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811B" w14:textId="7F2E3692" w:rsidR="00B12554" w:rsidRPr="00826E51" w:rsidRDefault="00B12554" w:rsidP="00B12554">
      <w:pPr>
        <w:jc w:val="both"/>
        <w:rPr>
          <w:rFonts w:ascii="Verdana" w:hAnsi="Verdana"/>
          <w:sz w:val="24"/>
        </w:rPr>
      </w:pPr>
      <w:r w:rsidRPr="00826E51">
        <w:rPr>
          <w:rFonts w:ascii="Verdana" w:hAnsi="Verdana"/>
          <w:sz w:val="24"/>
        </w:rPr>
        <w:t>TropenTag, Ghent, Belgium - Oral</w:t>
      </w:r>
    </w:p>
    <w:p w14:paraId="74D82C6B" w14:textId="77777777" w:rsidR="009672BC" w:rsidRDefault="009672BC">
      <w:pPr>
        <w:rPr>
          <w:rFonts w:ascii="Verdana" w:hAnsi="Verdana"/>
          <w:b/>
          <w:bCs/>
        </w:rPr>
      </w:pPr>
    </w:p>
    <w:p w14:paraId="2F2E4447" w14:textId="2F874E6B" w:rsidR="00304CC0" w:rsidRPr="00580650" w:rsidRDefault="00580650">
      <w:pPr>
        <w:rPr>
          <w:rFonts w:ascii="Verdana" w:hAnsi="Verdana"/>
          <w:b/>
        </w:rPr>
      </w:pPr>
      <w:r w:rsidRPr="00580650">
        <w:rPr>
          <w:rFonts w:ascii="Verdana" w:hAnsi="Verdana"/>
          <w:b/>
          <w:bCs/>
        </w:rPr>
        <w:t>Exploring trade-offs associated with banana</w:t>
      </w:r>
      <w:r w:rsidRPr="00580650">
        <w:rPr>
          <w:rFonts w:ascii="Verdana" w:hAnsi="Verdana"/>
          <w:b/>
        </w:rPr>
        <w:t xml:space="preserve"> </w:t>
      </w:r>
      <w:r w:rsidR="008C27D9" w:rsidRPr="00580650">
        <w:rPr>
          <w:rFonts w:ascii="Verdana" w:hAnsi="Verdana"/>
          <w:b/>
        </w:rPr>
        <w:t>canopy management</w:t>
      </w:r>
      <w:r w:rsidRPr="00580650">
        <w:rPr>
          <w:rFonts w:ascii="Verdana" w:hAnsi="Verdana"/>
          <w:b/>
        </w:rPr>
        <w:t xml:space="preserve"> and legume intercropping using a multi-objective optimization model</w:t>
      </w:r>
      <w:r w:rsidR="008C27D9" w:rsidRPr="00580650">
        <w:rPr>
          <w:rFonts w:ascii="Verdana" w:hAnsi="Verdana"/>
          <w:b/>
        </w:rPr>
        <w:t xml:space="preserve"> </w:t>
      </w:r>
    </w:p>
    <w:p w14:paraId="1CF71133" w14:textId="77777777" w:rsidR="00580650" w:rsidRDefault="00580650" w:rsidP="008C27D9">
      <w:pPr>
        <w:tabs>
          <w:tab w:val="right" w:pos="9026"/>
        </w:tabs>
        <w:suppressAutoHyphens/>
        <w:jc w:val="both"/>
        <w:rPr>
          <w:rFonts w:ascii="Verdana" w:hAnsi="Verdana"/>
          <w:bCs/>
          <w:szCs w:val="24"/>
        </w:rPr>
      </w:pPr>
    </w:p>
    <w:p w14:paraId="5E080DEE" w14:textId="1C4E0987" w:rsidR="008C27D9" w:rsidRPr="0069296E" w:rsidRDefault="008C27D9" w:rsidP="008C27D9">
      <w:pPr>
        <w:tabs>
          <w:tab w:val="right" w:pos="9026"/>
        </w:tabs>
        <w:suppressAutoHyphens/>
        <w:jc w:val="both"/>
        <w:rPr>
          <w:rFonts w:ascii="Verdana" w:hAnsi="Verdana"/>
          <w:bCs/>
          <w:szCs w:val="24"/>
          <w:vertAlign w:val="superscript"/>
        </w:rPr>
      </w:pPr>
      <w:r w:rsidRPr="0069296E">
        <w:rPr>
          <w:rFonts w:ascii="Verdana" w:hAnsi="Verdana"/>
          <w:bCs/>
          <w:szCs w:val="24"/>
        </w:rPr>
        <w:t>Ocimati</w:t>
      </w:r>
      <w:r w:rsidR="00E55BAF" w:rsidRPr="0069296E">
        <w:rPr>
          <w:rFonts w:ascii="Verdana" w:hAnsi="Verdana"/>
          <w:bCs/>
          <w:szCs w:val="24"/>
        </w:rPr>
        <w:t>,</w:t>
      </w:r>
      <w:r w:rsidRPr="0069296E">
        <w:rPr>
          <w:rFonts w:ascii="Verdana" w:hAnsi="Verdana"/>
          <w:bCs/>
          <w:szCs w:val="24"/>
        </w:rPr>
        <w:t xml:space="preserve"> W.</w:t>
      </w:r>
      <w:r w:rsidRPr="0069296E">
        <w:rPr>
          <w:rFonts w:ascii="Verdana" w:hAnsi="Verdana"/>
          <w:bCs/>
          <w:szCs w:val="24"/>
          <w:vertAlign w:val="superscript"/>
        </w:rPr>
        <w:t>1,2</w:t>
      </w:r>
      <w:r w:rsidRPr="0069296E">
        <w:rPr>
          <w:rFonts w:ascii="Verdana" w:hAnsi="Verdana"/>
          <w:bCs/>
          <w:szCs w:val="24"/>
        </w:rPr>
        <w:t xml:space="preserve">, </w:t>
      </w:r>
      <w:r w:rsidRPr="0069296E">
        <w:rPr>
          <w:rFonts w:ascii="Verdana" w:hAnsi="Verdana"/>
          <w:szCs w:val="24"/>
        </w:rPr>
        <w:t>Groot J.C</w:t>
      </w:r>
      <w:r w:rsidR="00E55BAF" w:rsidRPr="0069296E">
        <w:rPr>
          <w:rFonts w:ascii="Verdana" w:hAnsi="Verdana"/>
          <w:szCs w:val="24"/>
        </w:rPr>
        <w:t>.</w:t>
      </w:r>
      <w:r w:rsidR="00C1077D">
        <w:rPr>
          <w:rFonts w:ascii="Verdana" w:hAnsi="Verdana"/>
          <w:szCs w:val="24"/>
        </w:rPr>
        <w:t>J</w:t>
      </w:r>
      <w:r w:rsidR="00E55BAF" w:rsidRPr="0069296E">
        <w:rPr>
          <w:rFonts w:ascii="Verdana" w:hAnsi="Verdana"/>
          <w:szCs w:val="24"/>
          <w:vertAlign w:val="superscript"/>
        </w:rPr>
        <w:t>1</w:t>
      </w:r>
      <w:r w:rsidRPr="0069296E">
        <w:rPr>
          <w:rFonts w:ascii="Verdana" w:hAnsi="Verdana"/>
          <w:szCs w:val="24"/>
        </w:rPr>
        <w:t xml:space="preserve">, </w:t>
      </w:r>
      <w:r w:rsidR="00E55BAF" w:rsidRPr="0069296E">
        <w:rPr>
          <w:rFonts w:ascii="Verdana" w:hAnsi="Verdana"/>
          <w:bCs/>
          <w:szCs w:val="24"/>
        </w:rPr>
        <w:t>Blomme, G.</w:t>
      </w:r>
      <w:r w:rsidR="00E55BAF" w:rsidRPr="0069296E">
        <w:rPr>
          <w:rFonts w:ascii="Verdana" w:hAnsi="Verdana"/>
          <w:bCs/>
          <w:szCs w:val="24"/>
          <w:vertAlign w:val="superscript"/>
        </w:rPr>
        <w:t>3</w:t>
      </w:r>
      <w:r w:rsidRPr="0069296E">
        <w:rPr>
          <w:rFonts w:ascii="Verdana" w:hAnsi="Verdana"/>
          <w:szCs w:val="24"/>
        </w:rPr>
        <w:t>,</w:t>
      </w:r>
      <w:r w:rsidRPr="0069296E">
        <w:rPr>
          <w:rFonts w:ascii="Verdana" w:hAnsi="Verdana"/>
          <w:bCs/>
          <w:szCs w:val="24"/>
        </w:rPr>
        <w:t xml:space="preserve"> Taulya</w:t>
      </w:r>
      <w:r w:rsidR="00E55BAF" w:rsidRPr="0069296E">
        <w:rPr>
          <w:rFonts w:ascii="Verdana" w:hAnsi="Verdana"/>
          <w:bCs/>
          <w:szCs w:val="24"/>
        </w:rPr>
        <w:t>,</w:t>
      </w:r>
      <w:r w:rsidRPr="0069296E">
        <w:rPr>
          <w:rFonts w:ascii="Verdana" w:hAnsi="Verdana"/>
          <w:bCs/>
          <w:szCs w:val="24"/>
        </w:rPr>
        <w:t xml:space="preserve"> G</w:t>
      </w:r>
      <w:r w:rsidR="00E55BAF" w:rsidRPr="0069296E">
        <w:rPr>
          <w:rFonts w:ascii="Verdana" w:hAnsi="Verdana"/>
          <w:bCs/>
          <w:szCs w:val="24"/>
        </w:rPr>
        <w:t>.</w:t>
      </w:r>
      <w:r w:rsidRPr="0069296E">
        <w:rPr>
          <w:rFonts w:ascii="Verdana" w:hAnsi="Verdana"/>
          <w:bCs/>
          <w:szCs w:val="24"/>
          <w:vertAlign w:val="superscript"/>
        </w:rPr>
        <w:t>4</w:t>
      </w:r>
      <w:r w:rsidRPr="0069296E">
        <w:rPr>
          <w:rFonts w:ascii="Verdana" w:hAnsi="Verdana"/>
          <w:bCs/>
          <w:szCs w:val="24"/>
        </w:rPr>
        <w:t>, Ntamwira</w:t>
      </w:r>
      <w:r w:rsidR="00E55BAF" w:rsidRPr="0069296E">
        <w:rPr>
          <w:rFonts w:ascii="Verdana" w:hAnsi="Verdana"/>
          <w:bCs/>
          <w:szCs w:val="24"/>
        </w:rPr>
        <w:t>,</w:t>
      </w:r>
      <w:r w:rsidRPr="0069296E">
        <w:rPr>
          <w:rFonts w:ascii="Verdana" w:hAnsi="Verdana"/>
          <w:bCs/>
          <w:szCs w:val="24"/>
        </w:rPr>
        <w:t xml:space="preserve"> J</w:t>
      </w:r>
      <w:r w:rsidR="00E55BAF" w:rsidRPr="0069296E">
        <w:rPr>
          <w:rFonts w:ascii="Verdana" w:hAnsi="Verdana"/>
          <w:bCs/>
          <w:szCs w:val="24"/>
        </w:rPr>
        <w:t>.</w:t>
      </w:r>
      <w:r w:rsidRPr="0069296E">
        <w:rPr>
          <w:rFonts w:ascii="Verdana" w:hAnsi="Verdana"/>
          <w:bCs/>
          <w:szCs w:val="24"/>
          <w:vertAlign w:val="superscript"/>
        </w:rPr>
        <w:t>5</w:t>
      </w:r>
      <w:r w:rsidRPr="0069296E">
        <w:rPr>
          <w:rFonts w:ascii="Verdana" w:hAnsi="Verdana"/>
          <w:bCs/>
          <w:szCs w:val="24"/>
        </w:rPr>
        <w:t xml:space="preserve"> </w:t>
      </w:r>
      <w:r w:rsidR="00A302FA">
        <w:rPr>
          <w:rFonts w:ascii="Verdana" w:hAnsi="Verdana"/>
          <w:bCs/>
          <w:szCs w:val="24"/>
        </w:rPr>
        <w:t>Remans, R</w:t>
      </w:r>
      <w:r w:rsidR="00A302FA" w:rsidRPr="00A302FA">
        <w:rPr>
          <w:rFonts w:ascii="Verdana" w:hAnsi="Verdana"/>
          <w:bCs/>
          <w:szCs w:val="24"/>
          <w:vertAlign w:val="superscript"/>
        </w:rPr>
        <w:t>6</w:t>
      </w:r>
      <w:r w:rsidR="00A302FA">
        <w:rPr>
          <w:rFonts w:ascii="Verdana" w:hAnsi="Verdana"/>
          <w:bCs/>
          <w:szCs w:val="24"/>
        </w:rPr>
        <w:t xml:space="preserve">. </w:t>
      </w:r>
      <w:r w:rsidRPr="0069296E">
        <w:rPr>
          <w:rFonts w:ascii="Verdana" w:hAnsi="Verdana"/>
          <w:bCs/>
          <w:szCs w:val="24"/>
        </w:rPr>
        <w:t xml:space="preserve">and </w:t>
      </w:r>
      <w:r w:rsidR="00E55BAF" w:rsidRPr="0069296E">
        <w:rPr>
          <w:rFonts w:ascii="Verdana" w:hAnsi="Verdana"/>
          <w:szCs w:val="24"/>
        </w:rPr>
        <w:t>Tittonell, P.</w:t>
      </w:r>
      <w:r w:rsidR="00E55BAF" w:rsidRPr="0069296E">
        <w:rPr>
          <w:rFonts w:ascii="Verdana" w:hAnsi="Verdana"/>
          <w:szCs w:val="24"/>
          <w:vertAlign w:val="superscript"/>
        </w:rPr>
        <w:t>1,</w:t>
      </w:r>
      <w:r w:rsidR="00A302FA">
        <w:rPr>
          <w:rFonts w:ascii="Verdana" w:hAnsi="Verdana"/>
          <w:szCs w:val="24"/>
          <w:vertAlign w:val="superscript"/>
        </w:rPr>
        <w:t>7</w:t>
      </w:r>
    </w:p>
    <w:p w14:paraId="2426E209" w14:textId="77777777" w:rsidR="00A302FA" w:rsidRDefault="00720B24" w:rsidP="008C27D9">
      <w:pPr>
        <w:pStyle w:val="yiv6672234428msonormal"/>
        <w:tabs>
          <w:tab w:val="left" w:pos="8325"/>
        </w:tabs>
        <w:spacing w:before="0" w:beforeAutospacing="0" w:after="0" w:afterAutospacing="0"/>
        <w:jc w:val="both"/>
        <w:rPr>
          <w:rFonts w:ascii="Verdana" w:hAnsi="Verdana"/>
          <w:sz w:val="22"/>
          <w:lang w:val="en-GB"/>
        </w:rPr>
      </w:pPr>
      <w:r>
        <w:rPr>
          <w:rFonts w:ascii="Verdana" w:hAnsi="Verdana"/>
          <w:sz w:val="22"/>
          <w:vertAlign w:val="superscript"/>
          <w:lang w:val="en-GB"/>
        </w:rPr>
        <w:t>1</w:t>
      </w:r>
      <w:r w:rsidR="008C27D9" w:rsidRPr="0069296E">
        <w:rPr>
          <w:rFonts w:ascii="Verdana" w:hAnsi="Verdana"/>
          <w:sz w:val="22"/>
          <w:lang w:val="en-GB"/>
        </w:rPr>
        <w:t xml:space="preserve">Farming Systems Ecology, Wageningen University and Research, P.O. Box 430, 6700 AK Wageningen, The Netherlands; </w:t>
      </w:r>
    </w:p>
    <w:p w14:paraId="3F2D285B" w14:textId="77777777" w:rsidR="00A302FA" w:rsidRDefault="00720B24" w:rsidP="008C27D9">
      <w:pPr>
        <w:pStyle w:val="yiv6672234428msonormal"/>
        <w:tabs>
          <w:tab w:val="left" w:pos="8325"/>
        </w:tabs>
        <w:spacing w:before="0" w:beforeAutospacing="0" w:after="0" w:afterAutospacing="0"/>
        <w:jc w:val="both"/>
        <w:rPr>
          <w:rFonts w:ascii="Verdana" w:hAnsi="Verdana"/>
          <w:sz w:val="22"/>
          <w:lang w:val="en-GB"/>
        </w:rPr>
      </w:pPr>
      <w:r>
        <w:rPr>
          <w:rFonts w:ascii="Verdana" w:hAnsi="Verdana"/>
          <w:sz w:val="22"/>
          <w:vertAlign w:val="superscript"/>
          <w:lang w:val="en-GB"/>
        </w:rPr>
        <w:t>2</w:t>
      </w:r>
      <w:r w:rsidRPr="0069296E">
        <w:rPr>
          <w:rFonts w:ascii="Verdana" w:hAnsi="Verdana"/>
          <w:sz w:val="22"/>
          <w:lang w:val="en-GB"/>
        </w:rPr>
        <w:t xml:space="preserve">Bioversity International, P.O. Box 24384, Kampala, Uganda; </w:t>
      </w:r>
    </w:p>
    <w:p w14:paraId="289AD21B" w14:textId="27D32B4A" w:rsidR="00A302FA" w:rsidRDefault="00A302FA" w:rsidP="008C27D9">
      <w:pPr>
        <w:pStyle w:val="yiv6672234428msonormal"/>
        <w:tabs>
          <w:tab w:val="left" w:pos="8325"/>
        </w:tabs>
        <w:spacing w:before="0" w:beforeAutospacing="0" w:after="0" w:afterAutospacing="0"/>
        <w:jc w:val="both"/>
        <w:rPr>
          <w:rFonts w:ascii="Verdana" w:hAnsi="Verdana"/>
          <w:sz w:val="22"/>
          <w:lang w:val="en-GB"/>
        </w:rPr>
      </w:pPr>
      <w:r>
        <w:rPr>
          <w:rFonts w:ascii="Verdana" w:hAnsi="Verdana"/>
          <w:sz w:val="22"/>
          <w:vertAlign w:val="superscript"/>
          <w:lang w:val="en-GB"/>
        </w:rPr>
        <w:t>3</w:t>
      </w:r>
      <w:r w:rsidRPr="0069296E">
        <w:rPr>
          <w:rFonts w:ascii="Verdana" w:hAnsi="Verdana"/>
          <w:sz w:val="22"/>
          <w:lang w:val="en-GB"/>
        </w:rPr>
        <w:t xml:space="preserve">Bioversity International, P.O. </w:t>
      </w:r>
      <w:r>
        <w:rPr>
          <w:rFonts w:ascii="Verdana" w:hAnsi="Verdana"/>
          <w:sz w:val="22"/>
          <w:lang w:val="en-GB"/>
        </w:rPr>
        <w:t xml:space="preserve">Box 5689, Addis Ababa, Ethiopia; </w:t>
      </w:r>
    </w:p>
    <w:p w14:paraId="3936C590" w14:textId="3F9F2E0C" w:rsidR="00A302FA" w:rsidRDefault="00A302FA" w:rsidP="008C27D9">
      <w:pPr>
        <w:pStyle w:val="yiv6672234428msonormal"/>
        <w:tabs>
          <w:tab w:val="left" w:pos="8325"/>
        </w:tabs>
        <w:spacing w:before="0" w:beforeAutospacing="0" w:after="0" w:afterAutospacing="0"/>
        <w:jc w:val="both"/>
        <w:rPr>
          <w:rFonts w:ascii="Verdana" w:hAnsi="Verdana"/>
          <w:sz w:val="22"/>
          <w:lang w:val="en-GB"/>
        </w:rPr>
      </w:pPr>
      <w:r w:rsidRPr="00A302FA">
        <w:rPr>
          <w:rFonts w:ascii="Verdana" w:hAnsi="Verdana"/>
          <w:sz w:val="22"/>
          <w:vertAlign w:val="superscript"/>
          <w:lang w:val="en-GB"/>
        </w:rPr>
        <w:t>4</w:t>
      </w:r>
      <w:r>
        <w:rPr>
          <w:rFonts w:ascii="Verdana" w:hAnsi="Verdana"/>
          <w:sz w:val="22"/>
          <w:lang w:val="en-GB"/>
        </w:rPr>
        <w:t>Bioversity International, Bukavu, South Kivu Province, Democratic Republic of Congo;</w:t>
      </w:r>
    </w:p>
    <w:p w14:paraId="75734CD3" w14:textId="58B645DE" w:rsidR="00A302FA" w:rsidRDefault="00A302FA" w:rsidP="00A302FA">
      <w:pPr>
        <w:pStyle w:val="yiv6672234428msonormal"/>
        <w:tabs>
          <w:tab w:val="left" w:pos="8325"/>
        </w:tabs>
        <w:spacing w:before="0" w:beforeAutospacing="0" w:after="0" w:afterAutospacing="0"/>
        <w:jc w:val="both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  <w:vertAlign w:val="superscript"/>
        </w:rPr>
        <w:t>5</w:t>
      </w:r>
      <w:r w:rsidRPr="0069296E">
        <w:rPr>
          <w:rFonts w:ascii="Verdana" w:hAnsi="Verdana"/>
          <w:color w:val="000000"/>
          <w:sz w:val="22"/>
        </w:rPr>
        <w:t xml:space="preserve">International Institute of Tropical Agriculture, P.O. Box 7878, Kampala, Uganda; </w:t>
      </w:r>
    </w:p>
    <w:p w14:paraId="63A348BD" w14:textId="2B2F7930" w:rsidR="00A302FA" w:rsidRPr="0069296E" w:rsidRDefault="00A302FA" w:rsidP="00A302FA">
      <w:pPr>
        <w:pStyle w:val="yiv6672234428msonormal"/>
        <w:tabs>
          <w:tab w:val="left" w:pos="8325"/>
        </w:tabs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A302FA">
        <w:rPr>
          <w:rFonts w:ascii="Verdana" w:hAnsi="Verdana"/>
          <w:color w:val="000000"/>
          <w:sz w:val="22"/>
          <w:vertAlign w:val="superscript"/>
        </w:rPr>
        <w:t>6</w:t>
      </w:r>
      <w:r>
        <w:rPr>
          <w:rFonts w:ascii="Verdana" w:hAnsi="Verdana"/>
          <w:color w:val="000000"/>
          <w:sz w:val="22"/>
        </w:rPr>
        <w:t xml:space="preserve">Bioversity International, </w:t>
      </w:r>
      <w:r w:rsidR="00C85DF3">
        <w:rPr>
          <w:rFonts w:ascii="Verdana" w:hAnsi="Verdana"/>
          <w:color w:val="000000"/>
          <w:sz w:val="22"/>
        </w:rPr>
        <w:t>Belgium</w:t>
      </w:r>
    </w:p>
    <w:p w14:paraId="760B3C2C" w14:textId="7B84F3A3" w:rsidR="008C27D9" w:rsidRPr="0069296E" w:rsidRDefault="00A302FA" w:rsidP="008C27D9">
      <w:pPr>
        <w:pStyle w:val="yiv6672234428msonormal"/>
        <w:tabs>
          <w:tab w:val="left" w:pos="8325"/>
        </w:tabs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  <w:vertAlign w:val="superscript"/>
          <w:lang w:val="es-ES"/>
        </w:rPr>
        <w:t>7</w:t>
      </w:r>
      <w:r w:rsidR="008C27D9" w:rsidRPr="0069296E">
        <w:rPr>
          <w:rFonts w:ascii="Verdana" w:hAnsi="Verdana"/>
          <w:sz w:val="22"/>
          <w:lang w:val="es-ES"/>
        </w:rPr>
        <w:t>I</w:t>
      </w:r>
      <w:r w:rsidR="008C27D9" w:rsidRPr="0069296E">
        <w:rPr>
          <w:rFonts w:ascii="Verdana" w:hAnsi="Verdana"/>
          <w:sz w:val="22"/>
          <w:lang w:val="es-MX"/>
        </w:rPr>
        <w:t xml:space="preserve">nstituto Nacional de Tecnología Agropecuaria (INTA), Modesta Victoria 4450 - CC 277 </w:t>
      </w:r>
      <w:r w:rsidR="008C27D9" w:rsidRPr="0069296E">
        <w:rPr>
          <w:rFonts w:ascii="Verdana" w:hAnsi="Verdana"/>
          <w:color w:val="000000"/>
          <w:sz w:val="22"/>
          <w:lang w:val="es-MX"/>
        </w:rPr>
        <w:t xml:space="preserve">(8400), San Carlos de Bariloche, Río Negro, Argentina; </w:t>
      </w:r>
    </w:p>
    <w:p w14:paraId="28106696" w14:textId="77777777" w:rsidR="008C27D9" w:rsidRPr="0069296E" w:rsidRDefault="008C27D9" w:rsidP="008C27D9">
      <w:pPr>
        <w:pStyle w:val="yiv6672234428msonormal"/>
        <w:spacing w:after="0" w:afterAutospacing="0"/>
        <w:jc w:val="both"/>
        <w:rPr>
          <w:rFonts w:ascii="Verdana" w:hAnsi="Verdana"/>
          <w:sz w:val="22"/>
          <w:lang w:val="en-GB"/>
        </w:rPr>
      </w:pPr>
      <w:r w:rsidRPr="0069296E">
        <w:rPr>
          <w:rFonts w:ascii="Verdana" w:hAnsi="Verdana"/>
          <w:sz w:val="22"/>
          <w:lang w:val="en-GB"/>
        </w:rPr>
        <w:t>*Corresponding author: w.ocimati@cgiar.org</w:t>
      </w:r>
    </w:p>
    <w:p w14:paraId="183C530C" w14:textId="77777777" w:rsidR="008C27D9" w:rsidRPr="0069296E" w:rsidRDefault="008C27D9" w:rsidP="008C27D9">
      <w:pPr>
        <w:tabs>
          <w:tab w:val="right" w:pos="9026"/>
        </w:tabs>
        <w:suppressAutoHyphens/>
        <w:jc w:val="both"/>
        <w:rPr>
          <w:rFonts w:ascii="Verdana" w:hAnsi="Verdana"/>
          <w:bCs/>
        </w:rPr>
      </w:pPr>
    </w:p>
    <w:p w14:paraId="5D4AC2EF" w14:textId="77777777" w:rsidR="008C27D9" w:rsidRPr="0069296E" w:rsidRDefault="008C27D9" w:rsidP="008C27D9">
      <w:pPr>
        <w:tabs>
          <w:tab w:val="right" w:pos="9026"/>
        </w:tabs>
        <w:suppressAutoHyphens/>
        <w:jc w:val="both"/>
        <w:rPr>
          <w:rFonts w:ascii="Verdana" w:hAnsi="Verdana"/>
          <w:b/>
        </w:rPr>
      </w:pPr>
      <w:r w:rsidRPr="0069296E">
        <w:rPr>
          <w:rFonts w:ascii="Verdana" w:hAnsi="Verdana"/>
          <w:b/>
        </w:rPr>
        <w:t>Abstract</w:t>
      </w:r>
    </w:p>
    <w:p w14:paraId="1CB3E08A" w14:textId="0125E729" w:rsidR="00AB4F6A" w:rsidRPr="009A2702" w:rsidRDefault="001837FB" w:rsidP="009A27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32"/>
        </w:rPr>
      </w:pPr>
      <w:r>
        <w:rPr>
          <w:rFonts w:ascii="Verdana" w:hAnsi="Verdana"/>
        </w:rPr>
        <w:t>H</w:t>
      </w:r>
      <w:r w:rsidR="00EB4ABF">
        <w:rPr>
          <w:rFonts w:ascii="Verdana" w:hAnsi="Verdana"/>
        </w:rPr>
        <w:t>igh population density in banana-based systems of east</w:t>
      </w:r>
      <w:r w:rsidR="00B2239A">
        <w:rPr>
          <w:rFonts w:ascii="Verdana" w:hAnsi="Verdana"/>
        </w:rPr>
        <w:t xml:space="preserve"> and central Africa has led to</w:t>
      </w:r>
      <w:r w:rsidR="00EB4ABF">
        <w:rPr>
          <w:rFonts w:ascii="Verdana" w:hAnsi="Verdana"/>
        </w:rPr>
        <w:t xml:space="preserve"> reduced </w:t>
      </w:r>
      <w:r>
        <w:rPr>
          <w:rFonts w:ascii="Verdana" w:hAnsi="Verdana"/>
        </w:rPr>
        <w:t>far</w:t>
      </w:r>
      <w:bookmarkStart w:id="0" w:name="_GoBack"/>
      <w:bookmarkEnd w:id="0"/>
      <w:r>
        <w:rPr>
          <w:rFonts w:ascii="Verdana" w:hAnsi="Verdana"/>
        </w:rPr>
        <w:t>m sizes,</w:t>
      </w:r>
      <w:r w:rsidR="00B2239A">
        <w:rPr>
          <w:rFonts w:ascii="Verdana" w:hAnsi="Verdana"/>
        </w:rPr>
        <w:t xml:space="preserve"> ma</w:t>
      </w:r>
      <w:r>
        <w:rPr>
          <w:rFonts w:ascii="Verdana" w:hAnsi="Verdana"/>
        </w:rPr>
        <w:t>king</w:t>
      </w:r>
      <w:r w:rsidR="00B2239A">
        <w:rPr>
          <w:rFonts w:ascii="Verdana" w:hAnsi="Verdana"/>
        </w:rPr>
        <w:t xml:space="preserve"> practices e.g. fallowing and rotations </w:t>
      </w:r>
      <w:r w:rsidR="00063250">
        <w:rPr>
          <w:rFonts w:ascii="Verdana" w:hAnsi="Verdana"/>
        </w:rPr>
        <w:t>impracticable</w:t>
      </w:r>
      <w:r w:rsidR="00EB4ABF">
        <w:rPr>
          <w:rFonts w:ascii="Verdana" w:hAnsi="Verdana"/>
        </w:rPr>
        <w:t xml:space="preserve">. </w:t>
      </w:r>
      <w:r w:rsidR="00063250">
        <w:rPr>
          <w:rFonts w:ascii="Verdana" w:hAnsi="Verdana"/>
        </w:rPr>
        <w:t>It’s</w:t>
      </w:r>
      <w:r w:rsidR="00EB4ABF">
        <w:rPr>
          <w:rFonts w:ascii="Verdana" w:hAnsi="Verdana"/>
        </w:rPr>
        <w:t xml:space="preserve"> further complicated by poor land-use planning</w:t>
      </w:r>
      <w:r w:rsidR="00B2239A">
        <w:rPr>
          <w:rFonts w:ascii="Verdana" w:hAnsi="Verdana"/>
        </w:rPr>
        <w:t>, widespread</w:t>
      </w:r>
      <w:r w:rsidR="00EB4ABF">
        <w:rPr>
          <w:rFonts w:ascii="Verdana" w:hAnsi="Verdana"/>
        </w:rPr>
        <w:t xml:space="preserve"> land fragmentation</w:t>
      </w:r>
      <w:r w:rsidR="00063250">
        <w:rPr>
          <w:rFonts w:ascii="Verdana" w:hAnsi="Verdana"/>
        </w:rPr>
        <w:t>,</w:t>
      </w:r>
      <w:r w:rsidR="00B2239A">
        <w:rPr>
          <w:rFonts w:ascii="Verdana" w:hAnsi="Verdana"/>
        </w:rPr>
        <w:t xml:space="preserve"> limited use of external inputs</w:t>
      </w:r>
      <w:r w:rsidR="00EB4ABF">
        <w:rPr>
          <w:rFonts w:ascii="Verdana" w:hAnsi="Verdana"/>
        </w:rPr>
        <w:t xml:space="preserve">. </w:t>
      </w:r>
      <w:r w:rsidR="00B2239A">
        <w:rPr>
          <w:rFonts w:ascii="Verdana" w:hAnsi="Verdana"/>
        </w:rPr>
        <w:t>Banana is</w:t>
      </w:r>
      <w:r w:rsidR="00EB4ABF">
        <w:rPr>
          <w:rFonts w:ascii="Verdana" w:hAnsi="Verdana"/>
        </w:rPr>
        <w:t xml:space="preserve"> </w:t>
      </w:r>
      <w:r w:rsidR="00B2239A">
        <w:rPr>
          <w:rFonts w:ascii="Verdana" w:hAnsi="Verdana"/>
        </w:rPr>
        <w:t xml:space="preserve">mostly </w:t>
      </w:r>
      <w:r w:rsidR="00EB4ABF">
        <w:rPr>
          <w:rFonts w:ascii="Verdana" w:hAnsi="Verdana"/>
        </w:rPr>
        <w:t>intercrop</w:t>
      </w:r>
      <w:r w:rsidR="00B2239A">
        <w:rPr>
          <w:rFonts w:ascii="Verdana" w:hAnsi="Verdana"/>
        </w:rPr>
        <w:t>ped</w:t>
      </w:r>
      <w:r w:rsidR="00EB4ABF">
        <w:rPr>
          <w:rFonts w:ascii="Verdana" w:hAnsi="Verdana"/>
        </w:rPr>
        <w:t xml:space="preserve"> to optimally use available land to meet </w:t>
      </w:r>
      <w:r w:rsidR="002444A4">
        <w:rPr>
          <w:rFonts w:ascii="Verdana" w:hAnsi="Verdana"/>
        </w:rPr>
        <w:t>dietary and income needs</w:t>
      </w:r>
      <w:r w:rsidR="006175C3">
        <w:rPr>
          <w:rFonts w:ascii="Verdana" w:hAnsi="Verdana"/>
        </w:rPr>
        <w:t>.</w:t>
      </w:r>
      <w:r w:rsidR="00EB4ABF">
        <w:rPr>
          <w:rFonts w:ascii="Verdana" w:hAnsi="Verdana"/>
        </w:rPr>
        <w:t xml:space="preserve"> This practice is often accompanied with pruning of banana leaves to allow light to the understorey crops. </w:t>
      </w:r>
      <w:r>
        <w:rPr>
          <w:rFonts w:ascii="Verdana" w:hAnsi="Verdana"/>
        </w:rPr>
        <w:t>L</w:t>
      </w:r>
      <w:r w:rsidR="00CE24C6">
        <w:rPr>
          <w:rFonts w:ascii="Verdana" w:hAnsi="Verdana"/>
        </w:rPr>
        <w:t xml:space="preserve">eaf pruning not only affects the </w:t>
      </w:r>
      <w:r w:rsidR="00CE24C6" w:rsidRPr="002444A4">
        <w:rPr>
          <w:rFonts w:ascii="Verdana" w:hAnsi="Verdana"/>
        </w:rPr>
        <w:t xml:space="preserve">overall </w:t>
      </w:r>
      <w:r w:rsidR="006175C3" w:rsidRPr="002444A4">
        <w:rPr>
          <w:rFonts w:ascii="Verdana" w:hAnsi="Verdana"/>
        </w:rPr>
        <w:t>farm</w:t>
      </w:r>
      <w:r w:rsidR="006175C3" w:rsidRPr="002444A4">
        <w:rPr>
          <w:rFonts w:ascii="Verdana" w:hAnsi="Verdana"/>
        </w:rPr>
        <w:t xml:space="preserve"> </w:t>
      </w:r>
      <w:r w:rsidR="00CE24C6" w:rsidRPr="002444A4">
        <w:rPr>
          <w:rFonts w:ascii="Verdana" w:hAnsi="Verdana"/>
        </w:rPr>
        <w:t xml:space="preserve">profitability, but spreads bacterial wilt disease, a major constraint to banana. </w:t>
      </w:r>
      <w:r w:rsidR="00EB4ABF" w:rsidRPr="002444A4">
        <w:rPr>
          <w:rFonts w:ascii="Verdana" w:hAnsi="Verdana"/>
        </w:rPr>
        <w:t>Potential knowl</w:t>
      </w:r>
      <w:r w:rsidRPr="002444A4">
        <w:rPr>
          <w:rFonts w:ascii="Verdana" w:hAnsi="Verdana"/>
        </w:rPr>
        <w:t>edge-</w:t>
      </w:r>
      <w:r w:rsidR="00EB4ABF" w:rsidRPr="002444A4">
        <w:rPr>
          <w:rFonts w:ascii="Verdana" w:hAnsi="Verdana"/>
        </w:rPr>
        <w:t>intensive production objectives such as nutrient yield</w:t>
      </w:r>
      <w:r w:rsidR="0020088E" w:rsidRPr="002444A4">
        <w:rPr>
          <w:rFonts w:ascii="Verdana" w:hAnsi="Verdana"/>
        </w:rPr>
        <w:t xml:space="preserve"> and environment objectives</w:t>
      </w:r>
      <w:r w:rsidR="00EB4ABF" w:rsidRPr="002444A4">
        <w:rPr>
          <w:rFonts w:ascii="Verdana" w:hAnsi="Verdana"/>
        </w:rPr>
        <w:t xml:space="preserve"> are often not considered or difficul</w:t>
      </w:r>
      <w:r w:rsidRPr="002444A4">
        <w:rPr>
          <w:rFonts w:ascii="Verdana" w:hAnsi="Verdana"/>
        </w:rPr>
        <w:t>t to conceptualiz</w:t>
      </w:r>
      <w:r w:rsidR="00EB4ABF" w:rsidRPr="002444A4">
        <w:rPr>
          <w:rFonts w:ascii="Verdana" w:hAnsi="Verdana"/>
        </w:rPr>
        <w:t xml:space="preserve">e. We used </w:t>
      </w:r>
      <w:r w:rsidR="00CE24C6" w:rsidRPr="002444A4">
        <w:rPr>
          <w:rFonts w:ascii="Verdana" w:hAnsi="Verdana"/>
        </w:rPr>
        <w:t xml:space="preserve">results </w:t>
      </w:r>
      <w:r w:rsidR="00EB4ABF" w:rsidRPr="002444A4">
        <w:rPr>
          <w:rFonts w:ascii="Verdana" w:hAnsi="Verdana"/>
        </w:rPr>
        <w:t xml:space="preserve">from an empirical experiment </w:t>
      </w:r>
      <w:r w:rsidR="00CE24C6" w:rsidRPr="002444A4">
        <w:rPr>
          <w:rFonts w:ascii="Verdana" w:hAnsi="Verdana"/>
        </w:rPr>
        <w:t xml:space="preserve">as </w:t>
      </w:r>
      <w:r w:rsidR="00EB4ABF" w:rsidRPr="002444A4">
        <w:rPr>
          <w:rFonts w:ascii="Verdana" w:hAnsi="Verdana"/>
        </w:rPr>
        <w:t>in</w:t>
      </w:r>
      <w:r w:rsidR="00CE24C6" w:rsidRPr="002444A4">
        <w:rPr>
          <w:rFonts w:ascii="Verdana" w:hAnsi="Verdana"/>
        </w:rPr>
        <w:t>put</w:t>
      </w:r>
      <w:r w:rsidR="00EB4ABF" w:rsidRPr="002444A4">
        <w:rPr>
          <w:rFonts w:ascii="Verdana" w:hAnsi="Verdana"/>
        </w:rPr>
        <w:t xml:space="preserve"> </w:t>
      </w:r>
      <w:r w:rsidR="00CE24C6" w:rsidRPr="002444A4">
        <w:rPr>
          <w:rFonts w:ascii="Verdana" w:hAnsi="Verdana"/>
        </w:rPr>
        <w:t xml:space="preserve">for a computer-based </w:t>
      </w:r>
      <w:r w:rsidR="00EB4ABF" w:rsidRPr="002444A4">
        <w:rPr>
          <w:rFonts w:ascii="Verdana" w:hAnsi="Verdana"/>
        </w:rPr>
        <w:t>FarmDESIGN</w:t>
      </w:r>
      <w:r w:rsidR="00B94BE5" w:rsidRPr="002444A4">
        <w:rPr>
          <w:rFonts w:ascii="Verdana" w:hAnsi="Verdana"/>
        </w:rPr>
        <w:t xml:space="preserve"> model</w:t>
      </w:r>
      <w:r w:rsidR="0020088E" w:rsidRPr="002444A4">
        <w:rPr>
          <w:rFonts w:ascii="Verdana" w:hAnsi="Verdana"/>
        </w:rPr>
        <w:t xml:space="preserve"> to explore trade-offs between economic, production and environmental objectives</w:t>
      </w:r>
      <w:r w:rsidR="006175C3" w:rsidRPr="002444A4">
        <w:rPr>
          <w:rFonts w:ascii="Verdana" w:hAnsi="Verdana"/>
        </w:rPr>
        <w:t>,</w:t>
      </w:r>
      <w:r w:rsidR="0020088E" w:rsidRPr="002444A4">
        <w:rPr>
          <w:rFonts w:ascii="Verdana" w:hAnsi="Verdana"/>
        </w:rPr>
        <w:t xml:space="preserve"> and to identify</w:t>
      </w:r>
      <w:r w:rsidR="0020088E">
        <w:rPr>
          <w:rFonts w:ascii="Verdana" w:hAnsi="Verdana"/>
        </w:rPr>
        <w:t xml:space="preserve"> optimal farm configuration from different banana-legume intensification options</w:t>
      </w:r>
      <w:r w:rsidR="00B94BE5">
        <w:rPr>
          <w:rFonts w:ascii="Verdana" w:hAnsi="Verdana"/>
        </w:rPr>
        <w:t xml:space="preserve">. </w:t>
      </w:r>
      <w:r w:rsidR="009A43F4">
        <w:rPr>
          <w:rFonts w:ascii="Verdana" w:hAnsi="Verdana"/>
        </w:rPr>
        <w:t xml:space="preserve">The experiment assessed three banana leaf pruning intensities (i.e. retaining all, seven and four leaves) to integrate legumes (bush, climbing and soy beans). Banana monocrops at the three leaf-pruning levels and legume monocrops served as controls while retaining 4 banana leaves mimicked severe leaf pruning by farmers. </w:t>
      </w:r>
      <w:r w:rsidR="00B94BE5">
        <w:rPr>
          <w:rFonts w:ascii="Verdana" w:hAnsi="Verdana"/>
        </w:rPr>
        <w:t xml:space="preserve">The </w:t>
      </w:r>
      <w:r w:rsidR="009A43F4">
        <w:rPr>
          <w:rFonts w:ascii="Verdana" w:hAnsi="Verdana"/>
        </w:rPr>
        <w:t xml:space="preserve">FarmDESIGN </w:t>
      </w:r>
      <w:r w:rsidR="00B94BE5" w:rsidRPr="000278C3">
        <w:rPr>
          <w:rFonts w:ascii="Verdana" w:hAnsi="Verdana"/>
        </w:rPr>
        <w:t>model</w:t>
      </w:r>
      <w:r w:rsidR="009A43F4" w:rsidRPr="009A43F4">
        <w:rPr>
          <w:rFonts w:ascii="Verdana" w:hAnsi="Verdana"/>
        </w:rPr>
        <w:t xml:space="preserve"> </w:t>
      </w:r>
      <w:r w:rsidRPr="000278C3">
        <w:rPr>
          <w:rFonts w:ascii="Verdana" w:hAnsi="Verdana"/>
        </w:rPr>
        <w:t>coupl</w:t>
      </w:r>
      <w:r>
        <w:rPr>
          <w:rFonts w:ascii="Verdana" w:hAnsi="Verdana"/>
        </w:rPr>
        <w:t>es</w:t>
      </w:r>
      <w:r w:rsidR="0020088E">
        <w:rPr>
          <w:rFonts w:ascii="Verdana" w:hAnsi="Verdana"/>
        </w:rPr>
        <w:t xml:space="preserve"> to a</w:t>
      </w:r>
      <w:r w:rsidRPr="000278C3">
        <w:rPr>
          <w:rFonts w:ascii="Verdana" w:hAnsi="Verdana"/>
        </w:rPr>
        <w:t xml:space="preserve"> bio-economic farm model</w:t>
      </w:r>
      <w:r w:rsidR="0020088E">
        <w:rPr>
          <w:rFonts w:ascii="Verdana" w:hAnsi="Verdana"/>
        </w:rPr>
        <w:t>,</w:t>
      </w:r>
      <w:r w:rsidRPr="000278C3">
        <w:rPr>
          <w:rFonts w:ascii="Verdana" w:hAnsi="Verdana"/>
        </w:rPr>
        <w:t xml:space="preserve"> a multi-objective optimization algorithm </w:t>
      </w:r>
      <w:r>
        <w:rPr>
          <w:rFonts w:ascii="Verdana" w:hAnsi="Verdana"/>
        </w:rPr>
        <w:t>to generate</w:t>
      </w:r>
      <w:r w:rsidRPr="000278C3">
        <w:rPr>
          <w:rFonts w:ascii="Verdana" w:hAnsi="Verdana"/>
        </w:rPr>
        <w:t xml:space="preserve"> a large set of Pareto-optimal</w:t>
      </w:r>
      <w:r>
        <w:rPr>
          <w:rFonts w:ascii="Verdana" w:hAnsi="Verdana"/>
        </w:rPr>
        <w:t xml:space="preserve"> </w:t>
      </w:r>
      <w:r w:rsidRPr="000278C3">
        <w:rPr>
          <w:rFonts w:ascii="Verdana" w:hAnsi="Verdana"/>
        </w:rPr>
        <w:t>alternative farm arrangements</w:t>
      </w:r>
      <w:r>
        <w:rPr>
          <w:rFonts w:ascii="Verdana" w:hAnsi="Verdana"/>
        </w:rPr>
        <w:t xml:space="preserve">. </w:t>
      </w:r>
      <w:r w:rsidR="0020088E">
        <w:rPr>
          <w:rFonts w:ascii="Verdana" w:hAnsi="Verdana"/>
        </w:rPr>
        <w:t>The model</w:t>
      </w:r>
      <w:r w:rsidR="009A43F4">
        <w:rPr>
          <w:rFonts w:ascii="Verdana" w:hAnsi="Verdana"/>
        </w:rPr>
        <w:t xml:space="preserve"> </w:t>
      </w:r>
      <w:r w:rsidR="0020088E">
        <w:rPr>
          <w:rFonts w:ascii="Verdana" w:hAnsi="Verdana"/>
        </w:rPr>
        <w:t>optimized</w:t>
      </w:r>
      <w:r w:rsidR="009A43F4">
        <w:rPr>
          <w:rFonts w:ascii="Verdana" w:hAnsi="Verdana"/>
        </w:rPr>
        <w:t xml:space="preserve"> for maximization of gross margins, </w:t>
      </w:r>
      <w:r w:rsidR="00C06DAB">
        <w:rPr>
          <w:rFonts w:ascii="Verdana" w:hAnsi="Verdana"/>
        </w:rPr>
        <w:t>key nutrients</w:t>
      </w:r>
      <w:r w:rsidR="009A43F4">
        <w:rPr>
          <w:rFonts w:ascii="Verdana" w:hAnsi="Verdana"/>
        </w:rPr>
        <w:t xml:space="preserve"> and </w:t>
      </w:r>
      <w:r w:rsidR="0020088E">
        <w:rPr>
          <w:rFonts w:ascii="Verdana" w:hAnsi="Verdana"/>
        </w:rPr>
        <w:t xml:space="preserve">soil </w:t>
      </w:r>
      <w:r w:rsidR="009A43F4">
        <w:rPr>
          <w:rFonts w:ascii="Verdana" w:hAnsi="Verdana"/>
        </w:rPr>
        <w:t xml:space="preserve">organic matter balance </w:t>
      </w:r>
      <w:r>
        <w:rPr>
          <w:rFonts w:ascii="Verdana" w:hAnsi="Verdana"/>
        </w:rPr>
        <w:t xml:space="preserve">while </w:t>
      </w:r>
      <w:r>
        <w:rPr>
          <w:rFonts w:ascii="Verdana" w:hAnsi="Verdana"/>
        </w:rPr>
        <w:lastRenderedPageBreak/>
        <w:t xml:space="preserve">minimizing </w:t>
      </w:r>
      <w:r w:rsidR="00C06DAB">
        <w:rPr>
          <w:rFonts w:ascii="Verdana" w:hAnsi="Verdana"/>
        </w:rPr>
        <w:t>losses</w:t>
      </w:r>
      <w:r w:rsidR="00C06DAB">
        <w:rPr>
          <w:rFonts w:ascii="Verdana" w:hAnsi="Verdana"/>
        </w:rPr>
        <w:t xml:space="preserve"> of key </w:t>
      </w:r>
      <w:r>
        <w:rPr>
          <w:rFonts w:ascii="Verdana" w:hAnsi="Verdana"/>
        </w:rPr>
        <w:t xml:space="preserve">soil </w:t>
      </w:r>
      <w:r w:rsidR="00C06DAB">
        <w:rPr>
          <w:rFonts w:ascii="Verdana" w:hAnsi="Verdana"/>
        </w:rPr>
        <w:t>nutrients</w:t>
      </w:r>
      <w:r w:rsidR="009A43F4">
        <w:rPr>
          <w:rFonts w:ascii="Verdana" w:hAnsi="Verdana"/>
        </w:rPr>
        <w:t>.</w:t>
      </w:r>
      <w:r w:rsidR="00B94BE5" w:rsidRPr="000278C3">
        <w:rPr>
          <w:rFonts w:ascii="Verdana" w:hAnsi="Verdana"/>
        </w:rPr>
        <w:t xml:space="preserve"> </w:t>
      </w:r>
      <w:r w:rsidR="00C06DAB">
        <w:rPr>
          <w:rFonts w:ascii="Verdana" w:hAnsi="Verdana"/>
        </w:rPr>
        <w:t>N</w:t>
      </w:r>
      <w:r w:rsidR="00C06DAB">
        <w:rPr>
          <w:rFonts w:ascii="Verdana" w:hAnsi="Verdana"/>
        </w:rPr>
        <w:t>itrogen</w:t>
      </w:r>
      <w:r w:rsidR="00C06DAB">
        <w:rPr>
          <w:rFonts w:ascii="Verdana" w:hAnsi="Verdana"/>
        </w:rPr>
        <w:t xml:space="preserve"> (</w:t>
      </w:r>
      <w:r>
        <w:rPr>
          <w:rFonts w:ascii="Verdana" w:hAnsi="Verdana"/>
        </w:rPr>
        <w:t>N</w:t>
      </w:r>
      <w:r w:rsidR="00C06DAB">
        <w:rPr>
          <w:rFonts w:ascii="Verdana" w:hAnsi="Verdana"/>
        </w:rPr>
        <w:t>)</w:t>
      </w:r>
      <w:r w:rsidR="00EA553A">
        <w:rPr>
          <w:rFonts w:ascii="Verdana" w:hAnsi="Verdana"/>
        </w:rPr>
        <w:t xml:space="preserve">, </w:t>
      </w:r>
      <w:r w:rsidR="00C06DAB">
        <w:rPr>
          <w:rFonts w:ascii="Verdana" w:hAnsi="Verdana"/>
        </w:rPr>
        <w:t>phosphorus</w:t>
      </w:r>
      <w:r w:rsidR="00C06DAB">
        <w:rPr>
          <w:rFonts w:ascii="Verdana" w:hAnsi="Verdana"/>
        </w:rPr>
        <w:t xml:space="preserve"> (</w:t>
      </w:r>
      <w:r w:rsidR="00EA553A">
        <w:rPr>
          <w:rFonts w:ascii="Verdana" w:hAnsi="Verdana"/>
        </w:rPr>
        <w:t>P</w:t>
      </w:r>
      <w:r w:rsidR="00C06DAB">
        <w:rPr>
          <w:rFonts w:ascii="Verdana" w:hAnsi="Verdana"/>
        </w:rPr>
        <w:t>)</w:t>
      </w:r>
      <w:r w:rsidR="00EA553A">
        <w:rPr>
          <w:rFonts w:ascii="Verdana" w:hAnsi="Verdana"/>
        </w:rPr>
        <w:t xml:space="preserve"> and </w:t>
      </w:r>
      <w:r w:rsidR="00C06DAB">
        <w:rPr>
          <w:rFonts w:ascii="Verdana" w:hAnsi="Verdana"/>
        </w:rPr>
        <w:t>potassium</w:t>
      </w:r>
      <w:r w:rsidR="00C06DAB">
        <w:rPr>
          <w:rFonts w:ascii="Verdana" w:hAnsi="Verdana"/>
        </w:rPr>
        <w:t xml:space="preserve"> (</w:t>
      </w:r>
      <w:r w:rsidR="00EA553A">
        <w:rPr>
          <w:rFonts w:ascii="Verdana" w:hAnsi="Verdana"/>
        </w:rPr>
        <w:t>K</w:t>
      </w:r>
      <w:r w:rsidR="00C06DAB">
        <w:rPr>
          <w:rFonts w:ascii="Verdana" w:hAnsi="Verdana"/>
        </w:rPr>
        <w:t>)</w:t>
      </w:r>
      <w:r w:rsidR="00EA553A">
        <w:rPr>
          <w:rFonts w:ascii="Verdana" w:hAnsi="Verdana"/>
        </w:rPr>
        <w:t xml:space="preserve"> </w:t>
      </w:r>
      <w:r w:rsidR="0020088E">
        <w:rPr>
          <w:rFonts w:ascii="Verdana" w:hAnsi="Verdana"/>
        </w:rPr>
        <w:t xml:space="preserve">balances </w:t>
      </w:r>
      <w:r w:rsidR="00EA553A">
        <w:rPr>
          <w:rFonts w:ascii="Verdana" w:hAnsi="Verdana"/>
        </w:rPr>
        <w:t xml:space="preserve">were negative across the treatments while soil carbon </w:t>
      </w:r>
      <w:r w:rsidR="00147AE2">
        <w:rPr>
          <w:rFonts w:ascii="Verdana" w:hAnsi="Verdana"/>
        </w:rPr>
        <w:t xml:space="preserve">(C) </w:t>
      </w:r>
      <w:r w:rsidR="00EA553A">
        <w:rPr>
          <w:rFonts w:ascii="Verdana" w:hAnsi="Verdana"/>
        </w:rPr>
        <w:t>was positive. The legume</w:t>
      </w:r>
      <w:r w:rsidR="00C06DAB">
        <w:rPr>
          <w:rFonts w:ascii="Verdana" w:hAnsi="Verdana"/>
        </w:rPr>
        <w:t>s</w:t>
      </w:r>
      <w:r w:rsidR="00EA553A">
        <w:rPr>
          <w:rFonts w:ascii="Verdana" w:hAnsi="Verdana"/>
        </w:rPr>
        <w:t xml:space="preserve"> compared </w:t>
      </w:r>
      <w:r w:rsidR="00C06DAB">
        <w:rPr>
          <w:rFonts w:ascii="Verdana" w:hAnsi="Verdana"/>
        </w:rPr>
        <w:t>with</w:t>
      </w:r>
      <w:r w:rsidR="00EA553A">
        <w:rPr>
          <w:rFonts w:ascii="Verdana" w:hAnsi="Verdana"/>
        </w:rPr>
        <w:t xml:space="preserve"> banana and banana-</w:t>
      </w:r>
      <w:r w:rsidR="00EA553A" w:rsidRPr="002444A4">
        <w:rPr>
          <w:rFonts w:ascii="Verdana" w:hAnsi="Verdana"/>
        </w:rPr>
        <w:t>legume intercrops had a</w:t>
      </w:r>
      <w:r w:rsidR="00147AE2" w:rsidRPr="002444A4">
        <w:rPr>
          <w:rFonts w:ascii="Verdana" w:hAnsi="Verdana"/>
        </w:rPr>
        <w:t xml:space="preserve"> more positive balance for N, P and K, </w:t>
      </w:r>
      <w:r w:rsidR="00F5413D" w:rsidRPr="002444A4">
        <w:rPr>
          <w:rFonts w:ascii="Verdana" w:hAnsi="Verdana"/>
        </w:rPr>
        <w:t>but</w:t>
      </w:r>
      <w:r w:rsidR="0020088E" w:rsidRPr="002444A4">
        <w:rPr>
          <w:rFonts w:ascii="Verdana" w:hAnsi="Verdana"/>
        </w:rPr>
        <w:t xml:space="preserve"> low</w:t>
      </w:r>
      <w:r w:rsidR="00147AE2" w:rsidRPr="002444A4">
        <w:rPr>
          <w:rFonts w:ascii="Verdana" w:hAnsi="Verdana"/>
        </w:rPr>
        <w:t xml:space="preserve"> for C. Higher gross margins, energy (kcal/ha), iron</w:t>
      </w:r>
      <w:r w:rsidR="00F5413D" w:rsidRPr="002444A4">
        <w:rPr>
          <w:rFonts w:ascii="Verdana" w:hAnsi="Verdana"/>
        </w:rPr>
        <w:t>,</w:t>
      </w:r>
      <w:r w:rsidR="00147AE2" w:rsidRPr="002444A4">
        <w:rPr>
          <w:rFonts w:ascii="Verdana" w:hAnsi="Verdana"/>
        </w:rPr>
        <w:t xml:space="preserve"> zinc yields were realised for the banana and banana-legume intercrops. Leaf pruning reduc</w:t>
      </w:r>
      <w:r w:rsidR="00F5413D" w:rsidRPr="002444A4">
        <w:rPr>
          <w:rFonts w:ascii="Verdana" w:hAnsi="Verdana"/>
        </w:rPr>
        <w:t>ed</w:t>
      </w:r>
      <w:r w:rsidR="00147AE2" w:rsidRPr="002444A4">
        <w:rPr>
          <w:rFonts w:ascii="Verdana" w:hAnsi="Verdana"/>
        </w:rPr>
        <w:t xml:space="preserve"> </w:t>
      </w:r>
      <w:r w:rsidR="00F5413D" w:rsidRPr="002444A4">
        <w:rPr>
          <w:rFonts w:ascii="Verdana" w:hAnsi="Verdana"/>
        </w:rPr>
        <w:t>nutrient</w:t>
      </w:r>
      <w:r w:rsidR="00F5413D" w:rsidRPr="002444A4">
        <w:rPr>
          <w:rFonts w:ascii="Verdana" w:hAnsi="Verdana"/>
        </w:rPr>
        <w:t xml:space="preserve"> </w:t>
      </w:r>
      <w:r w:rsidR="00147AE2" w:rsidRPr="002444A4">
        <w:rPr>
          <w:rFonts w:ascii="Verdana" w:hAnsi="Verdana"/>
        </w:rPr>
        <w:t>losses through uptake</w:t>
      </w:r>
      <w:r w:rsidR="00D66F61" w:rsidRPr="002444A4">
        <w:rPr>
          <w:rFonts w:ascii="Verdana" w:hAnsi="Verdana"/>
        </w:rPr>
        <w:t>,</w:t>
      </w:r>
      <w:r w:rsidR="00147AE2" w:rsidRPr="002444A4">
        <w:rPr>
          <w:rFonts w:ascii="Verdana" w:hAnsi="Verdana"/>
        </w:rPr>
        <w:t xml:space="preserve"> gross margins and </w:t>
      </w:r>
      <w:r w:rsidR="00F5413D" w:rsidRPr="002444A4">
        <w:rPr>
          <w:rFonts w:ascii="Verdana" w:hAnsi="Verdana"/>
        </w:rPr>
        <w:t xml:space="preserve">nutrient </w:t>
      </w:r>
      <w:r w:rsidR="00E75E96" w:rsidRPr="002444A4">
        <w:rPr>
          <w:rFonts w:ascii="Verdana" w:hAnsi="Verdana"/>
        </w:rPr>
        <w:t>yields</w:t>
      </w:r>
      <w:r w:rsidR="00147AE2" w:rsidRPr="002444A4">
        <w:rPr>
          <w:rFonts w:ascii="Verdana" w:hAnsi="Verdana"/>
        </w:rPr>
        <w:t>.</w:t>
      </w:r>
      <w:r w:rsidR="009A2702">
        <w:rPr>
          <w:rFonts w:ascii="Verdana" w:hAnsi="Verdana"/>
        </w:rPr>
        <w:t xml:space="preserve"> </w:t>
      </w:r>
      <w:r w:rsidR="00D66F61">
        <w:rPr>
          <w:rFonts w:ascii="Verdana" w:hAnsi="Verdana"/>
        </w:rPr>
        <w:t>Severe</w:t>
      </w:r>
      <w:r w:rsidR="009A2702">
        <w:rPr>
          <w:rFonts w:ascii="Verdana" w:hAnsi="Verdana"/>
        </w:rPr>
        <w:t xml:space="preserve"> leaf pruning</w:t>
      </w:r>
      <w:r w:rsidR="00D66F61">
        <w:rPr>
          <w:rFonts w:ascii="Verdana" w:hAnsi="Verdana"/>
        </w:rPr>
        <w:t xml:space="preserve"> had a</w:t>
      </w:r>
      <w:r w:rsidR="009A2702">
        <w:rPr>
          <w:rFonts w:ascii="Verdana" w:hAnsi="Verdana"/>
        </w:rPr>
        <w:t xml:space="preserve"> sub-optimal </w:t>
      </w:r>
      <w:r w:rsidR="00D66F61">
        <w:rPr>
          <w:rFonts w:ascii="Verdana" w:hAnsi="Verdana"/>
        </w:rPr>
        <w:t>outcome. S</w:t>
      </w:r>
      <w:r w:rsidR="009A2702">
        <w:rPr>
          <w:rFonts w:ascii="Verdana" w:hAnsi="Verdana"/>
        </w:rPr>
        <w:t xml:space="preserve">mall </w:t>
      </w:r>
      <w:r w:rsidR="00D66F61">
        <w:rPr>
          <w:rFonts w:ascii="Verdana" w:hAnsi="Verdana"/>
        </w:rPr>
        <w:t>adjustments</w:t>
      </w:r>
      <w:r w:rsidR="009A2702">
        <w:rPr>
          <w:rFonts w:ascii="Verdana" w:hAnsi="Verdana"/>
        </w:rPr>
        <w:t xml:space="preserve"> </w:t>
      </w:r>
      <w:r w:rsidR="00E75E96">
        <w:rPr>
          <w:rFonts w:ascii="Verdana" w:hAnsi="Verdana"/>
        </w:rPr>
        <w:t xml:space="preserve">obtained </w:t>
      </w:r>
      <w:r w:rsidR="009A2702">
        <w:rPr>
          <w:rFonts w:ascii="Verdana" w:hAnsi="Verdana"/>
        </w:rPr>
        <w:t xml:space="preserve">several farm configurations that performed </w:t>
      </w:r>
      <w:r w:rsidR="00E75E96">
        <w:rPr>
          <w:rFonts w:ascii="Verdana" w:hAnsi="Verdana"/>
        </w:rPr>
        <w:t xml:space="preserve">better </w:t>
      </w:r>
      <w:r w:rsidR="009A2702">
        <w:rPr>
          <w:rFonts w:ascii="Verdana" w:hAnsi="Verdana"/>
        </w:rPr>
        <w:t>for the selected farm objectives</w:t>
      </w:r>
      <w:r>
        <w:rPr>
          <w:rFonts w:ascii="Verdana" w:hAnsi="Verdana"/>
        </w:rPr>
        <w:t>. Th</w:t>
      </w:r>
      <w:r w:rsidR="00063250">
        <w:rPr>
          <w:rFonts w:ascii="Verdana" w:hAnsi="Verdana"/>
        </w:rPr>
        <w:t>e</w:t>
      </w:r>
      <w:r>
        <w:rPr>
          <w:rFonts w:ascii="Verdana" w:hAnsi="Verdana"/>
        </w:rPr>
        <w:t xml:space="preserve"> inte</w:t>
      </w:r>
      <w:r w:rsidR="009A2702">
        <w:rPr>
          <w:rFonts w:ascii="Verdana" w:hAnsi="Verdana"/>
        </w:rPr>
        <w:t xml:space="preserve">gration of such </w:t>
      </w:r>
      <w:r>
        <w:rPr>
          <w:rFonts w:ascii="Verdana" w:hAnsi="Verdana"/>
        </w:rPr>
        <w:t>models are useful in making out</w:t>
      </w:r>
      <w:r w:rsidR="009A2702">
        <w:rPr>
          <w:rFonts w:ascii="Verdana" w:hAnsi="Verdana"/>
        </w:rPr>
        <w:t>come of empirical studies more robust</w:t>
      </w:r>
      <w:r w:rsidR="00063250">
        <w:rPr>
          <w:rFonts w:ascii="Verdana" w:hAnsi="Verdana"/>
        </w:rPr>
        <w:t>,</w:t>
      </w:r>
      <w:r w:rsidR="009A2702">
        <w:rPr>
          <w:rFonts w:ascii="Verdana" w:hAnsi="Verdana"/>
        </w:rPr>
        <w:t xml:space="preserve"> and are helpful in decision making</w:t>
      </w:r>
      <w:r w:rsidR="00063250">
        <w:rPr>
          <w:rFonts w:ascii="Verdana" w:hAnsi="Verdana"/>
        </w:rPr>
        <w:t>/</w:t>
      </w:r>
      <w:r w:rsidR="009A2702">
        <w:rPr>
          <w:rFonts w:ascii="Verdana" w:hAnsi="Verdana"/>
        </w:rPr>
        <w:t xml:space="preserve"> planning of farms.</w:t>
      </w:r>
    </w:p>
    <w:p w14:paraId="636CA5E5" w14:textId="77777777" w:rsidR="008C27D9" w:rsidRPr="0069296E" w:rsidRDefault="008C27D9" w:rsidP="008C27D9">
      <w:pPr>
        <w:tabs>
          <w:tab w:val="right" w:pos="9026"/>
        </w:tabs>
        <w:suppressAutoHyphens/>
        <w:jc w:val="both"/>
        <w:rPr>
          <w:rFonts w:ascii="Verdana" w:hAnsi="Verdana"/>
        </w:rPr>
      </w:pPr>
    </w:p>
    <w:p w14:paraId="5A2529D1" w14:textId="3FBDD9D1" w:rsidR="008C27D9" w:rsidRPr="0069296E" w:rsidRDefault="00B0142D" w:rsidP="008C27D9">
      <w:pPr>
        <w:tabs>
          <w:tab w:val="right" w:pos="9026"/>
        </w:tabs>
        <w:suppressAutoHyphens/>
        <w:jc w:val="both"/>
        <w:rPr>
          <w:rFonts w:ascii="Verdana" w:hAnsi="Verdana"/>
        </w:rPr>
      </w:pPr>
      <w:r w:rsidRPr="0069296E">
        <w:rPr>
          <w:rFonts w:ascii="Verdana" w:hAnsi="Verdana"/>
          <w:b/>
        </w:rPr>
        <w:t>Keywords</w:t>
      </w:r>
      <w:r w:rsidRPr="0069296E">
        <w:rPr>
          <w:rFonts w:ascii="Verdana" w:hAnsi="Verdana"/>
        </w:rPr>
        <w:t>:</w:t>
      </w:r>
      <w:r w:rsidR="00E55BAF" w:rsidRPr="0069296E">
        <w:rPr>
          <w:rFonts w:ascii="Verdana" w:hAnsi="Verdana"/>
        </w:rPr>
        <w:t xml:space="preserve"> </w:t>
      </w:r>
      <w:r w:rsidR="009B2E39" w:rsidRPr="0069296E">
        <w:rPr>
          <w:rFonts w:ascii="Verdana" w:hAnsi="Verdana"/>
        </w:rPr>
        <w:t xml:space="preserve">banana, </w:t>
      </w:r>
      <w:r w:rsidR="001837FB">
        <w:rPr>
          <w:rFonts w:ascii="Verdana" w:hAnsi="Verdana"/>
        </w:rPr>
        <w:t>F</w:t>
      </w:r>
      <w:r w:rsidR="0069296E" w:rsidRPr="0069296E">
        <w:rPr>
          <w:rFonts w:ascii="Verdana" w:hAnsi="Verdana"/>
        </w:rPr>
        <w:t xml:space="preserve">armDESIGN, </w:t>
      </w:r>
      <w:r w:rsidR="00B9637F">
        <w:rPr>
          <w:rFonts w:ascii="Verdana" w:hAnsi="Verdana"/>
        </w:rPr>
        <w:t>Pareto-</w:t>
      </w:r>
      <w:r w:rsidR="00E55BAF" w:rsidRPr="0069296E">
        <w:rPr>
          <w:rFonts w:ascii="Verdana" w:hAnsi="Verdana"/>
        </w:rPr>
        <w:t xml:space="preserve">optimal, trade-offs, </w:t>
      </w:r>
      <w:r w:rsidR="007B73BC" w:rsidRPr="0069296E">
        <w:rPr>
          <w:rFonts w:ascii="Verdana" w:hAnsi="Verdana"/>
        </w:rPr>
        <w:t>multi</w:t>
      </w:r>
      <w:r w:rsidR="00B9637F">
        <w:rPr>
          <w:rFonts w:ascii="Verdana" w:hAnsi="Verdana"/>
        </w:rPr>
        <w:t>-</w:t>
      </w:r>
      <w:r w:rsidR="007B73BC" w:rsidRPr="0069296E">
        <w:rPr>
          <w:rFonts w:ascii="Verdana" w:hAnsi="Verdana"/>
        </w:rPr>
        <w:t>objective</w:t>
      </w:r>
    </w:p>
    <w:sectPr w:rsidR="008C27D9" w:rsidRPr="00692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41D2F" w14:textId="77777777" w:rsidR="00A17015" w:rsidRDefault="00A17015" w:rsidP="00B0142D">
      <w:pPr>
        <w:spacing w:after="0" w:line="240" w:lineRule="auto"/>
      </w:pPr>
      <w:r>
        <w:separator/>
      </w:r>
    </w:p>
  </w:endnote>
  <w:endnote w:type="continuationSeparator" w:id="0">
    <w:p w14:paraId="5040892F" w14:textId="77777777" w:rsidR="00A17015" w:rsidRDefault="00A17015" w:rsidP="00B0142D">
      <w:pPr>
        <w:spacing w:after="0" w:line="240" w:lineRule="auto"/>
      </w:pPr>
      <w:r>
        <w:continuationSeparator/>
      </w:r>
    </w:p>
  </w:endnote>
  <w:endnote w:type="continuationNotice" w:id="1">
    <w:p w14:paraId="47ACFE2A" w14:textId="77777777" w:rsidR="00A17015" w:rsidRDefault="00A170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08023" w14:textId="77777777" w:rsidR="00A17015" w:rsidRDefault="00A17015" w:rsidP="00B0142D">
      <w:pPr>
        <w:spacing w:after="0" w:line="240" w:lineRule="auto"/>
      </w:pPr>
      <w:r>
        <w:separator/>
      </w:r>
    </w:p>
  </w:footnote>
  <w:footnote w:type="continuationSeparator" w:id="0">
    <w:p w14:paraId="79ABF0CF" w14:textId="77777777" w:rsidR="00A17015" w:rsidRDefault="00A17015" w:rsidP="00B0142D">
      <w:pPr>
        <w:spacing w:after="0" w:line="240" w:lineRule="auto"/>
      </w:pPr>
      <w:r>
        <w:continuationSeparator/>
      </w:r>
    </w:p>
  </w:footnote>
  <w:footnote w:type="continuationNotice" w:id="1">
    <w:p w14:paraId="0C2CB4FA" w14:textId="77777777" w:rsidR="00A17015" w:rsidRDefault="00A1701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D9"/>
    <w:rsid w:val="000278C3"/>
    <w:rsid w:val="00063250"/>
    <w:rsid w:val="00147AE2"/>
    <w:rsid w:val="00176CE3"/>
    <w:rsid w:val="001837FB"/>
    <w:rsid w:val="001C3436"/>
    <w:rsid w:val="0020088E"/>
    <w:rsid w:val="002444A4"/>
    <w:rsid w:val="00275A9C"/>
    <w:rsid w:val="00304CC0"/>
    <w:rsid w:val="00355714"/>
    <w:rsid w:val="00416A44"/>
    <w:rsid w:val="00580650"/>
    <w:rsid w:val="005A04EE"/>
    <w:rsid w:val="006175C3"/>
    <w:rsid w:val="0062615B"/>
    <w:rsid w:val="0069296E"/>
    <w:rsid w:val="00714BB9"/>
    <w:rsid w:val="00720B24"/>
    <w:rsid w:val="007B73BC"/>
    <w:rsid w:val="00826E51"/>
    <w:rsid w:val="008C27D9"/>
    <w:rsid w:val="009120D7"/>
    <w:rsid w:val="00943F15"/>
    <w:rsid w:val="00957F2A"/>
    <w:rsid w:val="009672BC"/>
    <w:rsid w:val="009A2702"/>
    <w:rsid w:val="009A43F4"/>
    <w:rsid w:val="009B2E39"/>
    <w:rsid w:val="00A17015"/>
    <w:rsid w:val="00A302FA"/>
    <w:rsid w:val="00A61F8C"/>
    <w:rsid w:val="00A90043"/>
    <w:rsid w:val="00AB4F6A"/>
    <w:rsid w:val="00AD504B"/>
    <w:rsid w:val="00AD63E1"/>
    <w:rsid w:val="00B0142D"/>
    <w:rsid w:val="00B12554"/>
    <w:rsid w:val="00B2239A"/>
    <w:rsid w:val="00B94BE5"/>
    <w:rsid w:val="00B9637F"/>
    <w:rsid w:val="00C06DAB"/>
    <w:rsid w:val="00C1077D"/>
    <w:rsid w:val="00C330DB"/>
    <w:rsid w:val="00C85DF3"/>
    <w:rsid w:val="00C90EDA"/>
    <w:rsid w:val="00CE24C6"/>
    <w:rsid w:val="00D0211E"/>
    <w:rsid w:val="00D66F61"/>
    <w:rsid w:val="00E55BAF"/>
    <w:rsid w:val="00E75E96"/>
    <w:rsid w:val="00EA553A"/>
    <w:rsid w:val="00EB4ABF"/>
    <w:rsid w:val="00ED12DD"/>
    <w:rsid w:val="00EF47F8"/>
    <w:rsid w:val="00F248B4"/>
    <w:rsid w:val="00F5413D"/>
    <w:rsid w:val="00FC1975"/>
    <w:rsid w:val="00FD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5B6B9"/>
  <w15:chartTrackingRefBased/>
  <w15:docId w15:val="{9344FFBF-999D-475C-9FD7-2AD6B710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C2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2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7D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7D9"/>
    <w:rPr>
      <w:rFonts w:ascii="Segoe UI" w:hAnsi="Segoe UI" w:cs="Segoe UI"/>
      <w:sz w:val="18"/>
      <w:szCs w:val="18"/>
      <w:lang w:val="en-GB"/>
    </w:rPr>
  </w:style>
  <w:style w:type="paragraph" w:customStyle="1" w:styleId="yiv6672234428msonormal">
    <w:name w:val="yiv6672234428msonormal"/>
    <w:basedOn w:val="Normal"/>
    <w:rsid w:val="008C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uiPriority w:val="99"/>
    <w:unhideWhenUsed/>
    <w:rsid w:val="008C27D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B014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nl-N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142D"/>
    <w:rPr>
      <w:rFonts w:ascii="Courier New" w:eastAsia="Times New Roman" w:hAnsi="Courier New" w:cs="Times New Roman"/>
      <w:sz w:val="20"/>
      <w:szCs w:val="20"/>
      <w:lang w:val="nl-NL"/>
    </w:rPr>
  </w:style>
  <w:style w:type="character" w:styleId="FootnoteReference">
    <w:name w:val="footnote reference"/>
    <w:uiPriority w:val="99"/>
    <w:rsid w:val="00B0142D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C19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1975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C19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197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Gro12</b:Tag>
    <b:SourceType>JournalArticle</b:SourceType>
    <b:Guid>{DEB9DBFF-7CF7-4A13-8BBF-128307E6D7B0}</b:Guid>
    <b:Author>
      <b:Author>
        <b:NameList>
          <b:Person>
            <b:Last>Groot</b:Last>
            <b:First>J.C.J.</b:First>
          </b:Person>
          <b:Person>
            <b:Last>Oomen</b:Last>
            <b:First>G.J.M.</b:First>
          </b:Person>
          <b:Person>
            <b:Last>Rossing</b:Last>
            <b:First>W.A.H.</b:First>
          </b:Person>
        </b:NameList>
      </b:Author>
    </b:Author>
    <b:Title>Multi-objective optimization and design of farming systems</b:Title>
    <b:JournalName>Agricultural Systems</b:JournalName>
    <b:Year>2012</b:Year>
    <b:Pages>63-77</b:Pages>
    <b:Volume>110</b:Volume>
    <b:RefOrder>12</b:RefOrder>
  </b:Source>
</b:Sources>
</file>

<file path=customXml/itemProps1.xml><?xml version="1.0" encoding="utf-8"?>
<ds:datastoreItem xmlns:ds="http://schemas.openxmlformats.org/officeDocument/2006/customXml" ds:itemID="{72141598-E81B-42B0-9562-EA058F6B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Ocimati, Walter (Bioversity-Uganda)</dc:creator>
  <cp:keywords/>
  <dc:description/>
  <cp:lastModifiedBy>Ocimati, Walter</cp:lastModifiedBy>
  <cp:revision>4</cp:revision>
  <dcterms:created xsi:type="dcterms:W3CDTF">2018-04-15T10:45:00Z</dcterms:created>
  <dcterms:modified xsi:type="dcterms:W3CDTF">2018-04-15T14:45:00Z</dcterms:modified>
</cp:coreProperties>
</file>