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1B" w:rsidRDefault="00C3193E" w:rsidP="00C319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ABC">
        <w:rPr>
          <w:rFonts w:ascii="Times New Roman" w:hAnsi="Times New Roman" w:cs="Times New Roman"/>
          <w:b/>
          <w:bCs/>
          <w:sz w:val="24"/>
          <w:szCs w:val="24"/>
          <w:u w:val="single"/>
        </w:rPr>
        <w:t>Rising Obesity and Snack Foods Consumption in India</w:t>
      </w:r>
    </w:p>
    <w:p w:rsidR="008841A8" w:rsidRPr="008841A8" w:rsidRDefault="008841A8" w:rsidP="00C31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1A8">
        <w:rPr>
          <w:rFonts w:ascii="Times New Roman" w:hAnsi="Times New Roman" w:cs="Times New Roman"/>
          <w:b/>
          <w:bCs/>
          <w:sz w:val="24"/>
          <w:szCs w:val="24"/>
        </w:rPr>
        <w:t>Avinash Kishore and Devesh Roy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C3193E" w:rsidRPr="003F3ABC" w:rsidRDefault="00C3193E" w:rsidP="00C31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6E4" w:rsidRPr="003F3ABC" w:rsidRDefault="00F265F3" w:rsidP="00CE7BB4">
      <w:pPr>
        <w:rPr>
          <w:rFonts w:ascii="Times New Roman" w:hAnsi="Times New Roman" w:cs="Times New Roman"/>
          <w:sz w:val="24"/>
          <w:szCs w:val="24"/>
        </w:rPr>
      </w:pPr>
      <w:r w:rsidRPr="003F3ABC">
        <w:rPr>
          <w:rFonts w:ascii="Times New Roman" w:hAnsi="Times New Roman" w:cs="Times New Roman"/>
          <w:sz w:val="24"/>
          <w:szCs w:val="24"/>
        </w:rPr>
        <w:t>India’s recent National Family Health Survey (NFHS) shows that one-third of all Indians in the 15-49 years age group are overweight (BMI&gt;23)</w:t>
      </w:r>
      <w:r w:rsidRPr="003F3AB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F3ABC">
        <w:rPr>
          <w:rFonts w:ascii="Times New Roman" w:hAnsi="Times New Roman" w:cs="Times New Roman"/>
          <w:sz w:val="24"/>
          <w:szCs w:val="24"/>
        </w:rPr>
        <w:t xml:space="preserve">. </w:t>
      </w:r>
      <w:r w:rsidR="003D759E">
        <w:rPr>
          <w:rFonts w:ascii="Times New Roman" w:hAnsi="Times New Roman" w:cs="Times New Roman"/>
          <w:sz w:val="24"/>
          <w:szCs w:val="24"/>
        </w:rPr>
        <w:t>Now</w:t>
      </w:r>
      <w:r w:rsidRPr="003F3ABC">
        <w:rPr>
          <w:rFonts w:ascii="Times New Roman" w:hAnsi="Times New Roman" w:cs="Times New Roman"/>
          <w:sz w:val="24"/>
          <w:szCs w:val="24"/>
        </w:rPr>
        <w:t xml:space="preserve">, </w:t>
      </w:r>
      <w:r w:rsidR="003D759E">
        <w:rPr>
          <w:rFonts w:ascii="Times New Roman" w:hAnsi="Times New Roman" w:cs="Times New Roman"/>
          <w:sz w:val="24"/>
          <w:szCs w:val="24"/>
        </w:rPr>
        <w:t xml:space="preserve">the </w:t>
      </w:r>
      <w:r w:rsidRPr="003F3ABC">
        <w:rPr>
          <w:rFonts w:ascii="Times New Roman" w:hAnsi="Times New Roman" w:cs="Times New Roman"/>
          <w:sz w:val="24"/>
          <w:szCs w:val="24"/>
        </w:rPr>
        <w:t>number of overweight adults exceeds the number of underweight adults</w:t>
      </w:r>
      <w:r w:rsidRPr="003F3ABC">
        <w:rPr>
          <w:rFonts w:ascii="Times New Roman" w:hAnsi="Times New Roman" w:cs="Times New Roman"/>
          <w:sz w:val="24"/>
          <w:szCs w:val="24"/>
        </w:rPr>
        <w:t xml:space="preserve"> in </w:t>
      </w:r>
      <w:r w:rsidR="00C96FCA" w:rsidRPr="003F3ABC">
        <w:rPr>
          <w:rFonts w:ascii="Times New Roman" w:hAnsi="Times New Roman" w:cs="Times New Roman"/>
          <w:sz w:val="24"/>
          <w:szCs w:val="24"/>
        </w:rPr>
        <w:t>the country</w:t>
      </w:r>
      <w:r w:rsidRPr="003F3ABC">
        <w:rPr>
          <w:rFonts w:ascii="Times New Roman" w:hAnsi="Times New Roman" w:cs="Times New Roman"/>
          <w:sz w:val="24"/>
          <w:szCs w:val="24"/>
        </w:rPr>
        <w:t xml:space="preserve">. </w:t>
      </w:r>
      <w:r w:rsidR="008266E4">
        <w:rPr>
          <w:rFonts w:ascii="Times New Roman" w:hAnsi="Times New Roman" w:cs="Times New Roman"/>
          <w:sz w:val="24"/>
          <w:szCs w:val="24"/>
        </w:rPr>
        <w:t>This is a public health crisis</w:t>
      </w:r>
      <w:r w:rsidR="003D759E">
        <w:rPr>
          <w:rFonts w:ascii="Times New Roman" w:hAnsi="Times New Roman" w:cs="Times New Roman"/>
          <w:sz w:val="24"/>
          <w:szCs w:val="24"/>
        </w:rPr>
        <w:t>. Our analysis shows</w:t>
      </w:r>
      <w:r w:rsidR="003F3ABC">
        <w:rPr>
          <w:rFonts w:ascii="Times New Roman" w:hAnsi="Times New Roman" w:cs="Times New Roman"/>
          <w:sz w:val="24"/>
          <w:szCs w:val="24"/>
        </w:rPr>
        <w:t xml:space="preserve"> that </w:t>
      </w:r>
      <w:r w:rsidR="00CE7BB4">
        <w:rPr>
          <w:rFonts w:ascii="Times New Roman" w:hAnsi="Times New Roman" w:cs="Times New Roman"/>
          <w:sz w:val="24"/>
          <w:szCs w:val="24"/>
        </w:rPr>
        <w:t xml:space="preserve">after controlling for age, gender, </w:t>
      </w:r>
      <w:r w:rsidR="003F3ABC">
        <w:rPr>
          <w:rFonts w:ascii="Times New Roman" w:hAnsi="Times New Roman" w:cs="Times New Roman"/>
          <w:sz w:val="24"/>
          <w:szCs w:val="24"/>
        </w:rPr>
        <w:t>wealth levels</w:t>
      </w:r>
      <w:r w:rsidR="00CE7BB4">
        <w:rPr>
          <w:rFonts w:ascii="Times New Roman" w:hAnsi="Times New Roman" w:cs="Times New Roman"/>
          <w:sz w:val="24"/>
          <w:szCs w:val="24"/>
        </w:rPr>
        <w:t xml:space="preserve"> and place of residence</w:t>
      </w:r>
      <w:r w:rsidR="003F3ABC" w:rsidRPr="003F3ABC">
        <w:rPr>
          <w:rFonts w:ascii="Times New Roman" w:hAnsi="Times New Roman" w:cs="Times New Roman"/>
          <w:sz w:val="24"/>
          <w:szCs w:val="24"/>
        </w:rPr>
        <w:t xml:space="preserve">, </w:t>
      </w:r>
      <w:r w:rsidR="003F3ABC">
        <w:rPr>
          <w:rFonts w:ascii="Times New Roman" w:hAnsi="Times New Roman" w:cs="Times New Roman"/>
          <w:sz w:val="24"/>
          <w:szCs w:val="24"/>
        </w:rPr>
        <w:t xml:space="preserve">adults who are overweight are 5.5% more likely to have high blood sugar and </w:t>
      </w:r>
      <w:r w:rsidR="00CE7BB4">
        <w:rPr>
          <w:rFonts w:ascii="Times New Roman" w:hAnsi="Times New Roman" w:cs="Times New Roman"/>
          <w:sz w:val="24"/>
          <w:szCs w:val="24"/>
        </w:rPr>
        <w:t>8.7% more like</w:t>
      </w:r>
      <w:r w:rsidR="003D759E">
        <w:rPr>
          <w:rFonts w:ascii="Times New Roman" w:hAnsi="Times New Roman" w:cs="Times New Roman"/>
          <w:sz w:val="24"/>
          <w:szCs w:val="24"/>
        </w:rPr>
        <w:t>ly to have high blood pressure. The number of overweight adults</w:t>
      </w:r>
      <w:r w:rsidR="00CF0B08" w:rsidRPr="003F3ABC">
        <w:rPr>
          <w:rFonts w:ascii="Times New Roman" w:hAnsi="Times New Roman" w:cs="Times New Roman"/>
          <w:sz w:val="24"/>
          <w:szCs w:val="24"/>
        </w:rPr>
        <w:t xml:space="preserve"> nearly doubled betwee</w:t>
      </w:r>
      <w:r w:rsidR="00C96FCA" w:rsidRPr="003F3ABC">
        <w:rPr>
          <w:rFonts w:ascii="Times New Roman" w:hAnsi="Times New Roman" w:cs="Times New Roman"/>
          <w:sz w:val="24"/>
          <w:szCs w:val="24"/>
        </w:rPr>
        <w:t>n 2005-06 and 2015-16</w:t>
      </w:r>
      <w:r w:rsidR="00CF0B08" w:rsidRPr="003F3ABC">
        <w:rPr>
          <w:rFonts w:ascii="Times New Roman" w:hAnsi="Times New Roman" w:cs="Times New Roman"/>
          <w:sz w:val="24"/>
          <w:szCs w:val="24"/>
        </w:rPr>
        <w:t xml:space="preserve"> </w:t>
      </w:r>
      <w:r w:rsidR="003F3ABC">
        <w:rPr>
          <w:rFonts w:ascii="Times New Roman" w:hAnsi="Times New Roman" w:cs="Times New Roman"/>
          <w:sz w:val="24"/>
          <w:szCs w:val="24"/>
        </w:rPr>
        <w:t xml:space="preserve">even </w:t>
      </w:r>
      <w:r w:rsidR="008266E4">
        <w:rPr>
          <w:rFonts w:ascii="Times New Roman" w:hAnsi="Times New Roman" w:cs="Times New Roman"/>
          <w:sz w:val="24"/>
          <w:szCs w:val="24"/>
        </w:rPr>
        <w:t>when the</w:t>
      </w:r>
      <w:r w:rsidR="00CF0B08" w:rsidRPr="003F3ABC">
        <w:rPr>
          <w:rFonts w:ascii="Times New Roman" w:hAnsi="Times New Roman" w:cs="Times New Roman"/>
          <w:sz w:val="24"/>
          <w:szCs w:val="24"/>
        </w:rPr>
        <w:t xml:space="preserve"> average per capita </w:t>
      </w:r>
      <w:r w:rsidR="00A8218D" w:rsidRPr="003F3ABC">
        <w:rPr>
          <w:rFonts w:ascii="Times New Roman" w:hAnsi="Times New Roman" w:cs="Times New Roman"/>
          <w:sz w:val="24"/>
          <w:szCs w:val="24"/>
        </w:rPr>
        <w:t xml:space="preserve">calorie consumption </w:t>
      </w:r>
      <w:r w:rsidR="003F3ABC">
        <w:rPr>
          <w:rFonts w:ascii="Times New Roman" w:hAnsi="Times New Roman" w:cs="Times New Roman"/>
          <w:sz w:val="24"/>
          <w:szCs w:val="24"/>
        </w:rPr>
        <w:t>declined</w:t>
      </w:r>
      <w:r w:rsidR="00CF0B08" w:rsidRPr="003F3ABC">
        <w:rPr>
          <w:rFonts w:ascii="Times New Roman" w:hAnsi="Times New Roman" w:cs="Times New Roman"/>
          <w:sz w:val="24"/>
          <w:szCs w:val="24"/>
        </w:rPr>
        <w:t xml:space="preserve"> </w:t>
      </w:r>
      <w:r w:rsidR="008266E4">
        <w:rPr>
          <w:rFonts w:ascii="Times New Roman" w:hAnsi="Times New Roman" w:cs="Times New Roman"/>
          <w:sz w:val="24"/>
          <w:szCs w:val="24"/>
        </w:rPr>
        <w:t>from</w:t>
      </w:r>
      <w:r w:rsidR="003D759E">
        <w:rPr>
          <w:rFonts w:ascii="Times New Roman" w:hAnsi="Times New Roman" w:cs="Times New Roman"/>
          <w:sz w:val="24"/>
          <w:szCs w:val="24"/>
        </w:rPr>
        <w:t xml:space="preserve"> the levels</w:t>
      </w:r>
      <w:r w:rsidR="008266E4">
        <w:rPr>
          <w:rFonts w:ascii="Times New Roman" w:hAnsi="Times New Roman" w:cs="Times New Roman"/>
          <w:sz w:val="24"/>
          <w:szCs w:val="24"/>
        </w:rPr>
        <w:t xml:space="preserve"> </w:t>
      </w:r>
      <w:r w:rsidR="00C96FCA" w:rsidRPr="003F3ABC">
        <w:rPr>
          <w:rFonts w:ascii="Times New Roman" w:hAnsi="Times New Roman" w:cs="Times New Roman"/>
          <w:sz w:val="24"/>
          <w:szCs w:val="24"/>
        </w:rPr>
        <w:t xml:space="preserve">already </w:t>
      </w:r>
      <w:r w:rsidR="008266E4">
        <w:rPr>
          <w:rFonts w:ascii="Times New Roman" w:hAnsi="Times New Roman" w:cs="Times New Roman"/>
          <w:sz w:val="24"/>
          <w:szCs w:val="24"/>
        </w:rPr>
        <w:t>below the recommended daily allowance (RDA)</w:t>
      </w:r>
      <w:r w:rsidR="00C96FCA" w:rsidRPr="003F3ABC">
        <w:rPr>
          <w:rFonts w:ascii="Times New Roman" w:hAnsi="Times New Roman" w:cs="Times New Roman"/>
          <w:sz w:val="24"/>
          <w:szCs w:val="24"/>
        </w:rPr>
        <w:t>. T</w:t>
      </w:r>
      <w:r w:rsidR="00CF0B08" w:rsidRPr="003F3ABC">
        <w:rPr>
          <w:rFonts w:ascii="Times New Roman" w:hAnsi="Times New Roman" w:cs="Times New Roman"/>
          <w:color w:val="000000"/>
          <w:sz w:val="24"/>
          <w:szCs w:val="24"/>
        </w:rPr>
        <w:t>he intake of most other nutrients, except fats</w:t>
      </w:r>
      <w:r w:rsidR="00C96FCA" w:rsidRPr="003F3ABC">
        <w:rPr>
          <w:rFonts w:ascii="Times New Roman" w:hAnsi="Times New Roman" w:cs="Times New Roman"/>
          <w:color w:val="000000"/>
          <w:sz w:val="24"/>
          <w:szCs w:val="24"/>
        </w:rPr>
        <w:t>, ha</w:t>
      </w:r>
      <w:r w:rsidR="008266E4">
        <w:rPr>
          <w:rFonts w:ascii="Times New Roman" w:hAnsi="Times New Roman" w:cs="Times New Roman"/>
          <w:color w:val="000000"/>
          <w:sz w:val="24"/>
          <w:szCs w:val="24"/>
        </w:rPr>
        <w:t xml:space="preserve">s also declined over the years resulting in </w:t>
      </w:r>
      <w:r w:rsidR="00CE7BB4">
        <w:rPr>
          <w:rFonts w:ascii="Times New Roman" w:hAnsi="Times New Roman" w:cs="Times New Roman"/>
          <w:color w:val="000000"/>
          <w:sz w:val="24"/>
          <w:szCs w:val="24"/>
        </w:rPr>
        <w:t>the double burden of ma</w:t>
      </w:r>
      <w:r w:rsidR="008266E4">
        <w:rPr>
          <w:rFonts w:ascii="Times New Roman" w:hAnsi="Times New Roman" w:cs="Times New Roman"/>
          <w:color w:val="000000"/>
          <w:sz w:val="24"/>
          <w:szCs w:val="24"/>
        </w:rPr>
        <w:t xml:space="preserve">lnutrition. Nearly </w:t>
      </w:r>
      <w:r w:rsidR="008266E4">
        <w:rPr>
          <w:rFonts w:ascii="Times New Roman" w:hAnsi="Times New Roman" w:cs="Times New Roman"/>
          <w:sz w:val="24"/>
          <w:szCs w:val="24"/>
        </w:rPr>
        <w:t xml:space="preserve">one-fourth </w:t>
      </w:r>
      <w:r w:rsidR="00CE7BB4">
        <w:rPr>
          <w:rFonts w:ascii="Times New Roman" w:hAnsi="Times New Roman" w:cs="Times New Roman"/>
          <w:sz w:val="24"/>
          <w:szCs w:val="24"/>
        </w:rPr>
        <w:t>of all Indian women who are overweight</w:t>
      </w:r>
      <w:r w:rsidR="008266E4">
        <w:rPr>
          <w:rFonts w:ascii="Times New Roman" w:hAnsi="Times New Roman" w:cs="Times New Roman"/>
          <w:sz w:val="24"/>
          <w:szCs w:val="24"/>
        </w:rPr>
        <w:t>,</w:t>
      </w:r>
      <w:r w:rsidR="00CE7BB4">
        <w:rPr>
          <w:rFonts w:ascii="Times New Roman" w:hAnsi="Times New Roman" w:cs="Times New Roman"/>
          <w:sz w:val="24"/>
          <w:szCs w:val="24"/>
        </w:rPr>
        <w:t xml:space="preserve"> </w:t>
      </w:r>
      <w:r w:rsidR="00CE7BB4">
        <w:rPr>
          <w:rFonts w:ascii="Times New Roman" w:hAnsi="Times New Roman" w:cs="Times New Roman"/>
          <w:sz w:val="24"/>
          <w:szCs w:val="24"/>
        </w:rPr>
        <w:t>also have iron deficiency</w:t>
      </w:r>
      <w:r w:rsidR="00CE7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1A8" w:rsidRPr="003F3ABC" w:rsidRDefault="003F3ABC" w:rsidP="00884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</w:t>
      </w:r>
      <w:r w:rsidR="00537BA7" w:rsidRPr="003F3ABC">
        <w:rPr>
          <w:rFonts w:ascii="Times New Roman" w:hAnsi="Times New Roman" w:cs="Times New Roman"/>
          <w:sz w:val="24"/>
          <w:szCs w:val="24"/>
        </w:rPr>
        <w:t>declining levels of physical activity</w:t>
      </w:r>
      <w:r>
        <w:rPr>
          <w:rFonts w:ascii="Times New Roman" w:hAnsi="Times New Roman" w:cs="Times New Roman"/>
          <w:sz w:val="24"/>
          <w:szCs w:val="24"/>
        </w:rPr>
        <w:t xml:space="preserve">, rising consumption </w:t>
      </w:r>
      <w:r w:rsidR="008266E4">
        <w:rPr>
          <w:rFonts w:ascii="Times New Roman" w:hAnsi="Times New Roman" w:cs="Times New Roman"/>
          <w:sz w:val="24"/>
          <w:szCs w:val="24"/>
        </w:rPr>
        <w:t xml:space="preserve">of </w:t>
      </w:r>
      <w:r w:rsidR="008841A8">
        <w:rPr>
          <w:rFonts w:ascii="Times New Roman" w:hAnsi="Times New Roman" w:cs="Times New Roman"/>
          <w:sz w:val="24"/>
          <w:szCs w:val="24"/>
        </w:rPr>
        <w:t xml:space="preserve">calorie dense, but </w:t>
      </w:r>
      <w:r w:rsidR="008266E4">
        <w:rPr>
          <w:rFonts w:ascii="Times New Roman" w:hAnsi="Times New Roman" w:cs="Times New Roman"/>
          <w:sz w:val="24"/>
          <w:szCs w:val="24"/>
        </w:rPr>
        <w:t>nutritionally poor snacks</w:t>
      </w:r>
      <w:r w:rsidR="008841A8">
        <w:rPr>
          <w:rFonts w:ascii="Times New Roman" w:hAnsi="Times New Roman" w:cs="Times New Roman"/>
          <w:sz w:val="24"/>
          <w:szCs w:val="24"/>
        </w:rPr>
        <w:t xml:space="preserve">, could </w:t>
      </w:r>
      <w:r w:rsidR="008266E4">
        <w:rPr>
          <w:rFonts w:ascii="Times New Roman" w:hAnsi="Times New Roman" w:cs="Times New Roman"/>
          <w:sz w:val="24"/>
          <w:szCs w:val="24"/>
        </w:rPr>
        <w:t xml:space="preserve">also </w:t>
      </w:r>
      <w:r w:rsidR="008841A8">
        <w:rPr>
          <w:rFonts w:ascii="Times New Roman" w:hAnsi="Times New Roman" w:cs="Times New Roman"/>
          <w:sz w:val="24"/>
          <w:szCs w:val="24"/>
        </w:rPr>
        <w:t>be a r</w:t>
      </w:r>
      <w:r w:rsidR="003D759E">
        <w:rPr>
          <w:rFonts w:ascii="Times New Roman" w:hAnsi="Times New Roman" w:cs="Times New Roman"/>
          <w:sz w:val="24"/>
          <w:szCs w:val="24"/>
        </w:rPr>
        <w:t>eason for rising BMIs in India. W</w:t>
      </w:r>
      <w:r w:rsidR="008266E4">
        <w:rPr>
          <w:rFonts w:ascii="Times New Roman" w:hAnsi="Times New Roman" w:cs="Times New Roman"/>
          <w:sz w:val="24"/>
          <w:szCs w:val="24"/>
        </w:rPr>
        <w:t xml:space="preserve">e match </w:t>
      </w:r>
      <w:r w:rsidR="003D759E">
        <w:rPr>
          <w:rFonts w:ascii="Times New Roman" w:hAnsi="Times New Roman" w:cs="Times New Roman"/>
          <w:sz w:val="24"/>
          <w:szCs w:val="24"/>
        </w:rPr>
        <w:t xml:space="preserve">the </w:t>
      </w:r>
      <w:r w:rsidR="00BB0B3D">
        <w:rPr>
          <w:rFonts w:ascii="Times New Roman" w:hAnsi="Times New Roman" w:cs="Times New Roman"/>
          <w:sz w:val="24"/>
          <w:szCs w:val="24"/>
        </w:rPr>
        <w:t>health data from NFHS</w:t>
      </w:r>
      <w:r w:rsidR="008266E4">
        <w:rPr>
          <w:rFonts w:ascii="Times New Roman" w:hAnsi="Times New Roman" w:cs="Times New Roman"/>
          <w:sz w:val="24"/>
          <w:szCs w:val="24"/>
        </w:rPr>
        <w:t xml:space="preserve"> with the consumption expenditure data from </w:t>
      </w:r>
      <w:r w:rsidR="008841A8">
        <w:rPr>
          <w:rFonts w:ascii="Times New Roman" w:hAnsi="Times New Roman" w:cs="Times New Roman"/>
          <w:sz w:val="24"/>
          <w:szCs w:val="24"/>
        </w:rPr>
        <w:t>a large</w:t>
      </w:r>
      <w:r w:rsidR="008266E4">
        <w:rPr>
          <w:rFonts w:ascii="Times New Roman" w:hAnsi="Times New Roman" w:cs="Times New Roman"/>
          <w:sz w:val="24"/>
          <w:szCs w:val="24"/>
        </w:rPr>
        <w:t xml:space="preserve"> </w:t>
      </w:r>
      <w:r w:rsidR="008841A8">
        <w:rPr>
          <w:rFonts w:ascii="Times New Roman" w:hAnsi="Times New Roman" w:cs="Times New Roman"/>
          <w:sz w:val="24"/>
          <w:szCs w:val="24"/>
        </w:rPr>
        <w:t>nationally representative survey</w:t>
      </w:r>
      <w:r w:rsidR="008266E4">
        <w:rPr>
          <w:rFonts w:ascii="Times New Roman" w:hAnsi="Times New Roman" w:cs="Times New Roman"/>
          <w:sz w:val="24"/>
          <w:szCs w:val="24"/>
        </w:rPr>
        <w:t xml:space="preserve"> </w:t>
      </w:r>
      <w:r w:rsidR="00BB0B3D">
        <w:rPr>
          <w:rFonts w:ascii="Times New Roman" w:hAnsi="Times New Roman" w:cs="Times New Roman"/>
          <w:sz w:val="24"/>
          <w:szCs w:val="24"/>
        </w:rPr>
        <w:t>of</w:t>
      </w:r>
      <w:r w:rsidR="008266E4">
        <w:rPr>
          <w:rFonts w:ascii="Times New Roman" w:hAnsi="Times New Roman" w:cs="Times New Roman"/>
          <w:sz w:val="24"/>
          <w:szCs w:val="24"/>
        </w:rPr>
        <w:t xml:space="preserve"> more than 0.1 million households</w:t>
      </w:r>
      <w:r w:rsidR="008841A8">
        <w:rPr>
          <w:rFonts w:ascii="Times New Roman" w:hAnsi="Times New Roman" w:cs="Times New Roman"/>
          <w:sz w:val="24"/>
          <w:szCs w:val="24"/>
        </w:rPr>
        <w:t xml:space="preserve"> that collected </w:t>
      </w:r>
      <w:r w:rsidR="008266E4">
        <w:rPr>
          <w:rFonts w:ascii="Times New Roman" w:hAnsi="Times New Roman" w:cs="Times New Roman"/>
          <w:sz w:val="24"/>
          <w:szCs w:val="24"/>
        </w:rPr>
        <w:t>information</w:t>
      </w:r>
      <w:r w:rsidR="008841A8">
        <w:rPr>
          <w:rFonts w:ascii="Times New Roman" w:hAnsi="Times New Roman" w:cs="Times New Roman"/>
          <w:sz w:val="24"/>
          <w:szCs w:val="24"/>
        </w:rPr>
        <w:t xml:space="preserve"> on </w:t>
      </w:r>
      <w:r w:rsidR="008266E4">
        <w:rPr>
          <w:rFonts w:ascii="Times New Roman" w:hAnsi="Times New Roman" w:cs="Times New Roman"/>
          <w:sz w:val="24"/>
          <w:szCs w:val="24"/>
        </w:rPr>
        <w:t xml:space="preserve">household intake of </w:t>
      </w:r>
      <w:r w:rsidR="008841A8">
        <w:rPr>
          <w:rFonts w:ascii="Times New Roman" w:hAnsi="Times New Roman" w:cs="Times New Roman"/>
          <w:sz w:val="24"/>
          <w:szCs w:val="24"/>
        </w:rPr>
        <w:t>packaged and home-cooked snacks</w:t>
      </w:r>
      <w:r w:rsidR="008266E4">
        <w:rPr>
          <w:rFonts w:ascii="Times New Roman" w:hAnsi="Times New Roman" w:cs="Times New Roman"/>
          <w:sz w:val="24"/>
          <w:szCs w:val="24"/>
        </w:rPr>
        <w:t>.</w:t>
      </w:r>
      <w:r w:rsidR="008841A8">
        <w:rPr>
          <w:rFonts w:ascii="Times New Roman" w:hAnsi="Times New Roman" w:cs="Times New Roman"/>
          <w:sz w:val="24"/>
          <w:szCs w:val="24"/>
        </w:rPr>
        <w:t xml:space="preserve"> </w:t>
      </w:r>
      <w:r w:rsidR="00BB0B3D" w:rsidRPr="003F3ABC">
        <w:rPr>
          <w:rFonts w:ascii="Times New Roman" w:hAnsi="Times New Roman" w:cs="Times New Roman"/>
          <w:sz w:val="24"/>
          <w:szCs w:val="24"/>
        </w:rPr>
        <w:t xml:space="preserve">While there is no tight link between incomes and calorie consumption, </w:t>
      </w:r>
      <w:r w:rsidR="00BB0B3D">
        <w:rPr>
          <w:rFonts w:ascii="Times New Roman" w:hAnsi="Times New Roman" w:cs="Times New Roman"/>
          <w:sz w:val="24"/>
          <w:szCs w:val="24"/>
        </w:rPr>
        <w:t xml:space="preserve">we find a </w:t>
      </w:r>
      <w:r w:rsidR="00BB0B3D" w:rsidRPr="003F3ABC">
        <w:rPr>
          <w:rFonts w:ascii="Times New Roman" w:hAnsi="Times New Roman" w:cs="Times New Roman"/>
          <w:sz w:val="24"/>
          <w:szCs w:val="24"/>
        </w:rPr>
        <w:t>strong correlation between household income and their expenditure on snacks.</w:t>
      </w:r>
      <w:r w:rsidR="00BB0B3D">
        <w:rPr>
          <w:rFonts w:ascii="Times New Roman" w:hAnsi="Times New Roman" w:cs="Times New Roman"/>
          <w:sz w:val="24"/>
          <w:szCs w:val="24"/>
        </w:rPr>
        <w:t xml:space="preserve"> </w:t>
      </w:r>
      <w:r w:rsidR="00BB0B3D">
        <w:rPr>
          <w:rFonts w:ascii="Times New Roman" w:hAnsi="Times New Roman" w:cs="Times New Roman"/>
          <w:sz w:val="24"/>
          <w:szCs w:val="24"/>
        </w:rPr>
        <w:t>Like the incidence of high BMI, the s</w:t>
      </w:r>
      <w:r w:rsidR="00BB0B3D" w:rsidRPr="003F3ABC">
        <w:rPr>
          <w:rFonts w:ascii="Times New Roman" w:hAnsi="Times New Roman" w:cs="Times New Roman"/>
          <w:sz w:val="24"/>
          <w:szCs w:val="24"/>
        </w:rPr>
        <w:t xml:space="preserve">hare of snacks in </w:t>
      </w:r>
      <w:r w:rsidR="00BB0B3D">
        <w:rPr>
          <w:rFonts w:ascii="Times New Roman" w:hAnsi="Times New Roman" w:cs="Times New Roman"/>
          <w:sz w:val="24"/>
          <w:szCs w:val="24"/>
        </w:rPr>
        <w:t xml:space="preserve">the total </w:t>
      </w:r>
      <w:r w:rsidR="00BB0B3D" w:rsidRPr="003F3ABC">
        <w:rPr>
          <w:rFonts w:ascii="Times New Roman" w:hAnsi="Times New Roman" w:cs="Times New Roman"/>
          <w:sz w:val="24"/>
          <w:szCs w:val="24"/>
        </w:rPr>
        <w:t xml:space="preserve">food expenditure </w:t>
      </w:r>
      <w:r w:rsidR="00BB0B3D">
        <w:rPr>
          <w:rFonts w:ascii="Times New Roman" w:hAnsi="Times New Roman" w:cs="Times New Roman"/>
          <w:sz w:val="24"/>
          <w:szCs w:val="24"/>
        </w:rPr>
        <w:t xml:space="preserve">is higher in urban areas and </w:t>
      </w:r>
      <w:r w:rsidR="003D759E">
        <w:rPr>
          <w:rFonts w:ascii="Times New Roman" w:hAnsi="Times New Roman" w:cs="Times New Roman"/>
          <w:sz w:val="24"/>
          <w:szCs w:val="24"/>
        </w:rPr>
        <w:t xml:space="preserve">it rises with the </w:t>
      </w:r>
      <w:r w:rsidR="00BB0B3D">
        <w:rPr>
          <w:rFonts w:ascii="Times New Roman" w:hAnsi="Times New Roman" w:cs="Times New Roman"/>
          <w:sz w:val="24"/>
          <w:szCs w:val="24"/>
        </w:rPr>
        <w:t>rising wealth levels (figure 1)</w:t>
      </w:r>
      <w:r w:rsidR="00BB0B3D">
        <w:rPr>
          <w:rFonts w:ascii="Times New Roman" w:hAnsi="Times New Roman" w:cs="Times New Roman"/>
          <w:sz w:val="24"/>
          <w:szCs w:val="24"/>
        </w:rPr>
        <w:t xml:space="preserve">. </w:t>
      </w:r>
      <w:r w:rsidR="00BB0B3D">
        <w:rPr>
          <w:rFonts w:ascii="Times New Roman" w:hAnsi="Times New Roman" w:cs="Times New Roman"/>
          <w:sz w:val="24"/>
          <w:szCs w:val="24"/>
        </w:rPr>
        <w:t>At the highest income levels</w:t>
      </w:r>
      <w:r w:rsidR="003D759E">
        <w:rPr>
          <w:rFonts w:ascii="Times New Roman" w:hAnsi="Times New Roman" w:cs="Times New Roman"/>
          <w:sz w:val="24"/>
          <w:szCs w:val="24"/>
        </w:rPr>
        <w:t xml:space="preserve"> (the top 5%)</w:t>
      </w:r>
      <w:r w:rsidR="00BB0B3D">
        <w:rPr>
          <w:rFonts w:ascii="Times New Roman" w:hAnsi="Times New Roman" w:cs="Times New Roman"/>
          <w:sz w:val="24"/>
          <w:szCs w:val="24"/>
        </w:rPr>
        <w:t>, e</w:t>
      </w:r>
      <w:r w:rsidR="008841A8" w:rsidRPr="003F3ABC">
        <w:rPr>
          <w:rFonts w:ascii="Times New Roman" w:hAnsi="Times New Roman" w:cs="Times New Roman"/>
          <w:sz w:val="24"/>
          <w:szCs w:val="24"/>
        </w:rPr>
        <w:t>xpen</w:t>
      </w:r>
      <w:r w:rsidR="008841A8">
        <w:rPr>
          <w:rFonts w:ascii="Times New Roman" w:hAnsi="Times New Roman" w:cs="Times New Roman"/>
          <w:sz w:val="24"/>
          <w:szCs w:val="24"/>
        </w:rPr>
        <w:t xml:space="preserve">diture on </w:t>
      </w:r>
      <w:r w:rsidR="008841A8" w:rsidRPr="003F3ABC">
        <w:rPr>
          <w:rFonts w:ascii="Times New Roman" w:hAnsi="Times New Roman" w:cs="Times New Roman"/>
          <w:sz w:val="24"/>
          <w:szCs w:val="24"/>
        </w:rPr>
        <w:t>snacks</w:t>
      </w:r>
      <w:r w:rsidR="00BB0B3D">
        <w:rPr>
          <w:rFonts w:ascii="Times New Roman" w:hAnsi="Times New Roman" w:cs="Times New Roman"/>
          <w:sz w:val="24"/>
          <w:szCs w:val="24"/>
        </w:rPr>
        <w:t xml:space="preserve"> is almost equal to the expenditure on cereals and cereal substitutes. S</w:t>
      </w:r>
      <w:r w:rsidR="00C545FB">
        <w:rPr>
          <w:rFonts w:ascii="Times New Roman" w:hAnsi="Times New Roman" w:cs="Times New Roman"/>
          <w:sz w:val="24"/>
          <w:szCs w:val="24"/>
        </w:rPr>
        <w:t>nacks can often replace healthy foods, but in India</w:t>
      </w:r>
      <w:r w:rsidR="00A5753C">
        <w:rPr>
          <w:rFonts w:ascii="Times New Roman" w:hAnsi="Times New Roman" w:cs="Times New Roman"/>
          <w:sz w:val="24"/>
          <w:szCs w:val="24"/>
        </w:rPr>
        <w:t>n households</w:t>
      </w:r>
      <w:r w:rsidR="00C545FB">
        <w:rPr>
          <w:rFonts w:ascii="Times New Roman" w:hAnsi="Times New Roman" w:cs="Times New Roman"/>
          <w:sz w:val="24"/>
          <w:szCs w:val="24"/>
        </w:rPr>
        <w:t xml:space="preserve">, snacking </w:t>
      </w:r>
      <w:r w:rsidR="008841A8" w:rsidRPr="003F3ABC">
        <w:rPr>
          <w:rFonts w:ascii="Times New Roman" w:hAnsi="Times New Roman" w:cs="Times New Roman"/>
          <w:sz w:val="24"/>
          <w:szCs w:val="24"/>
        </w:rPr>
        <w:t xml:space="preserve">is positively and significantly correlated with the expenditure </w:t>
      </w:r>
      <w:r w:rsidR="008266E4">
        <w:rPr>
          <w:rFonts w:ascii="Times New Roman" w:hAnsi="Times New Roman" w:cs="Times New Roman"/>
          <w:sz w:val="24"/>
          <w:szCs w:val="24"/>
        </w:rPr>
        <w:t xml:space="preserve">on fresh fruits and vegetables. </w:t>
      </w:r>
      <w:bookmarkStart w:id="0" w:name="_GoBack"/>
      <w:bookmarkEnd w:id="0"/>
    </w:p>
    <w:p w:rsidR="003F3ABC" w:rsidRDefault="003F3ABC" w:rsidP="003F3ABC">
      <w:pPr>
        <w:rPr>
          <w:rFonts w:ascii="Times New Roman" w:hAnsi="Times New Roman" w:cs="Times New Roman"/>
          <w:sz w:val="24"/>
          <w:szCs w:val="24"/>
        </w:rPr>
      </w:pPr>
    </w:p>
    <w:p w:rsidR="003F3ABC" w:rsidRDefault="003F3ABC" w:rsidP="003F3ABC">
      <w:pPr>
        <w:rPr>
          <w:rFonts w:ascii="Times New Roman" w:hAnsi="Times New Roman" w:cs="Times New Roman"/>
          <w:sz w:val="24"/>
          <w:szCs w:val="24"/>
        </w:rPr>
      </w:pPr>
    </w:p>
    <w:p w:rsidR="008A3F12" w:rsidRPr="003D759E" w:rsidRDefault="003F3ABC" w:rsidP="00537B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A3F12" w:rsidRPr="003F3A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759E" w:rsidRPr="003D759E">
        <w:rPr>
          <w:rFonts w:ascii="Times New Roman" w:hAnsi="Times New Roman" w:cs="Times New Roman"/>
          <w:b/>
          <w:bCs/>
          <w:sz w:val="24"/>
          <w:szCs w:val="24"/>
        </w:rPr>
        <w:t>Figure 1. Share of Monthly Household Consumption Expenditure Spent on Snacks in Rural and Urban India</w:t>
      </w:r>
    </w:p>
    <w:p w:rsidR="00354078" w:rsidRPr="003F3ABC" w:rsidRDefault="00A13BC5" w:rsidP="00C3193E">
      <w:pPr>
        <w:rPr>
          <w:rFonts w:ascii="Times New Roman" w:hAnsi="Times New Roman" w:cs="Times New Roman"/>
          <w:sz w:val="24"/>
          <w:szCs w:val="24"/>
        </w:rPr>
      </w:pPr>
      <w:r w:rsidRPr="003F3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390" cy="3810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18" cy="385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78" w:rsidRPr="003F3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20" w:rsidRDefault="004E0120" w:rsidP="00C3193E">
      <w:pPr>
        <w:spacing w:after="0" w:line="240" w:lineRule="auto"/>
      </w:pPr>
      <w:r>
        <w:separator/>
      </w:r>
    </w:p>
  </w:endnote>
  <w:endnote w:type="continuationSeparator" w:id="0">
    <w:p w:rsidR="004E0120" w:rsidRDefault="004E0120" w:rsidP="00C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WSans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20" w:rsidRDefault="004E0120" w:rsidP="00C3193E">
      <w:pPr>
        <w:spacing w:after="0" w:line="240" w:lineRule="auto"/>
      </w:pPr>
      <w:r>
        <w:separator/>
      </w:r>
    </w:p>
  </w:footnote>
  <w:footnote w:type="continuationSeparator" w:id="0">
    <w:p w:rsidR="004E0120" w:rsidRDefault="004E0120" w:rsidP="00C3193E">
      <w:pPr>
        <w:spacing w:after="0" w:line="240" w:lineRule="auto"/>
      </w:pPr>
      <w:r>
        <w:continuationSeparator/>
      </w:r>
    </w:p>
  </w:footnote>
  <w:footnote w:id="1">
    <w:p w:rsidR="008841A8" w:rsidRPr="003D759E" w:rsidRDefault="008841A8">
      <w:pPr>
        <w:pStyle w:val="FootnoteText"/>
        <w:rPr>
          <w:rFonts w:ascii="Times New Roman" w:hAnsi="Times New Roman" w:cs="Times New Roman"/>
        </w:rPr>
      </w:pPr>
      <w:r w:rsidRPr="003D759E">
        <w:rPr>
          <w:rStyle w:val="FootnoteReference"/>
          <w:rFonts w:ascii="Times New Roman" w:hAnsi="Times New Roman" w:cs="Times New Roman"/>
        </w:rPr>
        <w:footnoteRef/>
      </w:r>
      <w:r w:rsidRPr="003D759E">
        <w:rPr>
          <w:rFonts w:ascii="Times New Roman" w:hAnsi="Times New Roman" w:cs="Times New Roman"/>
        </w:rPr>
        <w:t xml:space="preserve"> Avinash Kishore (</w:t>
      </w:r>
      <w:hyperlink r:id="rId1" w:history="1">
        <w:r w:rsidRPr="003D759E">
          <w:rPr>
            <w:rStyle w:val="Hyperlink"/>
            <w:rFonts w:ascii="Times New Roman" w:hAnsi="Times New Roman" w:cs="Times New Roman"/>
          </w:rPr>
          <w:t>a.kishore@cgiar.org</w:t>
        </w:r>
      </w:hyperlink>
      <w:r w:rsidRPr="003D759E">
        <w:rPr>
          <w:rFonts w:ascii="Times New Roman" w:hAnsi="Times New Roman" w:cs="Times New Roman"/>
        </w:rPr>
        <w:t>) is a research fellow and Devesh Roy (</w:t>
      </w:r>
      <w:hyperlink r:id="rId2" w:history="1">
        <w:r w:rsidRPr="003D759E">
          <w:rPr>
            <w:rStyle w:val="Hyperlink"/>
            <w:rFonts w:ascii="Times New Roman" w:hAnsi="Times New Roman" w:cs="Times New Roman"/>
          </w:rPr>
          <w:t>d.roy@cgiar.org</w:t>
        </w:r>
      </w:hyperlink>
      <w:r w:rsidRPr="003D759E">
        <w:rPr>
          <w:rFonts w:ascii="Times New Roman" w:hAnsi="Times New Roman" w:cs="Times New Roman"/>
        </w:rPr>
        <w:t xml:space="preserve">) is a senior research fellow at International Food Policy Research Institute (IFPRI). </w:t>
      </w:r>
    </w:p>
  </w:footnote>
  <w:footnote w:id="2">
    <w:p w:rsidR="00F265F3" w:rsidRDefault="00F265F3" w:rsidP="00F265F3">
      <w:pPr>
        <w:pStyle w:val="FootnoteText"/>
      </w:pPr>
      <w:r w:rsidRPr="003D759E">
        <w:rPr>
          <w:rStyle w:val="FootnoteReference"/>
          <w:rFonts w:ascii="Times New Roman" w:hAnsi="Times New Roman" w:cs="Times New Roman"/>
        </w:rPr>
        <w:footnoteRef/>
      </w:r>
      <w:r w:rsidRPr="003D759E">
        <w:rPr>
          <w:rFonts w:ascii="Times New Roman" w:hAnsi="Times New Roman" w:cs="Times New Roman"/>
        </w:rPr>
        <w:t xml:space="preserve"> </w:t>
      </w:r>
      <w:r w:rsidR="003D759E" w:rsidRPr="003D759E">
        <w:rPr>
          <w:rFonts w:ascii="Times New Roman" w:hAnsi="Times New Roman" w:cs="Times New Roman"/>
        </w:rPr>
        <w:t>WHO Expert Consultation. Appropriate body-mass index for Asian populations and its implications for policy and intervention strategies. The Lancet. 2004;363(9403):157–63.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E"/>
    <w:rsid w:val="001A5C7E"/>
    <w:rsid w:val="002A38E9"/>
    <w:rsid w:val="00354078"/>
    <w:rsid w:val="003D759E"/>
    <w:rsid w:val="003F3ABC"/>
    <w:rsid w:val="00446CCC"/>
    <w:rsid w:val="004E0120"/>
    <w:rsid w:val="00535594"/>
    <w:rsid w:val="00537BA7"/>
    <w:rsid w:val="008266E4"/>
    <w:rsid w:val="008841A8"/>
    <w:rsid w:val="008A3F12"/>
    <w:rsid w:val="008F188F"/>
    <w:rsid w:val="0090095D"/>
    <w:rsid w:val="00A13BC5"/>
    <w:rsid w:val="00A5753C"/>
    <w:rsid w:val="00A8218D"/>
    <w:rsid w:val="00BB0B3D"/>
    <w:rsid w:val="00C3193E"/>
    <w:rsid w:val="00C545FB"/>
    <w:rsid w:val="00C96FCA"/>
    <w:rsid w:val="00CE7BB4"/>
    <w:rsid w:val="00CF0B08"/>
    <w:rsid w:val="00E4581B"/>
    <w:rsid w:val="00F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F3D4"/>
  <w15:chartTrackingRefBased/>
  <w15:docId w15:val="{AAEF86ED-E05C-43ED-88B0-BCCFFC2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93E"/>
    <w:rPr>
      <w:vertAlign w:val="superscript"/>
    </w:rPr>
  </w:style>
  <w:style w:type="paragraph" w:customStyle="1" w:styleId="Default">
    <w:name w:val="Default"/>
    <w:rsid w:val="00537BA7"/>
    <w:pPr>
      <w:autoSpaceDE w:val="0"/>
      <w:autoSpaceDN w:val="0"/>
      <w:adjustRightInd w:val="0"/>
      <w:spacing w:after="0" w:line="240" w:lineRule="auto"/>
    </w:pPr>
    <w:rPr>
      <w:rFonts w:ascii="EPWSans1" w:hAnsi="EPWSans1" w:cs="EPWSans1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884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.roy@cgiar.org" TargetMode="External"/><Relationship Id="rId1" Type="http://schemas.openxmlformats.org/officeDocument/2006/relationships/hyperlink" Target="mailto:a.kishore@cgi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339</Words>
  <Characters>1795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Kishore, Avinash (IFPRI-New Delhi)</dc:creator>
  <cp:keywords/>
  <dc:description/>
  <cp:lastModifiedBy>Kishore, Avinash (IFPRI-New Delhi)</cp:lastModifiedBy>
  <cp:revision>3</cp:revision>
  <dcterms:created xsi:type="dcterms:W3CDTF">2018-04-12T04:52:00Z</dcterms:created>
  <dcterms:modified xsi:type="dcterms:W3CDTF">2018-04-15T13:02:00Z</dcterms:modified>
</cp:coreProperties>
</file>