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DD" w:rsidRDefault="00BC48DD" w:rsidP="00EE0CD3">
      <w:pPr>
        <w:spacing w:after="0" w:line="240" w:lineRule="auto"/>
        <w:jc w:val="center"/>
        <w:rPr>
          <w:sz w:val="24"/>
          <w:szCs w:val="24"/>
          <w:lang w:val="en-US"/>
        </w:rPr>
      </w:pPr>
      <w:r w:rsidRPr="00BC48DD">
        <w:rPr>
          <w:sz w:val="24"/>
          <w:szCs w:val="24"/>
          <w:lang w:val="en-US"/>
        </w:rPr>
        <w:t xml:space="preserve">MYTOX-SOUTH: AN INTERCONTINENTAL </w:t>
      </w:r>
      <w:r>
        <w:rPr>
          <w:sz w:val="24"/>
          <w:szCs w:val="24"/>
          <w:lang w:val="en-US"/>
        </w:rPr>
        <w:t>PARTNERSHIP TO IMPROVE FOOD SECURITY AND FOOD SAFETY IN DEVELOPING COUNTRIES</w:t>
      </w:r>
    </w:p>
    <w:p w:rsidR="00EE0CD3" w:rsidRPr="00EE0CD3" w:rsidRDefault="00BC48DD" w:rsidP="00EE0CD3">
      <w:pPr>
        <w:spacing w:after="0" w:line="240" w:lineRule="auto"/>
        <w:jc w:val="center"/>
        <w:rPr>
          <w:rFonts w:cs="Times New Roman"/>
          <w:b/>
          <w:sz w:val="24"/>
          <w:szCs w:val="24"/>
          <w:vertAlign w:val="superscript"/>
        </w:rPr>
      </w:pPr>
      <w:r w:rsidRPr="00BC48DD">
        <w:rPr>
          <w:rFonts w:cs="Times New Roman"/>
          <w:b/>
          <w:sz w:val="24"/>
          <w:szCs w:val="24"/>
        </w:rPr>
        <w:t>A</w:t>
      </w:r>
      <w:r w:rsidR="00EE0CD3" w:rsidRPr="00BC48DD">
        <w:rPr>
          <w:rFonts w:cs="Times New Roman"/>
          <w:b/>
          <w:sz w:val="24"/>
          <w:szCs w:val="24"/>
        </w:rPr>
        <w:t xml:space="preserve">. </w:t>
      </w:r>
      <w:r w:rsidR="00512879">
        <w:rPr>
          <w:rFonts w:cs="Times New Roman"/>
          <w:b/>
          <w:sz w:val="24"/>
          <w:szCs w:val="24"/>
        </w:rPr>
        <w:t>Vidal</w:t>
      </w:r>
      <w:r>
        <w:rPr>
          <w:rFonts w:cs="Times New Roman"/>
          <w:b/>
          <w:sz w:val="24"/>
          <w:szCs w:val="24"/>
        </w:rPr>
        <w:t>,</w:t>
      </w:r>
      <w:r w:rsidR="00512879">
        <w:rPr>
          <w:rFonts w:cs="Times New Roman"/>
          <w:b/>
          <w:sz w:val="24"/>
          <w:szCs w:val="24"/>
        </w:rPr>
        <w:t xml:space="preserve"> </w:t>
      </w:r>
      <w:r w:rsidR="00EE0CD3" w:rsidRPr="00EE0CD3">
        <w:rPr>
          <w:rFonts w:cs="Times New Roman"/>
          <w:b/>
          <w:sz w:val="24"/>
          <w:szCs w:val="24"/>
        </w:rPr>
        <w:t xml:space="preserve">M. </w:t>
      </w:r>
      <w:r w:rsidR="00512879">
        <w:rPr>
          <w:rFonts w:cs="Times New Roman"/>
          <w:b/>
          <w:sz w:val="24"/>
          <w:szCs w:val="24"/>
        </w:rPr>
        <w:t>De Boevre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and</w:t>
      </w:r>
      <w:proofErr w:type="spellEnd"/>
      <w:r>
        <w:rPr>
          <w:rFonts w:cs="Times New Roman"/>
          <w:b/>
          <w:sz w:val="24"/>
          <w:szCs w:val="24"/>
        </w:rPr>
        <w:t xml:space="preserve"> S. De Saeger</w:t>
      </w:r>
    </w:p>
    <w:p w:rsidR="00EE0CD3" w:rsidRPr="00EE0CD3" w:rsidRDefault="00EE0CD3" w:rsidP="00EE0CD3">
      <w:pPr>
        <w:spacing w:after="0" w:line="240" w:lineRule="auto"/>
        <w:jc w:val="both"/>
        <w:rPr>
          <w:rFonts w:cs="Times New Roman"/>
          <w:b/>
          <w:sz w:val="24"/>
          <w:szCs w:val="24"/>
          <w:vertAlign w:val="superscript"/>
        </w:rPr>
      </w:pPr>
    </w:p>
    <w:p w:rsidR="00EE0CD3" w:rsidRPr="00EC5037" w:rsidRDefault="00EE0CD3" w:rsidP="00622776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sz w:val="24"/>
          <w:szCs w:val="24"/>
          <w:lang w:val="en-US"/>
        </w:rPr>
      </w:pPr>
      <w:r w:rsidRPr="00EC5037">
        <w:rPr>
          <w:rFonts w:cs="Times New Roman"/>
          <w:i/>
          <w:sz w:val="24"/>
          <w:szCs w:val="24"/>
          <w:lang w:val="en-US"/>
        </w:rPr>
        <w:t xml:space="preserve">Ghent University, </w:t>
      </w:r>
      <w:r w:rsidR="00622776" w:rsidRPr="00EC5037">
        <w:rPr>
          <w:rFonts w:cs="Times New Roman"/>
          <w:i/>
          <w:sz w:val="24"/>
          <w:szCs w:val="24"/>
          <w:lang w:val="en-US"/>
        </w:rPr>
        <w:t xml:space="preserve">Faculty of Pharmaceutical Sciences, </w:t>
      </w:r>
      <w:r w:rsidRPr="00EC5037">
        <w:rPr>
          <w:rFonts w:cs="Times New Roman"/>
          <w:i/>
          <w:sz w:val="24"/>
          <w:szCs w:val="24"/>
          <w:lang w:val="en-US"/>
        </w:rPr>
        <w:t xml:space="preserve">Laboratory of Food Analysis, </w:t>
      </w:r>
      <w:proofErr w:type="spellStart"/>
      <w:r w:rsidRPr="00EC5037">
        <w:rPr>
          <w:rFonts w:cs="Times New Roman"/>
          <w:i/>
          <w:sz w:val="24"/>
          <w:szCs w:val="24"/>
          <w:lang w:val="en-US"/>
        </w:rPr>
        <w:t>Ottergemsesteenweg</w:t>
      </w:r>
      <w:proofErr w:type="spellEnd"/>
      <w:r w:rsidRPr="00EC5037">
        <w:rPr>
          <w:rFonts w:cs="Times New Roman"/>
          <w:i/>
          <w:sz w:val="24"/>
          <w:szCs w:val="24"/>
          <w:lang w:val="en-US"/>
        </w:rPr>
        <w:t xml:space="preserve"> 460, B-9000 Ghent, Belgium – </w:t>
      </w:r>
      <w:hyperlink r:id="rId4" w:history="1">
        <w:r w:rsidR="00BC48DD" w:rsidRPr="009F369E">
          <w:rPr>
            <w:rStyle w:val="Hyperlink"/>
            <w:rFonts w:cs="Times New Roman"/>
            <w:i/>
            <w:sz w:val="24"/>
            <w:szCs w:val="24"/>
            <w:lang w:val="en-GB"/>
          </w:rPr>
          <w:t>arnau.vidalcorominas</w:t>
        </w:r>
        <w:r w:rsidR="00BC48DD" w:rsidRPr="009F369E">
          <w:rPr>
            <w:rStyle w:val="Hyperlink"/>
            <w:rFonts w:cs="Times New Roman"/>
            <w:i/>
            <w:sz w:val="24"/>
            <w:szCs w:val="24"/>
            <w:lang w:val="en-US"/>
          </w:rPr>
          <w:t>@ugent.be</w:t>
        </w:r>
      </w:hyperlink>
    </w:p>
    <w:p w:rsidR="00512879" w:rsidRDefault="00512879" w:rsidP="00EE0CD3">
      <w:pPr>
        <w:tabs>
          <w:tab w:val="left" w:pos="284"/>
        </w:tabs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466441" w:rsidRPr="00466441" w:rsidRDefault="00466441" w:rsidP="00BC48D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BC48DD" w:rsidRPr="00466441" w:rsidRDefault="00BC48DD" w:rsidP="00466441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466441">
        <w:rPr>
          <w:rFonts w:eastAsia="Times New Roman" w:cs="Times New Roman"/>
          <w:sz w:val="24"/>
          <w:szCs w:val="24"/>
          <w:lang w:val="en-GB"/>
        </w:rPr>
        <w:t>Mycotoxins are toxic fungal secondary metabolites</w:t>
      </w:r>
      <w:r w:rsidR="008D2CDF">
        <w:rPr>
          <w:rFonts w:eastAsia="Times New Roman" w:cs="Times New Roman"/>
          <w:sz w:val="24"/>
          <w:szCs w:val="24"/>
          <w:lang w:val="en-GB"/>
        </w:rPr>
        <w:t xml:space="preserve"> and can cont</w:t>
      </w:r>
      <w:r w:rsidRPr="00466441">
        <w:rPr>
          <w:rFonts w:eastAsia="Times New Roman" w:cs="Times New Roman"/>
          <w:sz w:val="24"/>
          <w:szCs w:val="24"/>
          <w:lang w:val="en-GB"/>
        </w:rPr>
        <w:t>aminate agricultural commodities during cultivation, harvesting, tran</w:t>
      </w:r>
      <w:r w:rsidR="008D2CDF">
        <w:rPr>
          <w:rFonts w:eastAsia="Times New Roman" w:cs="Times New Roman"/>
          <w:sz w:val="24"/>
          <w:szCs w:val="24"/>
          <w:lang w:val="en-GB"/>
        </w:rPr>
        <w:t>sport, processing, and storage. Mycotoxins</w:t>
      </w:r>
      <w:r w:rsidRPr="00466441">
        <w:rPr>
          <w:rFonts w:eastAsia="Times New Roman" w:cs="Times New Roman"/>
          <w:sz w:val="24"/>
          <w:szCs w:val="24"/>
          <w:lang w:val="en-GB"/>
        </w:rPr>
        <w:t xml:space="preserve"> are globally distributed and are observed in a vast range of agriculture commodities and environments.</w:t>
      </w:r>
      <w:r w:rsidR="00466441" w:rsidRPr="00466441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8D2CDF">
        <w:rPr>
          <w:rFonts w:eastAsia="Times New Roman" w:cs="Times New Roman"/>
          <w:sz w:val="24"/>
          <w:szCs w:val="24"/>
          <w:lang w:val="en-GB"/>
        </w:rPr>
        <w:t>T</w:t>
      </w:r>
      <w:r w:rsidR="008D2CDF" w:rsidRPr="00CD6B78">
        <w:rPr>
          <w:rFonts w:eastAsia="Times New Roman" w:cs="Times New Roman"/>
          <w:sz w:val="24"/>
          <w:szCs w:val="24"/>
          <w:lang w:val="en-GB"/>
        </w:rPr>
        <w:t xml:space="preserve">his results in contaminated cereal crops, spices, nuts, fruits not suitable for human consumption, leading to </w:t>
      </w:r>
      <w:r w:rsidR="008D2CDF">
        <w:rPr>
          <w:rFonts w:eastAsia="Times New Roman" w:cs="Times New Roman"/>
          <w:sz w:val="24"/>
          <w:szCs w:val="24"/>
          <w:lang w:val="en-GB"/>
        </w:rPr>
        <w:t xml:space="preserve">enormous </w:t>
      </w:r>
      <w:r w:rsidR="008D2CDF" w:rsidRPr="00CD6B78">
        <w:rPr>
          <w:rFonts w:eastAsia="Times New Roman" w:cs="Times New Roman"/>
          <w:sz w:val="24"/>
          <w:szCs w:val="24"/>
          <w:lang w:val="en-GB"/>
        </w:rPr>
        <w:t>economic losses, worldwide.</w:t>
      </w:r>
      <w:r w:rsidR="008D2CDF">
        <w:rPr>
          <w:rFonts w:eastAsia="Times New Roman" w:cs="Times New Roman"/>
          <w:sz w:val="24"/>
          <w:szCs w:val="24"/>
          <w:lang w:val="en-GB"/>
        </w:rPr>
        <w:t xml:space="preserve"> M</w:t>
      </w:r>
      <w:r w:rsidRPr="00466441">
        <w:rPr>
          <w:rFonts w:eastAsia="Times New Roman" w:cs="Times New Roman"/>
          <w:sz w:val="24"/>
          <w:szCs w:val="24"/>
          <w:lang w:val="en-GB"/>
        </w:rPr>
        <w:t>ycotoxins are present in a wide range of products, from agricultural crops (rice, wheat, rye, barley, corn, soybeans, sorghum, nuts, spices), cereal-based foods (baking products, pasta, breakfast cereals), beverages (fruits, juices and purees, beer and wine), and animal feed to several animal products (dairy products, meat, eggs</w:t>
      </w:r>
      <w:r w:rsidR="008D2CDF">
        <w:rPr>
          <w:rFonts w:eastAsia="Times New Roman" w:cs="Times New Roman"/>
          <w:sz w:val="24"/>
          <w:szCs w:val="24"/>
          <w:lang w:val="en-GB"/>
        </w:rPr>
        <w:t>)</w:t>
      </w:r>
      <w:r w:rsidRPr="00466441">
        <w:rPr>
          <w:rFonts w:eastAsia="Times New Roman" w:cs="Times New Roman"/>
          <w:sz w:val="24"/>
          <w:szCs w:val="24"/>
          <w:lang w:val="en-GB"/>
        </w:rPr>
        <w:t>. Mycotoxin intake may lead to autoimmune illnesses, metabolic and biochemical deficiencies, allergic manifestations, reduction of reproductive efficiency, and may also lead to teratogenicity, carcinogenicity, mutagenicity,</w:t>
      </w:r>
      <w:r w:rsidR="00466441">
        <w:rPr>
          <w:rFonts w:eastAsia="Times New Roman" w:cs="Times New Roman"/>
          <w:sz w:val="24"/>
          <w:szCs w:val="24"/>
          <w:lang w:val="en-GB"/>
        </w:rPr>
        <w:t xml:space="preserve"> and death. </w:t>
      </w:r>
    </w:p>
    <w:p w:rsidR="0031105B" w:rsidRDefault="0031105B" w:rsidP="00EC50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</w:p>
    <w:p w:rsidR="00EC5037" w:rsidRPr="00CD6B78" w:rsidRDefault="002E3DF5" w:rsidP="00EC5037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" w:eastAsia="nl-BE"/>
        </w:rPr>
      </w:pPr>
      <w:r w:rsidRPr="00CD6B78">
        <w:rPr>
          <w:rFonts w:eastAsia="Times New Roman" w:cs="Times New Roman"/>
          <w:sz w:val="24"/>
          <w:szCs w:val="24"/>
          <w:lang w:val="en-GB"/>
        </w:rPr>
        <w:t>T</w:t>
      </w:r>
      <w:r w:rsidR="00C35BD8" w:rsidRPr="00CD6B78">
        <w:rPr>
          <w:rFonts w:eastAsia="Times New Roman" w:cs="Times New Roman"/>
          <w:sz w:val="24"/>
          <w:szCs w:val="24"/>
          <w:lang w:val="en-GB"/>
        </w:rPr>
        <w:t>he co-occurrence of different types of mycotoxins results in serious food safety issues all over the world, with</w:t>
      </w:r>
      <w:r w:rsidR="00CF007B">
        <w:rPr>
          <w:rFonts w:eastAsia="Times New Roman" w:cs="Times New Roman"/>
          <w:sz w:val="24"/>
          <w:szCs w:val="24"/>
          <w:lang w:val="en-GB"/>
        </w:rPr>
        <w:t xml:space="preserve"> sub-Saharan areas</w:t>
      </w:r>
      <w:r w:rsidR="00C35BD8" w:rsidRPr="00CD6B78">
        <w:rPr>
          <w:rFonts w:eastAsia="Times New Roman" w:cs="Times New Roman"/>
          <w:sz w:val="24"/>
          <w:szCs w:val="24"/>
          <w:lang w:val="en-GB"/>
        </w:rPr>
        <w:t xml:space="preserve"> being one of the regions at high risk. </w:t>
      </w:r>
      <w:r w:rsidR="00512879" w:rsidRPr="00CD6B78">
        <w:rPr>
          <w:rFonts w:eastAsia="Times New Roman" w:cs="Times New Roman"/>
          <w:sz w:val="24"/>
          <w:szCs w:val="24"/>
          <w:lang w:val="en" w:eastAsia="nl-BE"/>
        </w:rPr>
        <w:t>Moreover, in Africa and other developing countries, the possibilities for regular mycotoxin analysis are scarce</w:t>
      </w:r>
      <w:r w:rsidRPr="00CD6B78">
        <w:rPr>
          <w:rFonts w:eastAsia="Times New Roman" w:cs="Times New Roman"/>
          <w:sz w:val="24"/>
          <w:szCs w:val="24"/>
          <w:lang w:val="en" w:eastAsia="nl-BE"/>
        </w:rPr>
        <w:t xml:space="preserve"> to non-existent</w:t>
      </w:r>
      <w:r w:rsidR="00BF660D" w:rsidRPr="00CD6B78">
        <w:rPr>
          <w:rFonts w:eastAsia="Times New Roman" w:cs="Times New Roman"/>
          <w:sz w:val="24"/>
          <w:szCs w:val="24"/>
          <w:lang w:val="en" w:eastAsia="nl-BE"/>
        </w:rPr>
        <w:t>:</w:t>
      </w:r>
      <w:r w:rsidR="00512879" w:rsidRPr="00CD6B78">
        <w:rPr>
          <w:rFonts w:eastAsia="Times New Roman" w:cs="Times New Roman"/>
          <w:sz w:val="24"/>
          <w:szCs w:val="24"/>
          <w:lang w:val="en" w:eastAsia="nl-BE"/>
        </w:rPr>
        <w:t xml:space="preserve"> </w:t>
      </w:r>
      <w:r w:rsidR="00BF660D" w:rsidRPr="00CD6B78">
        <w:rPr>
          <w:rFonts w:eastAsia="Times New Roman" w:cs="Times New Roman"/>
          <w:sz w:val="24"/>
          <w:szCs w:val="24"/>
          <w:lang w:val="en" w:eastAsia="nl-BE"/>
        </w:rPr>
        <w:t>a</w:t>
      </w:r>
      <w:r w:rsidR="00512879" w:rsidRPr="00CD6B78">
        <w:rPr>
          <w:rFonts w:eastAsia="Times New Roman" w:cs="Times New Roman"/>
          <w:sz w:val="24"/>
          <w:szCs w:val="24"/>
          <w:lang w:val="en" w:eastAsia="nl-BE"/>
        </w:rPr>
        <w:t>nalytical tests are expensive</w:t>
      </w:r>
      <w:r w:rsidRPr="00CD6B78">
        <w:rPr>
          <w:rFonts w:eastAsia="Times New Roman" w:cs="Times New Roman"/>
          <w:sz w:val="24"/>
          <w:szCs w:val="24"/>
          <w:lang w:val="en" w:eastAsia="nl-BE"/>
        </w:rPr>
        <w:t>;</w:t>
      </w:r>
      <w:r w:rsidR="00512879" w:rsidRPr="00CD6B78">
        <w:rPr>
          <w:rFonts w:eastAsia="Times New Roman" w:cs="Times New Roman"/>
          <w:sz w:val="24"/>
          <w:szCs w:val="24"/>
          <w:lang w:val="en" w:eastAsia="nl-BE"/>
        </w:rPr>
        <w:t xml:space="preserve"> there is a lack of expertise and training</w:t>
      </w:r>
      <w:r w:rsidRPr="00CD6B78">
        <w:rPr>
          <w:rFonts w:eastAsia="Times New Roman" w:cs="Times New Roman"/>
          <w:sz w:val="24"/>
          <w:szCs w:val="24"/>
          <w:lang w:val="en" w:eastAsia="nl-BE"/>
        </w:rPr>
        <w:t>;</w:t>
      </w:r>
      <w:r w:rsidR="00E37B80" w:rsidRPr="00CD6B78">
        <w:rPr>
          <w:rFonts w:eastAsia="Times New Roman" w:cs="Times New Roman"/>
          <w:sz w:val="24"/>
          <w:szCs w:val="24"/>
          <w:lang w:val="en" w:eastAsia="nl-BE"/>
        </w:rPr>
        <w:t xml:space="preserve"> there is insufficient</w:t>
      </w:r>
      <w:r w:rsidR="00BF660D" w:rsidRPr="00CD6B78">
        <w:rPr>
          <w:rFonts w:eastAsia="Times New Roman" w:cs="Times New Roman"/>
          <w:sz w:val="24"/>
          <w:szCs w:val="24"/>
          <w:lang w:val="en" w:eastAsia="nl-BE"/>
        </w:rPr>
        <w:t xml:space="preserve"> technical support from companies </w:t>
      </w:r>
      <w:r w:rsidR="00E37B80" w:rsidRPr="00CD6B78">
        <w:rPr>
          <w:rFonts w:eastAsia="Times New Roman" w:cs="Times New Roman"/>
          <w:sz w:val="24"/>
          <w:szCs w:val="24"/>
          <w:lang w:val="en" w:eastAsia="nl-BE"/>
        </w:rPr>
        <w:t>selling analytical instruments</w:t>
      </w:r>
      <w:r w:rsidRPr="00CD6B78">
        <w:rPr>
          <w:rFonts w:eastAsia="Times New Roman" w:cs="Times New Roman"/>
          <w:sz w:val="24"/>
          <w:szCs w:val="24"/>
          <w:lang w:val="en" w:eastAsia="nl-BE"/>
        </w:rPr>
        <w:t>,</w:t>
      </w:r>
      <w:r w:rsidR="00C35BD8" w:rsidRPr="00CD6B78">
        <w:rPr>
          <w:rFonts w:eastAsia="Times New Roman" w:cs="Times New Roman"/>
          <w:sz w:val="24"/>
          <w:szCs w:val="24"/>
          <w:lang w:val="en" w:eastAsia="nl-BE"/>
        </w:rPr>
        <w:t xml:space="preserve"> and f</w:t>
      </w:r>
      <w:r w:rsidR="00EC5037" w:rsidRPr="00CD6B78">
        <w:rPr>
          <w:rFonts w:eastAsia="Times New Roman" w:cs="Times New Roman"/>
          <w:sz w:val="24"/>
          <w:szCs w:val="24"/>
          <w:lang w:val="en" w:eastAsia="nl-BE"/>
        </w:rPr>
        <w:t>ocus is mainly put on the aflatoxins, while other mycotoxins are being neglected.</w:t>
      </w:r>
    </w:p>
    <w:p w:rsidR="00EC5037" w:rsidRDefault="00EC5037" w:rsidP="00EC5037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" w:eastAsia="nl-BE"/>
        </w:rPr>
      </w:pPr>
    </w:p>
    <w:p w:rsidR="00C35BD8" w:rsidRPr="00CD6B78" w:rsidRDefault="00466441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nl-BE"/>
        </w:rPr>
      </w:pPr>
      <w:r>
        <w:rPr>
          <w:rFonts w:eastAsia="Times New Roman" w:cs="Times New Roman"/>
          <w:sz w:val="24"/>
          <w:szCs w:val="24"/>
          <w:lang w:val="en" w:eastAsia="nl-BE"/>
        </w:rPr>
        <w:t xml:space="preserve">To </w:t>
      </w:r>
      <w:r w:rsidR="000E62B6">
        <w:rPr>
          <w:rFonts w:eastAsia="Times New Roman" w:cs="Times New Roman"/>
          <w:sz w:val="24"/>
          <w:szCs w:val="24"/>
          <w:lang w:val="en" w:eastAsia="nl-BE"/>
        </w:rPr>
        <w:t xml:space="preserve">tackle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val="en" w:eastAsia="nl-BE"/>
        </w:rPr>
        <w:t>in an efficie</w:t>
      </w:r>
      <w:r w:rsidR="008D2CDF">
        <w:rPr>
          <w:rFonts w:eastAsia="Times New Roman" w:cs="Times New Roman"/>
          <w:sz w:val="24"/>
          <w:szCs w:val="24"/>
          <w:lang w:val="en" w:eastAsia="nl-BE"/>
        </w:rPr>
        <w:t>nt and global way the mycotoxin</w:t>
      </w:r>
      <w:r>
        <w:rPr>
          <w:rFonts w:eastAsia="Times New Roman" w:cs="Times New Roman"/>
          <w:sz w:val="24"/>
          <w:szCs w:val="24"/>
          <w:lang w:val="en" w:eastAsia="nl-BE"/>
        </w:rPr>
        <w:t xml:space="preserve"> </w:t>
      </w:r>
      <w:r w:rsidR="008D2CDF">
        <w:rPr>
          <w:rFonts w:eastAsia="Times New Roman" w:cs="Times New Roman"/>
          <w:sz w:val="24"/>
          <w:szCs w:val="24"/>
          <w:lang w:val="en" w:eastAsia="nl-BE"/>
        </w:rPr>
        <w:t xml:space="preserve">problem </w:t>
      </w:r>
      <w:r>
        <w:rPr>
          <w:rFonts w:eastAsia="Times New Roman" w:cs="Times New Roman"/>
          <w:sz w:val="24"/>
          <w:szCs w:val="24"/>
          <w:lang w:val="en" w:eastAsia="nl-BE"/>
        </w:rPr>
        <w:t xml:space="preserve">the MYTOX-SOUTH partnership was created. </w:t>
      </w:r>
      <w:r w:rsidR="0031105B" w:rsidRPr="00CD6B78">
        <w:rPr>
          <w:rFonts w:eastAsia="Times New Roman" w:cs="Times New Roman"/>
          <w:sz w:val="24"/>
          <w:szCs w:val="24"/>
          <w:lang w:val="en" w:eastAsia="nl-BE"/>
        </w:rPr>
        <w:t>MYTOX-SOUTH (</w:t>
      </w:r>
      <w:hyperlink r:id="rId5" w:history="1">
        <w:r w:rsidR="00241C3B" w:rsidRPr="00CD6B78">
          <w:rPr>
            <w:rStyle w:val="Hyperlink"/>
            <w:rFonts w:eastAsia="Times New Roman" w:cs="Times New Roman"/>
            <w:sz w:val="24"/>
            <w:szCs w:val="24"/>
            <w:lang w:val="en" w:eastAsia="nl-BE"/>
          </w:rPr>
          <w:t>http://mytoxsouth.org</w:t>
        </w:r>
      </w:hyperlink>
      <w:r w:rsidR="0031105B" w:rsidRPr="00CD6B78">
        <w:rPr>
          <w:rFonts w:eastAsia="Times New Roman" w:cs="Times New Roman"/>
          <w:sz w:val="24"/>
          <w:szCs w:val="24"/>
          <w:lang w:val="en" w:eastAsia="nl-BE"/>
        </w:rPr>
        <w:t xml:space="preserve">) </w:t>
      </w:r>
      <w:r>
        <w:rPr>
          <w:rFonts w:eastAsia="Times New Roman" w:cs="Times New Roman"/>
          <w:sz w:val="24"/>
          <w:szCs w:val="24"/>
          <w:lang w:val="en" w:eastAsia="nl-BE"/>
        </w:rPr>
        <w:t>intends to harness the expertise and infrastructure available at Ghent University to strengthen the capacity of the Southern partners to tackle the mycotoxin problem and the associated food s</w:t>
      </w:r>
      <w:r w:rsidR="00CF007B">
        <w:rPr>
          <w:rFonts w:eastAsia="Times New Roman" w:cs="Times New Roman"/>
          <w:sz w:val="24"/>
          <w:szCs w:val="24"/>
          <w:lang w:val="en" w:eastAsia="nl-BE"/>
        </w:rPr>
        <w:t>afety and food security issues at global level. For this reason, the</w:t>
      </w:r>
      <w:r w:rsidR="00CF007B">
        <w:rPr>
          <w:rFonts w:eastAsia="Times New Roman" w:cs="Times New Roman"/>
          <w:sz w:val="24"/>
          <w:szCs w:val="24"/>
          <w:lang w:val="en-US" w:eastAsia="nl-BE"/>
        </w:rPr>
        <w:t xml:space="preserve"> long-term aims for MYTOX-SOUTH are</w:t>
      </w:r>
      <w:r w:rsidR="00C35BD8" w:rsidRPr="00CD6B78">
        <w:rPr>
          <w:rFonts w:eastAsia="Times New Roman" w:cs="Times New Roman"/>
          <w:sz w:val="24"/>
          <w:szCs w:val="24"/>
          <w:lang w:val="en-US" w:eastAsia="nl-BE"/>
        </w:rPr>
        <w:t xml:space="preserve">: 1) building human and infrastructural capacity through training </w:t>
      </w:r>
      <w:r w:rsidR="001F3C33">
        <w:rPr>
          <w:rFonts w:eastAsia="Times New Roman" w:cs="Times New Roman"/>
          <w:sz w:val="24"/>
          <w:szCs w:val="24"/>
          <w:lang w:val="en-US" w:eastAsia="nl-BE"/>
        </w:rPr>
        <w:t xml:space="preserve">of </w:t>
      </w:r>
      <w:r w:rsidR="00023A2E" w:rsidRPr="00CD6B78">
        <w:rPr>
          <w:rFonts w:eastAsia="Times New Roman" w:cs="Times New Roman"/>
          <w:sz w:val="24"/>
          <w:szCs w:val="24"/>
          <w:lang w:val="en-US" w:eastAsia="nl-BE"/>
        </w:rPr>
        <w:t xml:space="preserve">the Southern </w:t>
      </w:r>
      <w:r w:rsidR="00C35BD8" w:rsidRPr="00CD6B78">
        <w:rPr>
          <w:rFonts w:eastAsia="Times New Roman" w:cs="Times New Roman"/>
          <w:sz w:val="24"/>
          <w:szCs w:val="24"/>
          <w:lang w:val="en-US" w:eastAsia="nl-BE"/>
        </w:rPr>
        <w:t>scientific community, 2) bridging the gap between research and development</w:t>
      </w:r>
      <w:r w:rsidR="00023A2E" w:rsidRPr="00CD6B78">
        <w:rPr>
          <w:rFonts w:eastAsia="Times New Roman" w:cs="Times New Roman"/>
          <w:sz w:val="24"/>
          <w:szCs w:val="24"/>
          <w:lang w:val="en-US" w:eastAsia="nl-BE"/>
        </w:rPr>
        <w:t xml:space="preserve">, </w:t>
      </w:r>
      <w:r w:rsidR="00C35BD8" w:rsidRPr="00CD6B78">
        <w:rPr>
          <w:rFonts w:eastAsia="Times New Roman" w:cs="Times New Roman"/>
          <w:sz w:val="24"/>
          <w:szCs w:val="24"/>
          <w:lang w:val="en-US" w:eastAsia="nl-BE"/>
        </w:rPr>
        <w:t xml:space="preserve">and 3) stimulate </w:t>
      </w:r>
      <w:r w:rsidR="00023A2E" w:rsidRPr="00CD6B78">
        <w:rPr>
          <w:rFonts w:eastAsia="Times New Roman" w:cs="Times New Roman"/>
          <w:sz w:val="24"/>
          <w:szCs w:val="24"/>
          <w:lang w:val="en-US" w:eastAsia="nl-BE"/>
        </w:rPr>
        <w:t xml:space="preserve">the scientific </w:t>
      </w:r>
      <w:r w:rsidR="00C35BD8" w:rsidRPr="00CD6B78">
        <w:rPr>
          <w:rFonts w:eastAsia="Times New Roman" w:cs="Times New Roman"/>
          <w:sz w:val="24"/>
          <w:szCs w:val="24"/>
          <w:lang w:val="en-US" w:eastAsia="nl-BE"/>
        </w:rPr>
        <w:t xml:space="preserve">environment to create a sustainable network. </w:t>
      </w:r>
    </w:p>
    <w:sectPr w:rsidR="00C35BD8" w:rsidRPr="00CD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EE"/>
    <w:rsid w:val="00023A2E"/>
    <w:rsid w:val="000E62B6"/>
    <w:rsid w:val="001F3C33"/>
    <w:rsid w:val="00241C3B"/>
    <w:rsid w:val="002A1114"/>
    <w:rsid w:val="002E3DF5"/>
    <w:rsid w:val="0031105B"/>
    <w:rsid w:val="00466441"/>
    <w:rsid w:val="00467D3B"/>
    <w:rsid w:val="004B40D7"/>
    <w:rsid w:val="00512879"/>
    <w:rsid w:val="00545076"/>
    <w:rsid w:val="00551122"/>
    <w:rsid w:val="00560182"/>
    <w:rsid w:val="00622776"/>
    <w:rsid w:val="00664A07"/>
    <w:rsid w:val="00723F3C"/>
    <w:rsid w:val="00755221"/>
    <w:rsid w:val="008B4700"/>
    <w:rsid w:val="008D2CDF"/>
    <w:rsid w:val="00A018F6"/>
    <w:rsid w:val="00A6682A"/>
    <w:rsid w:val="00AC2B3A"/>
    <w:rsid w:val="00BC48DD"/>
    <w:rsid w:val="00BF660D"/>
    <w:rsid w:val="00C05E01"/>
    <w:rsid w:val="00C20787"/>
    <w:rsid w:val="00C35BD8"/>
    <w:rsid w:val="00CD6B78"/>
    <w:rsid w:val="00CF007B"/>
    <w:rsid w:val="00E37B80"/>
    <w:rsid w:val="00EC5037"/>
    <w:rsid w:val="00EE0CD3"/>
    <w:rsid w:val="00F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148B"/>
  <w15:chartTrackingRefBased/>
  <w15:docId w15:val="{ED2C0F85-16F0-4DE4-8405-59BDCDAC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8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C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0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6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toxsouth.org" TargetMode="External"/><Relationship Id="rId4" Type="http://schemas.openxmlformats.org/officeDocument/2006/relationships/hyperlink" Target="mailto:arnau.vidalcorominas@ugen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Saeger</dc:creator>
  <cp:keywords/>
  <dc:description/>
  <cp:lastModifiedBy>Arnau Vidal Corominas</cp:lastModifiedBy>
  <cp:revision>5</cp:revision>
  <dcterms:created xsi:type="dcterms:W3CDTF">2018-04-13T09:45:00Z</dcterms:created>
  <dcterms:modified xsi:type="dcterms:W3CDTF">2018-04-13T11:42:00Z</dcterms:modified>
</cp:coreProperties>
</file>