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12" w:rsidRPr="00D556A8" w:rsidRDefault="00D556A8">
      <w:pPr>
        <w:rPr>
          <w:b/>
          <w:sz w:val="28"/>
          <w:szCs w:val="28"/>
        </w:rPr>
      </w:pPr>
      <w:r w:rsidRPr="00D556A8">
        <w:rPr>
          <w:b/>
          <w:sz w:val="28"/>
          <w:szCs w:val="28"/>
        </w:rPr>
        <w:t>Aceh cattle: between tradition and the need of sophisticated breeding strategy</w:t>
      </w:r>
    </w:p>
    <w:p w:rsidR="004A438B" w:rsidRDefault="004A438B" w:rsidP="000956A1">
      <w:pPr>
        <w:spacing w:after="0"/>
      </w:pPr>
      <w:r>
        <w:t>T</w:t>
      </w:r>
      <w:r w:rsidR="00727E0E">
        <w:t>.S.M Widi</w:t>
      </w:r>
      <w:r>
        <w:rPr>
          <w:vertAlign w:val="superscript"/>
        </w:rPr>
        <w:t>1</w:t>
      </w:r>
      <w:r>
        <w:t>, N Widyas</w:t>
      </w:r>
      <w:r>
        <w:rPr>
          <w:vertAlign w:val="superscript"/>
        </w:rPr>
        <w:t>2</w:t>
      </w:r>
      <w:r>
        <w:t>, I</w:t>
      </w:r>
      <w:r w:rsidR="00727E0E">
        <w:t xml:space="preserve">.G.S </w:t>
      </w:r>
      <w:r>
        <w:t>Budisatria</w:t>
      </w:r>
      <w:r>
        <w:rPr>
          <w:vertAlign w:val="superscript"/>
        </w:rPr>
        <w:t>1</w:t>
      </w:r>
    </w:p>
    <w:p w:rsidR="00457415" w:rsidRPr="00986B7C" w:rsidRDefault="00457415" w:rsidP="00457415">
      <w:pPr>
        <w:spacing w:after="0"/>
        <w:ind w:left="90" w:hanging="90"/>
        <w:rPr>
          <w:i/>
          <w:lang w:val="en-GB"/>
        </w:rPr>
      </w:pPr>
      <w:r w:rsidRPr="009A52DA">
        <w:rPr>
          <w:i/>
          <w:vertAlign w:val="superscript"/>
          <w:lang w:val="en-GB"/>
        </w:rPr>
        <w:t>1</w:t>
      </w:r>
      <w:r w:rsidRPr="009A52DA">
        <w:rPr>
          <w:i/>
          <w:lang w:val="en-GB"/>
        </w:rPr>
        <w:t>Faculty of Animal Science</w:t>
      </w:r>
      <w:r>
        <w:rPr>
          <w:i/>
          <w:lang w:val="en-GB"/>
        </w:rPr>
        <w:t>,</w:t>
      </w:r>
      <w:r w:rsidRPr="009A52DA">
        <w:rPr>
          <w:i/>
          <w:lang w:val="en-GB"/>
        </w:rPr>
        <w:t xml:space="preserve"> </w:t>
      </w:r>
      <w:r w:rsidRPr="00986B7C">
        <w:rPr>
          <w:i/>
          <w:lang w:val="en-GB"/>
        </w:rPr>
        <w:t xml:space="preserve">University of </w:t>
      </w:r>
      <w:proofErr w:type="spellStart"/>
      <w:r w:rsidRPr="00986B7C">
        <w:rPr>
          <w:i/>
          <w:lang w:val="en-GB"/>
        </w:rPr>
        <w:t>Gadjah</w:t>
      </w:r>
      <w:proofErr w:type="spellEnd"/>
      <w:r w:rsidRPr="00986B7C">
        <w:rPr>
          <w:i/>
          <w:lang w:val="en-GB"/>
        </w:rPr>
        <w:t xml:space="preserve"> </w:t>
      </w:r>
      <w:proofErr w:type="spellStart"/>
      <w:r w:rsidRPr="00986B7C">
        <w:rPr>
          <w:i/>
          <w:lang w:val="en-GB"/>
        </w:rPr>
        <w:t>Mada</w:t>
      </w:r>
      <w:proofErr w:type="spellEnd"/>
      <w:r w:rsidRPr="00986B7C">
        <w:rPr>
          <w:i/>
          <w:lang w:val="en-GB"/>
        </w:rPr>
        <w:t xml:space="preserve"> Yogyakarta, Indonesia</w:t>
      </w:r>
    </w:p>
    <w:p w:rsidR="00457415" w:rsidRDefault="00457415" w:rsidP="000956A1">
      <w:pPr>
        <w:spacing w:after="0"/>
        <w:ind w:left="90" w:hanging="90"/>
        <w:rPr>
          <w:i/>
          <w:lang w:val="en-GB"/>
        </w:rPr>
      </w:pPr>
      <w:r w:rsidRPr="00986B7C">
        <w:rPr>
          <w:i/>
          <w:vertAlign w:val="superscript"/>
          <w:lang w:val="en-GB"/>
        </w:rPr>
        <w:t>2</w:t>
      </w:r>
      <w:r w:rsidRPr="00986B7C">
        <w:rPr>
          <w:i/>
          <w:lang w:val="en-GB"/>
        </w:rPr>
        <w:t>Faculty of Agriculture, University of</w:t>
      </w:r>
      <w:r>
        <w:rPr>
          <w:i/>
          <w:lang w:val="en-GB"/>
        </w:rPr>
        <w:t xml:space="preserve"> </w:t>
      </w:r>
      <w:proofErr w:type="spellStart"/>
      <w:r w:rsidRPr="009A52DA">
        <w:rPr>
          <w:i/>
          <w:lang w:val="en-GB"/>
        </w:rPr>
        <w:t>Sebelas</w:t>
      </w:r>
      <w:proofErr w:type="spellEnd"/>
      <w:r w:rsidRPr="009A52DA">
        <w:rPr>
          <w:i/>
          <w:lang w:val="en-GB"/>
        </w:rPr>
        <w:t xml:space="preserve"> </w:t>
      </w:r>
      <w:proofErr w:type="spellStart"/>
      <w:r w:rsidRPr="009A52DA">
        <w:rPr>
          <w:i/>
          <w:lang w:val="en-GB"/>
        </w:rPr>
        <w:t>Maret</w:t>
      </w:r>
      <w:proofErr w:type="spellEnd"/>
      <w:r>
        <w:rPr>
          <w:i/>
          <w:lang w:val="en-GB"/>
        </w:rPr>
        <w:t xml:space="preserve">, </w:t>
      </w:r>
      <w:r w:rsidRPr="009A52DA">
        <w:rPr>
          <w:i/>
          <w:lang w:val="en-GB"/>
        </w:rPr>
        <w:t>Surakarta,</w:t>
      </w:r>
      <w:r>
        <w:rPr>
          <w:i/>
          <w:lang w:val="en-GB"/>
        </w:rPr>
        <w:t xml:space="preserve"> </w:t>
      </w:r>
      <w:r w:rsidRPr="009A52DA">
        <w:rPr>
          <w:i/>
          <w:lang w:val="en-GB"/>
        </w:rPr>
        <w:t>Central Java, Indonesia</w:t>
      </w:r>
    </w:p>
    <w:p w:rsidR="00E23ACB" w:rsidRDefault="00E23ACB" w:rsidP="00E23ACB">
      <w:pPr>
        <w:spacing w:after="0"/>
        <w:jc w:val="both"/>
      </w:pPr>
    </w:p>
    <w:p w:rsidR="005B0583" w:rsidRDefault="00727E0E" w:rsidP="00E23ACB">
      <w:pPr>
        <w:spacing w:after="0"/>
        <w:jc w:val="both"/>
      </w:pPr>
      <w:r w:rsidRPr="00C51ECB">
        <w:t xml:space="preserve">Aceh cattle </w:t>
      </w:r>
      <w:r w:rsidR="00E23ACB">
        <w:t>are</w:t>
      </w:r>
      <w:r w:rsidRPr="00C51ECB">
        <w:t xml:space="preserve"> another</w:t>
      </w:r>
      <w:r w:rsidR="00C51ECB" w:rsidRPr="00C51ECB">
        <w:t xml:space="preserve"> Indonesian native breed with still unknown about its origin.</w:t>
      </w:r>
      <w:r w:rsidR="00F15313">
        <w:t xml:space="preserve"> </w:t>
      </w:r>
      <w:r w:rsidR="00E6633F">
        <w:t>T</w:t>
      </w:r>
      <w:r w:rsidR="00C51ECB" w:rsidRPr="00C51ECB">
        <w:t xml:space="preserve">hey carry the mixture of </w:t>
      </w:r>
      <w:proofErr w:type="spellStart"/>
      <w:r w:rsidR="00C51ECB" w:rsidRPr="00C51ECB">
        <w:t>Bos</w:t>
      </w:r>
      <w:proofErr w:type="spellEnd"/>
      <w:r w:rsidR="00C51ECB" w:rsidRPr="00C51ECB">
        <w:t xml:space="preserve"> </w:t>
      </w:r>
      <w:proofErr w:type="spellStart"/>
      <w:r w:rsidR="00C51ECB" w:rsidRPr="00C51ECB">
        <w:t>indicus</w:t>
      </w:r>
      <w:proofErr w:type="spellEnd"/>
      <w:r w:rsidR="00C51ECB" w:rsidRPr="00C51ECB">
        <w:t xml:space="preserve">, </w:t>
      </w:r>
      <w:proofErr w:type="spellStart"/>
      <w:r w:rsidR="00C51ECB" w:rsidRPr="00C51ECB">
        <w:t>Bos</w:t>
      </w:r>
      <w:proofErr w:type="spellEnd"/>
      <w:r w:rsidR="00C51ECB" w:rsidRPr="00C51ECB">
        <w:t xml:space="preserve"> </w:t>
      </w:r>
      <w:proofErr w:type="spellStart"/>
      <w:r w:rsidR="00C51ECB" w:rsidRPr="00C51ECB">
        <w:t>javanicus</w:t>
      </w:r>
      <w:proofErr w:type="spellEnd"/>
      <w:r w:rsidR="00C51ECB" w:rsidRPr="00C51ECB">
        <w:t xml:space="preserve"> and a little bit of </w:t>
      </w:r>
      <w:proofErr w:type="spellStart"/>
      <w:r w:rsidR="00C51ECB" w:rsidRPr="00C51ECB">
        <w:t>Bos</w:t>
      </w:r>
      <w:proofErr w:type="spellEnd"/>
      <w:r w:rsidR="00C51ECB" w:rsidRPr="00C51ECB">
        <w:t xml:space="preserve"> </w:t>
      </w:r>
      <w:proofErr w:type="spellStart"/>
      <w:proofErr w:type="gramStart"/>
      <w:r w:rsidR="00C51ECB" w:rsidRPr="00C51ECB">
        <w:t>taurus</w:t>
      </w:r>
      <w:proofErr w:type="spellEnd"/>
      <w:proofErr w:type="gramEnd"/>
      <w:r w:rsidR="00C51ECB" w:rsidRPr="00C51ECB">
        <w:t xml:space="preserve"> in their genetic constitution. </w:t>
      </w:r>
      <w:r w:rsidR="00F15313" w:rsidRPr="00F15313">
        <w:rPr>
          <w:color w:val="000000" w:themeColor="text1"/>
        </w:rPr>
        <w:t>Aceh cattle play important role on livelihood of the farmers and mostly preferred for traditional event, ‘</w:t>
      </w:r>
      <w:proofErr w:type="spellStart"/>
      <w:r w:rsidR="00F15313" w:rsidRPr="00F15313">
        <w:rPr>
          <w:i/>
          <w:color w:val="000000" w:themeColor="text1"/>
        </w:rPr>
        <w:t>meugang</w:t>
      </w:r>
      <w:proofErr w:type="spellEnd"/>
      <w:r w:rsidR="00F15313" w:rsidRPr="00F15313">
        <w:rPr>
          <w:i/>
          <w:color w:val="000000" w:themeColor="text1"/>
        </w:rPr>
        <w:t>’</w:t>
      </w:r>
      <w:r w:rsidR="00DD7842">
        <w:rPr>
          <w:i/>
          <w:color w:val="000000" w:themeColor="text1"/>
        </w:rPr>
        <w:t xml:space="preserve"> </w:t>
      </w:r>
      <w:r w:rsidR="00DD7842">
        <w:t>(beef-feast event</w:t>
      </w:r>
      <w:r w:rsidR="00DD7842">
        <w:t>)</w:t>
      </w:r>
      <w:r w:rsidR="00F15313" w:rsidRPr="00F15313">
        <w:rPr>
          <w:i/>
          <w:color w:val="000000" w:themeColor="text1"/>
        </w:rPr>
        <w:t xml:space="preserve">, </w:t>
      </w:r>
      <w:r w:rsidR="00F15313" w:rsidRPr="00F15313">
        <w:rPr>
          <w:color w:val="000000" w:themeColor="text1"/>
        </w:rPr>
        <w:t>which</w:t>
      </w:r>
      <w:r w:rsidR="00F15313" w:rsidRPr="00F15313">
        <w:rPr>
          <w:i/>
          <w:color w:val="000000" w:themeColor="text1"/>
        </w:rPr>
        <w:t xml:space="preserve"> </w:t>
      </w:r>
      <w:r w:rsidR="00F15313" w:rsidRPr="00F15313">
        <w:rPr>
          <w:color w:val="000000" w:themeColor="text1"/>
        </w:rPr>
        <w:t>held three times in a year</w:t>
      </w:r>
      <w:r w:rsidR="00F15313">
        <w:rPr>
          <w:color w:val="000000" w:themeColor="text1"/>
        </w:rPr>
        <w:t>.</w:t>
      </w:r>
      <w:r w:rsidR="00DD7842">
        <w:rPr>
          <w:color w:val="FF0000"/>
        </w:rPr>
        <w:t xml:space="preserve"> </w:t>
      </w:r>
      <w:r w:rsidRPr="00C51ECB">
        <w:t>This article discusses</w:t>
      </w:r>
      <w:r w:rsidR="00C51ECB" w:rsidRPr="00C51ECB">
        <w:t xml:space="preserve"> the phenotypic variation within Aceh cattle breeding center population as well as between the breeding center and the common Aceh cattle owned by farmers.</w:t>
      </w:r>
      <w:r w:rsidR="00E6633F">
        <w:t xml:space="preserve"> </w:t>
      </w:r>
      <w:r w:rsidR="008431BF">
        <w:t xml:space="preserve">In total 995 </w:t>
      </w:r>
      <w:r w:rsidR="00937449">
        <w:t>records were obtained from Aceh Cattle Breeding Centre</w:t>
      </w:r>
      <w:r w:rsidR="00E51CB6">
        <w:t xml:space="preserve"> (</w:t>
      </w:r>
      <w:r w:rsidR="00B7207A">
        <w:t>BC)</w:t>
      </w:r>
      <w:r w:rsidR="00937449">
        <w:t xml:space="preserve"> </w:t>
      </w:r>
      <w:r w:rsidR="00292FC7">
        <w:t>and</w:t>
      </w:r>
      <w:r w:rsidR="00B7207A">
        <w:t xml:space="preserve"> common cattle</w:t>
      </w:r>
      <w:r w:rsidR="003C723F">
        <w:t xml:space="preserve"> </w:t>
      </w:r>
      <w:r w:rsidR="00292FC7">
        <w:t>(</w:t>
      </w:r>
      <w:r>
        <w:t xml:space="preserve">CC, </w:t>
      </w:r>
      <w:r w:rsidR="00292FC7">
        <w:t xml:space="preserve">owned by farmers) </w:t>
      </w:r>
      <w:r w:rsidR="00B7207A">
        <w:t xml:space="preserve">from both sexes and various ages </w:t>
      </w:r>
      <w:r w:rsidR="00E23ACB">
        <w:t>(</w:t>
      </w:r>
      <w:r w:rsidR="00B7207A">
        <w:t xml:space="preserve">retrieved </w:t>
      </w:r>
      <w:r w:rsidR="00292FC7">
        <w:t>around y</w:t>
      </w:r>
      <w:r w:rsidR="00E23ACB">
        <w:t>ea</w:t>
      </w:r>
      <w:r w:rsidR="00292FC7">
        <w:t>r 2011-2013</w:t>
      </w:r>
      <w:r w:rsidR="00E23ACB">
        <w:t>)</w:t>
      </w:r>
      <w:r w:rsidR="00B7207A">
        <w:t xml:space="preserve">. </w:t>
      </w:r>
      <w:r w:rsidR="00292FC7">
        <w:t xml:space="preserve">The records contained information on observed body weight (BW), chest girth (CG), body length (BL) and wither height (WH). </w:t>
      </w:r>
      <w:r w:rsidR="000956A1">
        <w:t>We divided a</w:t>
      </w:r>
      <w:r w:rsidR="00B7207A">
        <w:t xml:space="preserve">ge cattle into </w:t>
      </w:r>
      <w:r>
        <w:t xml:space="preserve">3 </w:t>
      </w:r>
      <w:r w:rsidR="00B7207A">
        <w:t xml:space="preserve">classes: </w:t>
      </w:r>
      <w:r w:rsidR="00C71864">
        <w:t>AG1</w:t>
      </w:r>
      <w:r w:rsidR="00B7207A">
        <w:t xml:space="preserve"> </w:t>
      </w:r>
      <w:r w:rsidR="00C71864">
        <w:t>(</w:t>
      </w:r>
      <w:r w:rsidR="00481D32">
        <w:t>&lt;</w:t>
      </w:r>
      <w:r w:rsidR="00B7207A">
        <w:t xml:space="preserve"> </w:t>
      </w:r>
      <w:r>
        <w:t xml:space="preserve">1 </w:t>
      </w:r>
      <w:proofErr w:type="spellStart"/>
      <w:r w:rsidR="00B7207A">
        <w:t>yr</w:t>
      </w:r>
      <w:proofErr w:type="spellEnd"/>
      <w:r w:rsidR="00B7207A">
        <w:t xml:space="preserve"> old</w:t>
      </w:r>
      <w:r w:rsidR="00C71864">
        <w:t>)</w:t>
      </w:r>
      <w:r w:rsidR="00B7207A">
        <w:t xml:space="preserve">, </w:t>
      </w:r>
      <w:r w:rsidR="00C71864">
        <w:t>AG2 (</w:t>
      </w:r>
      <w:r w:rsidR="00B7207A">
        <w:t xml:space="preserve">1-2 </w:t>
      </w:r>
      <w:proofErr w:type="spellStart"/>
      <w:r w:rsidR="00B7207A">
        <w:t>yrs</w:t>
      </w:r>
      <w:proofErr w:type="spellEnd"/>
      <w:r w:rsidR="00C71864">
        <w:t>)</w:t>
      </w:r>
      <w:r w:rsidR="00B7207A">
        <w:t xml:space="preserve"> and </w:t>
      </w:r>
      <w:r w:rsidR="00C71864">
        <w:t>AG3</w:t>
      </w:r>
      <w:r w:rsidR="00B7207A">
        <w:t xml:space="preserve"> </w:t>
      </w:r>
      <w:r w:rsidR="00C71864">
        <w:t>(</w:t>
      </w:r>
      <w:r w:rsidR="000956A1">
        <w:t>&gt;</w:t>
      </w:r>
      <w:r w:rsidR="00C71864">
        <w:t xml:space="preserve"> 2 </w:t>
      </w:r>
      <w:proofErr w:type="spellStart"/>
      <w:r w:rsidR="00C71864">
        <w:t>yrs</w:t>
      </w:r>
      <w:proofErr w:type="spellEnd"/>
      <w:r w:rsidR="00C71864">
        <w:t>)</w:t>
      </w:r>
      <w:r w:rsidR="00B7207A">
        <w:t xml:space="preserve">. A Linear model incorporating the systematic effect of age and </w:t>
      </w:r>
      <w:r w:rsidR="00E152D5">
        <w:t>group</w:t>
      </w:r>
      <w:r w:rsidR="00E23ACB">
        <w:t>s</w:t>
      </w:r>
      <w:r w:rsidR="00B7207A">
        <w:t xml:space="preserve"> (</w:t>
      </w:r>
      <w:r>
        <w:t>CC</w:t>
      </w:r>
      <w:r w:rsidR="00E152D5">
        <w:t xml:space="preserve"> or</w:t>
      </w:r>
      <w:r>
        <w:t xml:space="preserve"> BC</w:t>
      </w:r>
      <w:r w:rsidR="00B7207A">
        <w:t>) was built to analyze the data</w:t>
      </w:r>
      <w:r w:rsidR="00292FC7">
        <w:t xml:space="preserve"> </w:t>
      </w:r>
      <w:r w:rsidR="00481D32">
        <w:t>(</w:t>
      </w:r>
      <w:r w:rsidR="00292FC7">
        <w:t>for each sex separately</w:t>
      </w:r>
      <w:r w:rsidR="00481D32">
        <w:t>)</w:t>
      </w:r>
      <w:r w:rsidR="00E23ACB">
        <w:t>.</w:t>
      </w:r>
      <w:r w:rsidR="00E51CB6">
        <w:t xml:space="preserve"> In AG</w:t>
      </w:r>
      <w:r w:rsidR="000956A1">
        <w:t>1</w:t>
      </w:r>
      <w:r w:rsidR="00E51CB6">
        <w:t xml:space="preserve">, </w:t>
      </w:r>
      <w:r>
        <w:t>CC</w:t>
      </w:r>
      <w:r w:rsidR="00E51CB6">
        <w:t xml:space="preserve"> were heavier (99.</w:t>
      </w:r>
      <w:r w:rsidR="009E3812">
        <w:t>8</w:t>
      </w:r>
      <w:r w:rsidR="00E51CB6">
        <w:rPr>
          <w:rFonts w:cstheme="minorHAnsi"/>
        </w:rPr>
        <w:t>±</w:t>
      </w:r>
      <w:r w:rsidR="00E51CB6">
        <w:t>37.</w:t>
      </w:r>
      <w:r w:rsidR="009E3812">
        <w:t>4</w:t>
      </w:r>
      <w:r w:rsidR="00E51CB6">
        <w:t xml:space="preserve"> Kg) compared to </w:t>
      </w:r>
      <w:proofErr w:type="gramStart"/>
      <w:r w:rsidR="00E51CB6">
        <w:t>BC</w:t>
      </w:r>
      <w:r w:rsidR="000956A1">
        <w:t xml:space="preserve"> </w:t>
      </w:r>
      <w:r w:rsidR="00E51CB6">
        <w:t xml:space="preserve"> (</w:t>
      </w:r>
      <w:proofErr w:type="gramEnd"/>
      <w:r w:rsidR="00E51CB6">
        <w:t>92.</w:t>
      </w:r>
      <w:r w:rsidR="009E3812">
        <w:t>3</w:t>
      </w:r>
      <w:r w:rsidR="00E51CB6">
        <w:rPr>
          <w:rFonts w:cstheme="minorHAnsi"/>
        </w:rPr>
        <w:t>±</w:t>
      </w:r>
      <w:r w:rsidR="00E51CB6">
        <w:t>25.</w:t>
      </w:r>
      <w:r w:rsidR="009E3812">
        <w:t>5</w:t>
      </w:r>
      <w:r w:rsidR="00E51CB6">
        <w:t xml:space="preserve"> Kg)</w:t>
      </w:r>
      <w:r w:rsidR="0038666F">
        <w:t xml:space="preserve"> under P</w:t>
      </w:r>
      <w:r w:rsidR="00E51CB6">
        <w:t>&lt;0.05. The average</w:t>
      </w:r>
      <w:r w:rsidR="00E23ACB">
        <w:t>s</w:t>
      </w:r>
      <w:r w:rsidR="00E51CB6">
        <w:t xml:space="preserve"> </w:t>
      </w:r>
      <w:r w:rsidR="000956A1">
        <w:t>BW</w:t>
      </w:r>
      <w:r w:rsidR="00E51CB6">
        <w:t xml:space="preserve"> for</w:t>
      </w:r>
      <w:bookmarkStart w:id="0" w:name="_GoBack"/>
      <w:bookmarkEnd w:id="0"/>
      <w:r w:rsidR="00E51CB6">
        <w:t xml:space="preserve"> AG1 were 146.</w:t>
      </w:r>
      <w:r w:rsidR="009E3812">
        <w:t>1</w:t>
      </w:r>
      <w:r w:rsidR="00E51CB6">
        <w:rPr>
          <w:rFonts w:cstheme="minorHAnsi"/>
        </w:rPr>
        <w:t>±</w:t>
      </w:r>
      <w:r w:rsidR="00E51CB6">
        <w:t>28.</w:t>
      </w:r>
      <w:r w:rsidR="009E3812">
        <w:t>7</w:t>
      </w:r>
      <w:r w:rsidR="00E51CB6">
        <w:t xml:space="preserve"> and 124.</w:t>
      </w:r>
      <w:r w:rsidR="009E3812">
        <w:t>1</w:t>
      </w:r>
      <w:r w:rsidR="00E51CB6">
        <w:rPr>
          <w:rFonts w:cstheme="minorHAnsi"/>
        </w:rPr>
        <w:t>±</w:t>
      </w:r>
      <w:r w:rsidR="00E51CB6">
        <w:t>27.</w:t>
      </w:r>
      <w:r w:rsidR="009E3812">
        <w:t>4</w:t>
      </w:r>
      <w:r w:rsidR="00E51CB6">
        <w:t xml:space="preserve"> Kg; AG2 were 169.</w:t>
      </w:r>
      <w:r w:rsidR="009E3812">
        <w:t>4</w:t>
      </w:r>
      <w:r w:rsidR="00E51CB6">
        <w:rPr>
          <w:rFonts w:cstheme="minorHAnsi"/>
        </w:rPr>
        <w:t>±</w:t>
      </w:r>
      <w:r w:rsidR="00E51CB6">
        <w:t>2</w:t>
      </w:r>
      <w:r w:rsidR="009E3812">
        <w:t>7</w:t>
      </w:r>
      <w:r w:rsidR="00E51CB6">
        <w:t>.</w:t>
      </w:r>
      <w:r w:rsidR="009E3812">
        <w:t>0</w:t>
      </w:r>
      <w:r w:rsidR="00E51CB6">
        <w:t xml:space="preserve"> and 108.7</w:t>
      </w:r>
      <w:r w:rsidR="00E51CB6">
        <w:rPr>
          <w:rFonts w:cstheme="minorHAnsi"/>
        </w:rPr>
        <w:t>±</w:t>
      </w:r>
      <w:r w:rsidR="00E51CB6">
        <w:t>26.</w:t>
      </w:r>
      <w:r w:rsidR="009E3812">
        <w:t>4</w:t>
      </w:r>
      <w:r w:rsidR="00E51CB6">
        <w:t xml:space="preserve"> Kg for </w:t>
      </w:r>
      <w:r w:rsidR="000956A1">
        <w:t>CC</w:t>
      </w:r>
      <w:r w:rsidR="00E51CB6">
        <w:t xml:space="preserve"> and BC</w:t>
      </w:r>
      <w:r w:rsidR="000956A1">
        <w:t>,</w:t>
      </w:r>
      <w:r w:rsidR="00E51CB6">
        <w:t xml:space="preserve"> respectively. </w:t>
      </w:r>
      <w:r w:rsidR="0038666F">
        <w:t xml:space="preserve">Results for female cattle, </w:t>
      </w:r>
      <w:r w:rsidR="000956A1">
        <w:t>CC were</w:t>
      </w:r>
      <w:r w:rsidR="0038666F">
        <w:t xml:space="preserve"> also</w:t>
      </w:r>
      <w:r w:rsidR="000956A1">
        <w:t xml:space="preserve"> </w:t>
      </w:r>
      <w:r w:rsidR="0038666F">
        <w:t>heavier compared to BC (103.</w:t>
      </w:r>
      <w:r w:rsidR="009E3812">
        <w:t>4</w:t>
      </w:r>
      <w:r w:rsidR="0038666F">
        <w:rPr>
          <w:rFonts w:cstheme="minorHAnsi"/>
        </w:rPr>
        <w:t>±</w:t>
      </w:r>
      <w:r w:rsidR="0038666F">
        <w:t>49.3 and 82.</w:t>
      </w:r>
      <w:r w:rsidR="009E3812">
        <w:t>1</w:t>
      </w:r>
      <w:r w:rsidR="0038666F">
        <w:rPr>
          <w:rFonts w:cstheme="minorHAnsi"/>
        </w:rPr>
        <w:t>±</w:t>
      </w:r>
      <w:r w:rsidR="0038666F">
        <w:t>25.</w:t>
      </w:r>
      <w:r w:rsidR="009E3812">
        <w:t>5</w:t>
      </w:r>
      <w:r w:rsidR="0038666F">
        <w:t>; 187</w:t>
      </w:r>
      <w:r w:rsidR="009E3812">
        <w:t>.0</w:t>
      </w:r>
      <w:r w:rsidR="0038666F">
        <w:rPr>
          <w:rFonts w:cstheme="minorHAnsi"/>
        </w:rPr>
        <w:t>±</w:t>
      </w:r>
      <w:r w:rsidR="0038666F">
        <w:t>48.</w:t>
      </w:r>
      <w:r w:rsidR="009E3812">
        <w:t>3</w:t>
      </w:r>
      <w:r w:rsidR="0038666F">
        <w:t xml:space="preserve"> and 116.5</w:t>
      </w:r>
      <w:r w:rsidR="0038666F">
        <w:rPr>
          <w:rFonts w:cstheme="minorHAnsi"/>
        </w:rPr>
        <w:t>±</w:t>
      </w:r>
      <w:r w:rsidR="0038666F">
        <w:t>40.2; 182.5</w:t>
      </w:r>
      <w:r w:rsidR="0038666F">
        <w:rPr>
          <w:rFonts w:cstheme="minorHAnsi"/>
        </w:rPr>
        <w:t>±</w:t>
      </w:r>
      <w:r w:rsidR="0038666F">
        <w:t>3.5 and 100.8</w:t>
      </w:r>
      <w:r w:rsidR="0038666F">
        <w:rPr>
          <w:rFonts w:cstheme="minorHAnsi"/>
        </w:rPr>
        <w:t>±</w:t>
      </w:r>
      <w:r w:rsidR="0038666F">
        <w:t>26.</w:t>
      </w:r>
      <w:r w:rsidR="009E3812">
        <w:t>7</w:t>
      </w:r>
      <w:r w:rsidR="0038666F">
        <w:t>) for AG1, AG2 and AG3 respectively.</w:t>
      </w:r>
      <w:r w:rsidR="00E6633F">
        <w:t xml:space="preserve"> </w:t>
      </w:r>
      <w:r w:rsidR="007751C7">
        <w:t>Aceh cattle</w:t>
      </w:r>
      <w:r w:rsidR="007751C7" w:rsidRPr="00C51ECB">
        <w:t xml:space="preserve"> body build is relatively small with </w:t>
      </w:r>
      <w:r w:rsidR="007751C7">
        <w:t>remarkable variations among individuals.</w:t>
      </w:r>
      <w:r w:rsidR="00E23ACB">
        <w:t xml:space="preserve"> </w:t>
      </w:r>
      <w:r w:rsidR="00D556A8">
        <w:t>The environment and management factors were suspected to play role over this fact. Moreover, t</w:t>
      </w:r>
      <w:r w:rsidR="007751C7">
        <w:t xml:space="preserve">he </w:t>
      </w:r>
      <w:r w:rsidR="007751C7" w:rsidRPr="007751C7">
        <w:rPr>
          <w:i/>
        </w:rPr>
        <w:t>‘</w:t>
      </w:r>
      <w:proofErr w:type="spellStart"/>
      <w:r w:rsidR="007751C7" w:rsidRPr="007751C7">
        <w:rPr>
          <w:i/>
        </w:rPr>
        <w:t>meugang</w:t>
      </w:r>
      <w:proofErr w:type="spellEnd"/>
      <w:r w:rsidR="007751C7" w:rsidRPr="007751C7">
        <w:rPr>
          <w:i/>
        </w:rPr>
        <w:t>’</w:t>
      </w:r>
      <w:r w:rsidR="007751C7">
        <w:t xml:space="preserve"> require</w:t>
      </w:r>
      <w:r w:rsidR="00E6633F">
        <w:t>s</w:t>
      </w:r>
      <w:r w:rsidR="007751C7">
        <w:t xml:space="preserve"> large amount of male cattle</w:t>
      </w:r>
      <w:r w:rsidR="00D556A8">
        <w:t xml:space="preserve"> </w:t>
      </w:r>
      <w:r w:rsidR="007751C7">
        <w:t xml:space="preserve">to be slaughtered </w:t>
      </w:r>
      <w:r w:rsidR="00E23ACB">
        <w:t>3</w:t>
      </w:r>
      <w:r w:rsidR="007751C7">
        <w:t xml:space="preserve"> </w:t>
      </w:r>
      <w:r w:rsidR="009E3812">
        <w:t xml:space="preserve">times </w:t>
      </w:r>
      <w:r w:rsidR="00E23ACB">
        <w:t>/</w:t>
      </w:r>
      <w:r w:rsidR="007751C7">
        <w:t>yr. Tradition wise, people would only consume</w:t>
      </w:r>
      <w:r w:rsidR="00D556A8">
        <w:t xml:space="preserve"> Aceh cattle</w:t>
      </w:r>
      <w:r w:rsidR="00E6633F">
        <w:t>.</w:t>
      </w:r>
      <w:r w:rsidR="007751C7">
        <w:t xml:space="preserve"> </w:t>
      </w:r>
      <w:r w:rsidR="00E6633F">
        <w:t>W</w:t>
      </w:r>
      <w:r w:rsidR="00D556A8">
        <w:t xml:space="preserve">ithout a proper breeding strategy, </w:t>
      </w:r>
      <w:r w:rsidR="007751C7">
        <w:t xml:space="preserve">the event will eventually exhaust the </w:t>
      </w:r>
      <w:r w:rsidR="00D556A8">
        <w:t xml:space="preserve">superior </w:t>
      </w:r>
      <w:r w:rsidR="007751C7">
        <w:t>male genetic resource</w:t>
      </w:r>
      <w:r w:rsidR="00D556A8">
        <w:t>s</w:t>
      </w:r>
      <w:r w:rsidR="007751C7">
        <w:t>.</w:t>
      </w:r>
      <w:r w:rsidR="000956A1">
        <w:t>The</w:t>
      </w:r>
      <w:r w:rsidR="009E3812">
        <w:t xml:space="preserve"> </w:t>
      </w:r>
      <w:r w:rsidR="00D556A8">
        <w:t>Breeding Center was offered as a solution to bring a better genetic resources management. However, seems</w:t>
      </w:r>
      <w:r w:rsidR="009E3812">
        <w:t>,</w:t>
      </w:r>
      <w:r w:rsidR="00D556A8">
        <w:t xml:space="preserve"> the role of </w:t>
      </w:r>
      <w:r w:rsidR="000956A1">
        <w:t>it</w:t>
      </w:r>
      <w:r w:rsidR="00D556A8">
        <w:t xml:space="preserve"> has yet to reach the optimum; thus,</w:t>
      </w:r>
      <w:r w:rsidR="00F15313">
        <w:t xml:space="preserve"> </w:t>
      </w:r>
      <w:r w:rsidR="00D556A8">
        <w:t xml:space="preserve">breeding system’s evaluation and improvement are needed. </w:t>
      </w:r>
    </w:p>
    <w:p w:rsidR="00457415" w:rsidRPr="004A438B" w:rsidRDefault="00457415" w:rsidP="004A438B">
      <w:pPr>
        <w:jc w:val="both"/>
      </w:pPr>
      <w:r>
        <w:t xml:space="preserve">Keywords: Aceh cattle, </w:t>
      </w:r>
      <w:r w:rsidR="00727E0E">
        <w:t>B</w:t>
      </w:r>
      <w:r>
        <w:t xml:space="preserve">reeding </w:t>
      </w:r>
      <w:r w:rsidR="00727E0E">
        <w:t>C</w:t>
      </w:r>
      <w:r>
        <w:t>entre,</w:t>
      </w:r>
      <w:r w:rsidR="00E6633F">
        <w:t xml:space="preserve"> breeding system,</w:t>
      </w:r>
      <w:r>
        <w:t xml:space="preserve"> </w:t>
      </w:r>
      <w:r w:rsidR="00E6633F">
        <w:t>traditional event</w:t>
      </w:r>
    </w:p>
    <w:sectPr w:rsidR="00457415" w:rsidRPr="004A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8B"/>
    <w:rsid w:val="000956A1"/>
    <w:rsid w:val="00156139"/>
    <w:rsid w:val="00291C62"/>
    <w:rsid w:val="00292FC7"/>
    <w:rsid w:val="00312040"/>
    <w:rsid w:val="0038666F"/>
    <w:rsid w:val="003C723F"/>
    <w:rsid w:val="00457415"/>
    <w:rsid w:val="00481D32"/>
    <w:rsid w:val="004A438B"/>
    <w:rsid w:val="00581364"/>
    <w:rsid w:val="005A264F"/>
    <w:rsid w:val="005B0583"/>
    <w:rsid w:val="00690CA5"/>
    <w:rsid w:val="00727E0E"/>
    <w:rsid w:val="007751C7"/>
    <w:rsid w:val="008431BF"/>
    <w:rsid w:val="00937449"/>
    <w:rsid w:val="009E3812"/>
    <w:rsid w:val="00A35C04"/>
    <w:rsid w:val="00A55A72"/>
    <w:rsid w:val="00B7207A"/>
    <w:rsid w:val="00BA57A7"/>
    <w:rsid w:val="00C5046D"/>
    <w:rsid w:val="00C51ECB"/>
    <w:rsid w:val="00C57F97"/>
    <w:rsid w:val="00C71864"/>
    <w:rsid w:val="00D556A8"/>
    <w:rsid w:val="00D642C4"/>
    <w:rsid w:val="00DD7842"/>
    <w:rsid w:val="00E152D5"/>
    <w:rsid w:val="00E23ACB"/>
    <w:rsid w:val="00E51CB6"/>
    <w:rsid w:val="00E6633F"/>
    <w:rsid w:val="00EA1289"/>
    <w:rsid w:val="00F15313"/>
    <w:rsid w:val="00F91C3E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C50C6-2FA2-4A51-8165-FEA6B738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nuzul widyas</dc:creator>
  <cp:lastModifiedBy>User</cp:lastModifiedBy>
  <cp:revision>2</cp:revision>
  <dcterms:created xsi:type="dcterms:W3CDTF">2018-04-13T08:00:00Z</dcterms:created>
  <dcterms:modified xsi:type="dcterms:W3CDTF">2018-04-13T08:00:00Z</dcterms:modified>
</cp:coreProperties>
</file>