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E7" w:rsidRPr="009E4024" w:rsidRDefault="00E63DE7" w:rsidP="009F133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Distribution patterns 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 Priorities for conservation</w:t>
      </w: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0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 Crop wild relative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 (CWRs)</w:t>
      </w:r>
      <w:r w:rsidRPr="0083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 Iran : A case study 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Eudicots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63DE7" w:rsidRPr="008367DF" w:rsidRDefault="00E63DE7" w:rsidP="00E6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3DE7" w:rsidRDefault="00E63DE7" w:rsidP="00E6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Sadaf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Sayadi</w:t>
      </w:r>
      <w:r w:rsidRPr="006A17F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8367D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367DF">
        <w:rPr>
          <w:rFonts w:ascii="Times New Roman" w:hAnsi="Times New Roman" w:cs="Times New Roman"/>
          <w:color w:val="000000"/>
          <w:sz w:val="20"/>
          <w:szCs w:val="20"/>
        </w:rPr>
        <w:t>Ahmadreza</w:t>
      </w:r>
      <w:proofErr w:type="spellEnd"/>
      <w:r w:rsidRPr="008367DF">
        <w:rPr>
          <w:rFonts w:ascii="Times New Roman" w:hAnsi="Times New Roman" w:cs="Times New Roman"/>
          <w:color w:val="000000"/>
          <w:sz w:val="20"/>
          <w:szCs w:val="20"/>
        </w:rPr>
        <w:t xml:space="preserve"> Mehrabian</w:t>
      </w:r>
      <w:r w:rsidRPr="006A17F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*,</w:t>
      </w:r>
      <w:r w:rsidRPr="008367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57039D">
        <w:rPr>
          <w:rFonts w:ascii="Times New Roman" w:hAnsi="Times New Roman" w:cs="Times New Roman"/>
          <w:color w:val="000000"/>
          <w:sz w:val="20"/>
          <w:szCs w:val="20"/>
        </w:rPr>
        <w:t>asoumeh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57039D">
        <w:rPr>
          <w:rFonts w:ascii="Times New Roman" w:hAnsi="Times New Roman" w:cs="Times New Roman"/>
          <w:color w:val="000000"/>
          <w:sz w:val="20"/>
          <w:szCs w:val="20"/>
        </w:rPr>
        <w:t>ouresmael</w:t>
      </w:r>
      <w:proofErr w:type="spellEnd"/>
      <w:r w:rsidRPr="005703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367DF">
        <w:rPr>
          <w:rFonts w:ascii="Times New Roman" w:hAnsi="Times New Roman" w:cs="Times New Roman"/>
          <w:color w:val="000000"/>
          <w:sz w:val="20"/>
          <w:szCs w:val="20"/>
        </w:rPr>
        <w:t>Hossein</w:t>
      </w:r>
      <w:proofErr w:type="spellEnd"/>
      <w:r w:rsidRPr="008367DF">
        <w:rPr>
          <w:rFonts w:ascii="Times New Roman" w:hAnsi="Times New Roman" w:cs="Times New Roman"/>
          <w:color w:val="000000"/>
          <w:sz w:val="20"/>
          <w:szCs w:val="20"/>
        </w:rPr>
        <w:t xml:space="preserve"> Mostafavi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E63DE7" w:rsidRDefault="00E63DE7" w:rsidP="00E63D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63DE7" w:rsidRDefault="00E63DE7" w:rsidP="00E63D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6A17F9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*</w:t>
      </w:r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Department of Plant Sciences and Biotechnology, Faculty of Life Sciences and Biotechnology,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Shahid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Beheshti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University, GC, Tehran, Iran (</w:t>
      </w:r>
      <w:hyperlink r:id="rId4" w:history="1">
        <w:r w:rsidRPr="006A17F9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  <w:lang w:bidi="fa-IR"/>
          </w:rPr>
          <w:t>a_mehrabian@sbu.ac.ir</w:t>
        </w:r>
      </w:hyperlink>
      <w:r>
        <w:rPr>
          <w:rStyle w:val="Hyperlink"/>
          <w:rFonts w:asciiTheme="majorBidi" w:hAnsiTheme="majorBidi" w:cstheme="majorBidi"/>
          <w:color w:val="000000" w:themeColor="text1"/>
          <w:sz w:val="20"/>
          <w:szCs w:val="20"/>
          <w:lang w:bidi="fa-IR"/>
        </w:rPr>
        <w:t>)</w:t>
      </w:r>
    </w:p>
    <w:p w:rsidR="00E63DE7" w:rsidRPr="00537640" w:rsidRDefault="00E63DE7" w:rsidP="00E63DE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2</w:t>
      </w:r>
      <w:r w:rsidRPr="0057039D">
        <w:t xml:space="preserve"> </w:t>
      </w:r>
      <w:r w:rsidRPr="00537640">
        <w:rPr>
          <w:rFonts w:asciiTheme="majorBidi" w:hAnsiTheme="majorBidi" w:cstheme="majorBidi"/>
          <w:sz w:val="20"/>
          <w:szCs w:val="20"/>
          <w:lang w:val="en"/>
        </w:rPr>
        <w:t>Department of Genetics and National Plant Gene Bank, Seed and Plant Improvement Institute, Agricultural Research, Education and Extension Organization (AREEO), Karaj, Islamic Republic of Iran</w:t>
      </w:r>
    </w:p>
    <w:p w:rsidR="00E63DE7" w:rsidRDefault="00E63DE7" w:rsidP="00E63DE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  <w:lang w:bidi="fa-IR"/>
        </w:rPr>
        <w:t>3</w:t>
      </w:r>
      <w: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Research Institute of Environmental Sciences,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Shahid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>Beheshti</w:t>
      </w:r>
      <w:proofErr w:type="spellEnd"/>
      <w:r w:rsidRPr="006A17F9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University, GC, Tehran, Iran</w:t>
      </w:r>
    </w:p>
    <w:p w:rsidR="00E63DE7" w:rsidRPr="006A17F9" w:rsidRDefault="00E63DE7" w:rsidP="00E63DE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E63DE7" w:rsidRPr="00E63DE7" w:rsidRDefault="00E63DE7" w:rsidP="00E63D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:rsidR="00E63DE7" w:rsidRDefault="00E63DE7" w:rsidP="00E63D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63DE7" w:rsidRPr="00E63DE7" w:rsidRDefault="00E63DE7" w:rsidP="00A12CA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3CDA">
        <w:rPr>
          <w:rFonts w:asciiTheme="majorBidi" w:hAnsiTheme="majorBidi" w:cstheme="majorBidi"/>
          <w:sz w:val="24"/>
          <w:szCs w:val="24"/>
          <w:lang w:bidi="fa-IR"/>
        </w:rPr>
        <w:t xml:space="preserve">Due to limited resources, priorities seem to be necessary in the plans of conservation management </w:t>
      </w:r>
      <w:r w:rsidRPr="00CF3CD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distribution</w:t>
      </w:r>
      <w:r w:rsidRPr="00CF3CDA">
        <w:rPr>
          <w:rFonts w:asciiTheme="majorBidi" w:hAnsiTheme="majorBidi" w:cstheme="majorBidi"/>
          <w:sz w:val="24"/>
          <w:szCs w:val="24"/>
        </w:rPr>
        <w:t xml:space="preserve"> patterns appear as key data for conservation plans including identifying hot spots and shaping the protected areas along with important plant </w:t>
      </w:r>
      <w:r>
        <w:rPr>
          <w:rFonts w:asciiTheme="majorBidi" w:hAnsiTheme="majorBidi" w:cstheme="majorBidi"/>
          <w:sz w:val="24"/>
          <w:szCs w:val="24"/>
        </w:rPr>
        <w:t xml:space="preserve">areas. </w:t>
      </w:r>
      <w:r w:rsidRPr="00CF3CDA">
        <w:rPr>
          <w:rFonts w:asciiTheme="majorBidi" w:hAnsiTheme="majorBidi" w:cstheme="majorBidi"/>
          <w:sz w:val="24"/>
          <w:szCs w:val="24"/>
        </w:rPr>
        <w:t xml:space="preserve">Mapping the </w:t>
      </w:r>
      <w:r>
        <w:rPr>
          <w:rFonts w:asciiTheme="majorBidi" w:hAnsiTheme="majorBidi" w:cstheme="majorBidi"/>
          <w:sz w:val="24"/>
          <w:szCs w:val="24"/>
        </w:rPr>
        <w:t>crop wild relatives’</w:t>
      </w:r>
      <w:r w:rsidRPr="00CF3CDA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CF3CDA">
        <w:rPr>
          <w:rFonts w:asciiTheme="majorBidi" w:hAnsiTheme="majorBidi" w:cstheme="majorBidi"/>
          <w:sz w:val="24"/>
          <w:szCs w:val="24"/>
        </w:rPr>
        <w:t xml:space="preserve">has been used as an influential method for </w:t>
      </w:r>
      <w:r>
        <w:rPr>
          <w:rFonts w:asciiTheme="majorBidi" w:hAnsiTheme="majorBidi" w:cstheme="majorBidi"/>
          <w:sz w:val="24"/>
          <w:szCs w:val="24"/>
        </w:rPr>
        <w:t>prioritization. CWRs</w:t>
      </w:r>
      <w:r w:rsidRPr="00CF3CDA">
        <w:rPr>
          <w:rFonts w:asciiTheme="majorBidi" w:hAnsiTheme="majorBidi" w:cstheme="majorBidi"/>
          <w:sz w:val="24"/>
          <w:szCs w:val="24"/>
        </w:rPr>
        <w:t xml:space="preserve"> compose a significant percentage of Iranian flora. Intersection of diverse </w:t>
      </w:r>
      <w:proofErr w:type="spellStart"/>
      <w:r w:rsidRPr="00CF3CDA">
        <w:rPr>
          <w:rFonts w:asciiTheme="majorBidi" w:hAnsiTheme="majorBidi" w:cstheme="majorBidi"/>
          <w:sz w:val="24"/>
          <w:szCs w:val="24"/>
        </w:rPr>
        <w:t>phy</w:t>
      </w:r>
      <w:r>
        <w:rPr>
          <w:rFonts w:asciiTheme="majorBidi" w:hAnsiTheme="majorBidi" w:cstheme="majorBidi"/>
          <w:sz w:val="24"/>
          <w:szCs w:val="24"/>
        </w:rPr>
        <w:t>togeographical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units </w:t>
      </w:r>
      <w:r w:rsidRPr="00CF3CDA">
        <w:rPr>
          <w:rFonts w:asciiTheme="majorBidi" w:hAnsiTheme="majorBidi" w:cstheme="majorBidi"/>
          <w:sz w:val="24"/>
          <w:szCs w:val="24"/>
        </w:rPr>
        <w:t xml:space="preserve">harbors diverse </w:t>
      </w:r>
      <w:proofErr w:type="spellStart"/>
      <w:r>
        <w:rPr>
          <w:rFonts w:asciiTheme="majorBidi" w:hAnsiTheme="majorBidi" w:cstheme="majorBidi"/>
          <w:sz w:val="24"/>
          <w:szCs w:val="24"/>
        </w:rPr>
        <w:t>diverse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valuable taxa</w:t>
      </w:r>
      <w:r w:rsidRPr="00CF3CDA">
        <w:rPr>
          <w:rFonts w:asciiTheme="majorBidi" w:hAnsiTheme="majorBidi" w:cstheme="majorBidi"/>
          <w:sz w:val="24"/>
          <w:szCs w:val="24"/>
        </w:rPr>
        <w:t xml:space="preserve"> in Iran including </w:t>
      </w:r>
      <w:r>
        <w:rPr>
          <w:rFonts w:asciiTheme="majorBidi" w:hAnsiTheme="majorBidi" w:cstheme="majorBidi"/>
          <w:sz w:val="24"/>
          <w:szCs w:val="24"/>
        </w:rPr>
        <w:t>CWRs</w:t>
      </w:r>
      <w:r w:rsidRPr="00CF3CDA">
        <w:rPr>
          <w:rFonts w:asciiTheme="majorBidi" w:hAnsiTheme="majorBidi" w:cstheme="majorBidi"/>
          <w:sz w:val="24"/>
          <w:szCs w:val="24"/>
        </w:rPr>
        <w:t>, thus making them important cases for assessing the conservation and distribution patterns.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0EB1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 xml:space="preserve">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 xml:space="preserve">target taxa </w:t>
      </w:r>
      <w:r w:rsidRPr="00BB0EB1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>have been identified based on phylogenetic as well taxonomic methodologies</w:t>
      </w:r>
      <w:r w:rsidRPr="00514240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</w:t>
      </w:r>
      <w:r w:rsidRPr="00514240">
        <w:rPr>
          <w:rFonts w:asciiTheme="majorBidi" w:hAnsiTheme="majorBidi" w:cstheme="majorBidi"/>
          <w:sz w:val="24"/>
          <w:szCs w:val="24"/>
        </w:rPr>
        <w:t>The localities were marked using ArcView version 3.2 (ESRI 2000) on geo-referenced maps (1/106) of Iran. The distribution patterns of the taxa were mapped per 1° × 1° universal transverse Mercator grid cells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most densely populated families with the highest number of genera and species including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Apiaceae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28 / 40,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Lamiaceae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(21/47),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Rosaceae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(20/47),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Brassicaceae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(15/25), and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Chenopodiaceae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(13/44).</w:t>
      </w:r>
      <w:r w:rsidRPr="00BB0EB1">
        <w:rPr>
          <w:color w:val="000000" w:themeColor="text1"/>
          <w:lang w:val="en"/>
        </w:rPr>
        <w:t xml:space="preserve"> </w:t>
      </w:r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total of 7423 accessions belonging to 549 species of wild relatives of crop plants in </w:t>
      </w:r>
      <w:proofErr w:type="spellStart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>Eudicots</w:t>
      </w:r>
      <w:proofErr w:type="spellEnd"/>
      <w:r w:rsidRPr="00BB0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representing 266 genera and 80 families </w:t>
      </w:r>
      <w:r w:rsidRPr="00514240"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>
        <w:rPr>
          <w:rFonts w:asciiTheme="majorBidi" w:hAnsiTheme="majorBidi" w:cstheme="majorBidi"/>
          <w:color w:val="000000"/>
          <w:sz w:val="24"/>
          <w:szCs w:val="24"/>
        </w:rPr>
        <w:t>reported</w:t>
      </w:r>
      <w:r w:rsidRPr="00514240">
        <w:rPr>
          <w:rFonts w:asciiTheme="majorBidi" w:hAnsiTheme="majorBidi" w:cstheme="majorBidi"/>
          <w:color w:val="000000"/>
          <w:sz w:val="24"/>
          <w:szCs w:val="24"/>
        </w:rPr>
        <w:t xml:space="preserve"> from different </w:t>
      </w:r>
      <w:proofErr w:type="spellStart"/>
      <w:r w:rsidRPr="00514240">
        <w:rPr>
          <w:rFonts w:asciiTheme="majorBidi" w:hAnsiTheme="majorBidi" w:cstheme="majorBidi"/>
          <w:color w:val="000000"/>
          <w:sz w:val="24"/>
          <w:szCs w:val="24"/>
        </w:rPr>
        <w:t>phyto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514240">
        <w:rPr>
          <w:rFonts w:asciiTheme="majorBidi" w:hAnsiTheme="majorBidi" w:cstheme="majorBidi"/>
          <w:color w:val="000000"/>
          <w:sz w:val="24"/>
          <w:szCs w:val="24"/>
        </w:rPr>
        <w:t>geographical regions of Iran.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14240">
        <w:rPr>
          <w:rFonts w:asciiTheme="majorBidi" w:hAnsiTheme="majorBidi" w:cstheme="majorBidi"/>
          <w:sz w:val="24"/>
          <w:szCs w:val="24"/>
        </w:rPr>
        <w:t xml:space="preserve">The present study examined herbarium specimen records from HSBU, W and WU </w:t>
      </w:r>
      <w:r>
        <w:rPr>
          <w:rFonts w:asciiTheme="majorBidi" w:hAnsiTheme="majorBidi" w:cstheme="majorBidi"/>
          <w:sz w:val="24"/>
          <w:szCs w:val="24"/>
        </w:rPr>
        <w:t xml:space="preserve">as well basic Flora of Iran </w:t>
      </w:r>
      <w:r w:rsidRPr="00514240">
        <w:rPr>
          <w:rFonts w:asciiTheme="majorBidi" w:hAnsiTheme="majorBidi" w:cstheme="majorBidi"/>
          <w:sz w:val="24"/>
          <w:szCs w:val="24"/>
        </w:rPr>
        <w:t xml:space="preserve">to provide distribution </w:t>
      </w:r>
      <w:r>
        <w:rPr>
          <w:rFonts w:asciiTheme="majorBidi" w:hAnsiTheme="majorBidi" w:cstheme="majorBidi"/>
          <w:sz w:val="24"/>
          <w:szCs w:val="24"/>
        </w:rPr>
        <w:t>points</w:t>
      </w:r>
      <w:r w:rsidRPr="00514240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scale of country</w:t>
      </w:r>
      <w:r w:rsidRPr="00514240">
        <w:rPr>
          <w:rFonts w:asciiTheme="majorBidi" w:hAnsiTheme="majorBidi" w:cstheme="majorBidi"/>
          <w:sz w:val="24"/>
          <w:szCs w:val="24"/>
        </w:rPr>
        <w:t xml:space="preserve">. </w:t>
      </w:r>
      <w:r w:rsidRPr="00593F7E">
        <w:rPr>
          <w:rFonts w:asciiTheme="majorBidi" w:hAnsiTheme="majorBidi" w:cstheme="majorBidi"/>
          <w:sz w:val="24"/>
          <w:szCs w:val="24"/>
        </w:rPr>
        <w:t xml:space="preserve">Moreover, </w:t>
      </w:r>
      <w:r>
        <w:rPr>
          <w:rFonts w:asciiTheme="majorBidi" w:hAnsiTheme="majorBidi" w:cstheme="majorBidi"/>
          <w:sz w:val="24"/>
          <w:szCs w:val="24"/>
        </w:rPr>
        <w:t>these taxa</w:t>
      </w:r>
      <w:r w:rsidRPr="00593F7E">
        <w:rPr>
          <w:rFonts w:asciiTheme="majorBidi" w:hAnsiTheme="majorBidi" w:cstheme="majorBidi"/>
          <w:sz w:val="24"/>
          <w:szCs w:val="24"/>
        </w:rPr>
        <w:t xml:space="preserve"> represents the highest richness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3F7E">
        <w:rPr>
          <w:rFonts w:asciiTheme="majorBidi" w:hAnsiTheme="majorBidi" w:cstheme="majorBidi"/>
          <w:sz w:val="24"/>
          <w:szCs w:val="24"/>
        </w:rPr>
        <w:t>Alborz</w:t>
      </w:r>
      <w:proofErr w:type="spellEnd"/>
      <w:r w:rsidRPr="00593F7E">
        <w:rPr>
          <w:rFonts w:asciiTheme="majorBidi" w:hAnsiTheme="majorBidi" w:cstheme="majorBidi"/>
          <w:sz w:val="24"/>
          <w:szCs w:val="24"/>
        </w:rPr>
        <w:t xml:space="preserve"> and central Zagros mountains of Iran.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most threatening taxa (CR, EN, and VU) </w:t>
      </w:r>
      <w:r w:rsidRPr="00514240">
        <w:rPr>
          <w:rFonts w:asciiTheme="majorBidi" w:hAnsiTheme="majorBidi" w:cstheme="majorBidi"/>
          <w:sz w:val="24"/>
          <w:szCs w:val="24"/>
        </w:rPr>
        <w:t xml:space="preserve">centered </w:t>
      </w:r>
      <w:r>
        <w:rPr>
          <w:rFonts w:asciiTheme="majorBidi" w:hAnsiTheme="majorBidi" w:cstheme="majorBidi"/>
          <w:sz w:val="24"/>
          <w:szCs w:val="24"/>
        </w:rPr>
        <w:t xml:space="preserve">mostly </w:t>
      </w:r>
      <w:r w:rsidRPr="00514240">
        <w:rPr>
          <w:rFonts w:asciiTheme="majorBidi" w:hAnsiTheme="majorBidi" w:cstheme="majorBidi"/>
          <w:sz w:val="24"/>
          <w:szCs w:val="24"/>
        </w:rPr>
        <w:t xml:space="preserve">in the central </w:t>
      </w:r>
      <w:proofErr w:type="spellStart"/>
      <w:r w:rsidRPr="00514240">
        <w:rPr>
          <w:rFonts w:asciiTheme="majorBidi" w:hAnsiTheme="majorBidi" w:cstheme="majorBidi"/>
          <w:sz w:val="24"/>
          <w:szCs w:val="24"/>
        </w:rPr>
        <w:t>Alborz</w:t>
      </w:r>
      <w:proofErr w:type="spellEnd"/>
      <w:r w:rsidRPr="00514240">
        <w:rPr>
          <w:rFonts w:asciiTheme="majorBidi" w:hAnsiTheme="majorBidi" w:cstheme="majorBidi"/>
          <w:sz w:val="24"/>
          <w:szCs w:val="24"/>
        </w:rPr>
        <w:t>, Zagros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5142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4240">
        <w:rPr>
          <w:rFonts w:asciiTheme="majorBidi" w:hAnsiTheme="majorBidi" w:cstheme="majorBidi"/>
          <w:sz w:val="24"/>
          <w:szCs w:val="24"/>
        </w:rPr>
        <w:t>Kopet</w:t>
      </w:r>
      <w:proofErr w:type="spellEnd"/>
      <w:r w:rsidRPr="005142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4240">
        <w:rPr>
          <w:rFonts w:asciiTheme="majorBidi" w:hAnsiTheme="majorBidi" w:cstheme="majorBidi"/>
          <w:sz w:val="24"/>
          <w:szCs w:val="24"/>
        </w:rPr>
        <w:t>Dagh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mountainous regions</w:t>
      </w:r>
      <w:r w:rsidRPr="00514240">
        <w:rPr>
          <w:rFonts w:asciiTheme="majorBidi" w:hAnsiTheme="majorBidi" w:cstheme="majorBidi"/>
          <w:sz w:val="24"/>
          <w:szCs w:val="24"/>
        </w:rPr>
        <w:t xml:space="preserve"> </w:t>
      </w:r>
    </w:p>
    <w:p w:rsidR="00505CFA" w:rsidRPr="00E502DB" w:rsidRDefault="00E502DB" w:rsidP="00E63DE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Key </w:t>
      </w:r>
      <w:proofErr w:type="gramStart"/>
      <w:r>
        <w:rPr>
          <w:rFonts w:asciiTheme="majorBidi" w:hAnsiTheme="majorBidi" w:cstheme="majorBidi"/>
          <w:sz w:val="24"/>
          <w:szCs w:val="24"/>
        </w:rPr>
        <w:t>Words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53260" w:rsidRPr="00E502DB">
        <w:rPr>
          <w:rFonts w:asciiTheme="majorBidi" w:hAnsiTheme="majorBidi" w:cstheme="majorBidi"/>
          <w:sz w:val="24"/>
          <w:szCs w:val="24"/>
        </w:rPr>
        <w:t>CWR, Iran, Priority, Conservation, Distribution</w:t>
      </w:r>
    </w:p>
    <w:sectPr w:rsidR="00505CFA" w:rsidRPr="00E5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E7"/>
    <w:rsid w:val="00053260"/>
    <w:rsid w:val="006C47D4"/>
    <w:rsid w:val="009F133E"/>
    <w:rsid w:val="00A12CAD"/>
    <w:rsid w:val="00E502DB"/>
    <w:rsid w:val="00E63DE7"/>
    <w:rsid w:val="00F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AEFD-0CE3-4C47-8067-5A9F82F2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3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mehrabian@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2018-04-12T15:20:00Z</dcterms:created>
  <dcterms:modified xsi:type="dcterms:W3CDTF">2018-04-12T16:47:00Z</dcterms:modified>
</cp:coreProperties>
</file>