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413CE" w14:textId="77777777" w:rsidR="002F45A2" w:rsidRDefault="002F45A2" w:rsidP="002F45A2">
      <w:pPr>
        <w:pStyle w:val="Title1"/>
        <w:spacing w:after="120"/>
        <w:ind w:right="198"/>
        <w:jc w:val="left"/>
      </w:pPr>
    </w:p>
    <w:p w14:paraId="57F875F0" w14:textId="77777777" w:rsidR="002F45A2" w:rsidRPr="00AD6CE2" w:rsidRDefault="00AD6CE2" w:rsidP="00672EF6">
      <w:pPr>
        <w:pStyle w:val="Title1"/>
        <w:spacing w:after="120"/>
        <w:ind w:left="567" w:right="198"/>
      </w:pPr>
      <w:r w:rsidRPr="00AD6CE2">
        <w:t xml:space="preserve">Scheduling maize </w:t>
      </w:r>
      <w:r w:rsidRPr="00D9410D">
        <w:t xml:space="preserve">irrigation </w:t>
      </w:r>
      <w:r w:rsidR="00672EF6" w:rsidRPr="00D9410D">
        <w:t>through</w:t>
      </w:r>
      <w:r w:rsidRPr="00D9410D">
        <w:t xml:space="preserve"> crop water stress index (CWSI) in </w:t>
      </w:r>
      <w:r w:rsidR="00025049" w:rsidRPr="00D9410D">
        <w:t xml:space="preserve">a </w:t>
      </w:r>
      <w:r w:rsidR="00672EF6" w:rsidRPr="00D9410D">
        <w:t>northern part</w:t>
      </w:r>
      <w:r w:rsidR="00672EF6">
        <w:t xml:space="preserve"> of</w:t>
      </w:r>
      <w:r>
        <w:t xml:space="preserve"> Isfahan -I</w:t>
      </w:r>
      <w:r w:rsidRPr="00AD6CE2">
        <w:t>ran</w:t>
      </w:r>
    </w:p>
    <w:p w14:paraId="71D1698D" w14:textId="77777777" w:rsidR="002F45A2" w:rsidRPr="00AD6CE2" w:rsidRDefault="00AD6CE2" w:rsidP="00AD6CE2">
      <w:pPr>
        <w:pStyle w:val="Author"/>
        <w:spacing w:after="120"/>
        <w:ind w:left="567" w:right="198"/>
        <w:rPr>
          <w:b/>
          <w:bCs/>
        </w:rPr>
      </w:pPr>
      <w:r w:rsidRPr="00AD6CE2">
        <w:rPr>
          <w:b/>
          <w:bCs/>
        </w:rPr>
        <w:t>Khadije Fattahi</w:t>
      </w:r>
      <w:r w:rsidRPr="00AD6CE2">
        <w:rPr>
          <w:b/>
          <w:bCs/>
          <w:vertAlign w:val="superscript"/>
        </w:rPr>
        <w:t>a</w:t>
      </w:r>
      <w:r w:rsidRPr="00AD6CE2">
        <w:rPr>
          <w:b/>
          <w:bCs/>
        </w:rPr>
        <w:t>, Hossein Babazadeh</w:t>
      </w:r>
      <w:r w:rsidRPr="00AD6CE2">
        <w:rPr>
          <w:b/>
          <w:bCs/>
          <w:vertAlign w:val="superscript"/>
        </w:rPr>
        <w:t>b*</w:t>
      </w:r>
      <w:r w:rsidRPr="00AD6CE2">
        <w:rPr>
          <w:b/>
          <w:bCs/>
        </w:rPr>
        <w:t>, Payam Najafi</w:t>
      </w:r>
      <w:r w:rsidRPr="00AD6CE2">
        <w:rPr>
          <w:b/>
          <w:bCs/>
          <w:vertAlign w:val="superscript"/>
        </w:rPr>
        <w:t>c</w:t>
      </w:r>
      <w:r w:rsidRPr="00AD6CE2">
        <w:rPr>
          <w:b/>
          <w:bCs/>
        </w:rPr>
        <w:t>, Hossein Sedghi</w:t>
      </w:r>
      <w:r w:rsidRPr="00AD6CE2">
        <w:rPr>
          <w:b/>
          <w:bCs/>
          <w:vertAlign w:val="superscript"/>
        </w:rPr>
        <w:t>d</w:t>
      </w:r>
    </w:p>
    <w:p w14:paraId="09CB3F9C" w14:textId="77777777" w:rsidR="00AD6CE2" w:rsidRPr="00AD6CE2" w:rsidRDefault="00AD6CE2" w:rsidP="00AD6CE2">
      <w:pPr>
        <w:pStyle w:val="Author"/>
        <w:spacing w:after="120"/>
        <w:ind w:left="567" w:right="198"/>
        <w:rPr>
          <w:i/>
          <w:iCs/>
          <w:sz w:val="16"/>
          <w:rtl/>
          <w:lang w:bidi="fa-IR"/>
        </w:rPr>
      </w:pPr>
      <w:r w:rsidRPr="00AD6CE2">
        <w:rPr>
          <w:i/>
          <w:iCs/>
          <w:sz w:val="16"/>
          <w:vertAlign w:val="superscript"/>
        </w:rPr>
        <w:t>a</w:t>
      </w:r>
      <w:r w:rsidRPr="00AD6CE2">
        <w:rPr>
          <w:i/>
          <w:iCs/>
          <w:sz w:val="16"/>
        </w:rPr>
        <w:t xml:space="preserve"> Department of Water Science and Engineering, Science and Research Branch, Ismaic Azad University, Tehran, Iran</w:t>
      </w:r>
    </w:p>
    <w:p w14:paraId="5554010A" w14:textId="77777777" w:rsidR="00AD6CE2" w:rsidRDefault="00AD6CE2" w:rsidP="00AD6CE2">
      <w:pPr>
        <w:pStyle w:val="Author"/>
        <w:spacing w:after="120"/>
        <w:ind w:left="567" w:right="198"/>
        <w:rPr>
          <w:i/>
          <w:iCs/>
          <w:sz w:val="16"/>
        </w:rPr>
      </w:pPr>
      <w:r w:rsidRPr="00AD6CE2">
        <w:rPr>
          <w:i/>
          <w:iCs/>
          <w:sz w:val="16"/>
          <w:vertAlign w:val="superscript"/>
        </w:rPr>
        <w:t>b</w:t>
      </w:r>
      <w:r w:rsidRPr="00AD6CE2">
        <w:rPr>
          <w:i/>
          <w:iCs/>
          <w:sz w:val="16"/>
        </w:rPr>
        <w:t xml:space="preserve"> Department of Water Engineering, Khorasgan Branch, Islamic Azad University. Isfahan, Iran</w:t>
      </w:r>
    </w:p>
    <w:p w14:paraId="12B8AD69" w14:textId="77777777" w:rsidR="00AD6CE2" w:rsidRPr="00AD6CE2" w:rsidRDefault="00AD6CE2" w:rsidP="00AD6CE2">
      <w:pPr>
        <w:pStyle w:val="Author"/>
        <w:spacing w:after="120"/>
        <w:ind w:left="567" w:right="198"/>
        <w:rPr>
          <w:i/>
          <w:iCs/>
          <w:sz w:val="16"/>
        </w:rPr>
      </w:pPr>
      <w:r w:rsidRPr="00AD6CE2">
        <w:rPr>
          <w:i/>
          <w:iCs/>
          <w:sz w:val="16"/>
        </w:rPr>
        <w:t xml:space="preserve">*Corresponding Author: Department of Water Science and Engineering, College of Agriculture and Natural Resources, Science and Research Branch, Islamic Azad University, End of Sttari Blvd., Tehran, Iran. </w:t>
      </w:r>
    </w:p>
    <w:p w14:paraId="51E14147" w14:textId="77777777" w:rsidR="00AD6CE2" w:rsidRPr="00AD6CE2" w:rsidRDefault="00AD6CE2" w:rsidP="00AD6CE2">
      <w:pPr>
        <w:pStyle w:val="Author"/>
        <w:spacing w:after="120"/>
        <w:ind w:left="567" w:right="198"/>
        <w:rPr>
          <w:i/>
          <w:iCs/>
          <w:sz w:val="16"/>
        </w:rPr>
      </w:pPr>
      <w:r w:rsidRPr="00AD6CE2">
        <w:rPr>
          <w:i/>
          <w:iCs/>
          <w:sz w:val="16"/>
        </w:rPr>
        <w:tab/>
      </w:r>
      <w:r w:rsidRPr="00AD6CE2">
        <w:rPr>
          <w:i/>
          <w:iCs/>
          <w:sz w:val="16"/>
        </w:rPr>
        <w:tab/>
        <w:t xml:space="preserve">Phone: +98-912-699-0105 Email: </w:t>
      </w:r>
      <w:hyperlink r:id="rId8" w:history="1">
        <w:r w:rsidRPr="00AD6CE2">
          <w:rPr>
            <w:rStyle w:val="Hyperlink"/>
            <w:i/>
            <w:iCs/>
          </w:rPr>
          <w:t>h_babazadeh@srbiau.ac.ir</w:t>
        </w:r>
      </w:hyperlink>
    </w:p>
    <w:p w14:paraId="49921A1B" w14:textId="77777777" w:rsidR="002F45A2" w:rsidRPr="00AD6CE2" w:rsidRDefault="002F45A2" w:rsidP="00AD6CE2">
      <w:pPr>
        <w:pStyle w:val="Author"/>
        <w:spacing w:after="120"/>
        <w:ind w:left="567" w:right="198"/>
        <w:rPr>
          <w:i/>
          <w:iCs/>
          <w:sz w:val="16"/>
        </w:rPr>
      </w:pPr>
    </w:p>
    <w:p w14:paraId="05006B6F" w14:textId="77777777" w:rsidR="002F45A2" w:rsidRDefault="002F45A2" w:rsidP="002F45A2">
      <w:pPr>
        <w:pStyle w:val="history"/>
        <w:spacing w:after="120"/>
        <w:ind w:left="567" w:right="198"/>
      </w:pPr>
    </w:p>
    <w:p w14:paraId="7C262AD5" w14:textId="77777777" w:rsidR="002F45A2" w:rsidRDefault="002F45A2" w:rsidP="002F45A2">
      <w:pPr>
        <w:pStyle w:val="Abstract-head"/>
        <w:spacing w:after="120"/>
        <w:ind w:left="567" w:right="198"/>
      </w:pPr>
      <w:r>
        <w:t>Abstract</w:t>
      </w:r>
    </w:p>
    <w:p w14:paraId="5F461F58" w14:textId="41F234AB" w:rsidR="002F45A2" w:rsidRPr="00AD6CE2" w:rsidRDefault="00AD6CE2" w:rsidP="00962028">
      <w:pPr>
        <w:spacing w:after="120"/>
        <w:ind w:left="567" w:right="198"/>
        <w:jc w:val="both"/>
        <w:rPr>
          <w:sz w:val="18"/>
        </w:rPr>
      </w:pPr>
      <w:bookmarkStart w:id="0" w:name="_GoBack"/>
      <w:r w:rsidRPr="000B2034">
        <w:rPr>
          <w:sz w:val="18"/>
        </w:rPr>
        <w:t xml:space="preserve">Qualitative and quantitative restrictions on water resources have </w:t>
      </w:r>
      <w:r w:rsidR="005E412F" w:rsidRPr="000B2034">
        <w:rPr>
          <w:sz w:val="18"/>
        </w:rPr>
        <w:t>given rise to</w:t>
      </w:r>
      <w:r w:rsidRPr="000B2034">
        <w:rPr>
          <w:sz w:val="18"/>
        </w:rPr>
        <w:t xml:space="preserve"> large water stress on land and </w:t>
      </w:r>
      <w:r w:rsidRPr="000B2034">
        <w:rPr>
          <w:sz w:val="18"/>
          <w:lang w:val="en-US"/>
        </w:rPr>
        <w:t>plants</w:t>
      </w:r>
      <w:r w:rsidRPr="000B2034">
        <w:rPr>
          <w:sz w:val="18"/>
        </w:rPr>
        <w:t xml:space="preserve">. The recognition of </w:t>
      </w:r>
      <w:r w:rsidRPr="000B2034">
        <w:rPr>
          <w:sz w:val="18"/>
          <w:lang w:val="en-US"/>
        </w:rPr>
        <w:t>such stresses</w:t>
      </w:r>
      <w:r w:rsidRPr="000B2034">
        <w:rPr>
          <w:sz w:val="18"/>
        </w:rPr>
        <w:t xml:space="preserve"> can be </w:t>
      </w:r>
      <w:r w:rsidR="005E412F" w:rsidRPr="000B2034">
        <w:rPr>
          <w:sz w:val="18"/>
        </w:rPr>
        <w:t>of help</w:t>
      </w:r>
      <w:r w:rsidRPr="000B2034">
        <w:rPr>
          <w:sz w:val="18"/>
        </w:rPr>
        <w:t xml:space="preserve"> in crop management. Due to </w:t>
      </w:r>
      <w:r w:rsidR="00E21E4B" w:rsidRPr="000B2034">
        <w:rPr>
          <w:sz w:val="18"/>
        </w:rPr>
        <w:t>the</w:t>
      </w:r>
      <w:r w:rsidRPr="000B2034">
        <w:rPr>
          <w:sz w:val="18"/>
        </w:rPr>
        <w:t xml:space="preserve"> large impact on yield, water stress plays an important role in planning proper irrigation, the timing</w:t>
      </w:r>
      <w:r w:rsidR="009211A4" w:rsidRPr="000B2034">
        <w:rPr>
          <w:sz w:val="18"/>
        </w:rPr>
        <w:t>,</w:t>
      </w:r>
      <w:r w:rsidRPr="000B2034">
        <w:rPr>
          <w:sz w:val="18"/>
        </w:rPr>
        <w:t xml:space="preserve"> and amount of water needed by plants. Crop </w:t>
      </w:r>
      <w:r w:rsidR="00681882" w:rsidRPr="000B2034">
        <w:rPr>
          <w:sz w:val="18"/>
        </w:rPr>
        <w:t xml:space="preserve">Water Stress Index </w:t>
      </w:r>
      <w:r w:rsidRPr="000B2034">
        <w:rPr>
          <w:sz w:val="18"/>
        </w:rPr>
        <w:t xml:space="preserve">(CWSI) </w:t>
      </w:r>
      <w:r w:rsidR="00681882" w:rsidRPr="000B2034">
        <w:rPr>
          <w:sz w:val="18"/>
        </w:rPr>
        <w:t>is one of the key factors for</w:t>
      </w:r>
      <w:r w:rsidRPr="000B2034">
        <w:rPr>
          <w:sz w:val="18"/>
        </w:rPr>
        <w:t xml:space="preserve"> monitoring and quantifying water stress as well as for irrigation scheduling.</w:t>
      </w:r>
      <w:r w:rsidR="00F141ED" w:rsidRPr="00F141ED">
        <w:t xml:space="preserve"> </w:t>
      </w:r>
      <w:r w:rsidR="00F141ED" w:rsidRPr="00F141ED">
        <w:rPr>
          <w:sz w:val="18"/>
        </w:rPr>
        <w:t>Maize is the most widely produced crop in the world.</w:t>
      </w:r>
      <w:r w:rsidRPr="000B2034">
        <w:rPr>
          <w:sz w:val="18"/>
        </w:rPr>
        <w:t xml:space="preserve"> </w:t>
      </w:r>
      <w:r w:rsidR="00C95099" w:rsidRPr="000B2034">
        <w:rPr>
          <w:sz w:val="18"/>
        </w:rPr>
        <w:t>This study was conducted</w:t>
      </w:r>
      <w:r w:rsidRPr="000B2034">
        <w:rPr>
          <w:sz w:val="18"/>
        </w:rPr>
        <w:t xml:space="preserve"> </w:t>
      </w:r>
      <w:r w:rsidR="00571AA0" w:rsidRPr="000B2034">
        <w:rPr>
          <w:sz w:val="18"/>
        </w:rPr>
        <w:t xml:space="preserve">in the crop year 2013 </w:t>
      </w:r>
      <w:r w:rsidR="00C95099" w:rsidRPr="000B2034">
        <w:rPr>
          <w:sz w:val="18"/>
        </w:rPr>
        <w:t>for the purpose of</w:t>
      </w:r>
      <w:r w:rsidRPr="000B2034">
        <w:rPr>
          <w:sz w:val="18"/>
        </w:rPr>
        <w:t xml:space="preserve"> Maize (SC-701) irrigation</w:t>
      </w:r>
      <w:r w:rsidR="00A51AE9" w:rsidRPr="000B2034">
        <w:t xml:space="preserve"> </w:t>
      </w:r>
      <w:r w:rsidR="007A29DF" w:rsidRPr="000B2034">
        <w:rPr>
          <w:sz w:val="18"/>
        </w:rPr>
        <w:t>s</w:t>
      </w:r>
      <w:r w:rsidR="00A51AE9" w:rsidRPr="000B2034">
        <w:rPr>
          <w:sz w:val="18"/>
        </w:rPr>
        <w:t>cheduling</w:t>
      </w:r>
      <w:r w:rsidR="007A29DF" w:rsidRPr="000B2034">
        <w:rPr>
          <w:sz w:val="18"/>
        </w:rPr>
        <w:t xml:space="preserve"> under climatic conditions of nortern part of Isfahan (i.e., Borkhar) </w:t>
      </w:r>
      <w:r w:rsidR="0070032E" w:rsidRPr="000B2034">
        <w:rPr>
          <w:sz w:val="18"/>
        </w:rPr>
        <w:t>through</w:t>
      </w:r>
      <w:r w:rsidRPr="000B2034">
        <w:rPr>
          <w:sz w:val="18"/>
        </w:rPr>
        <w:t xml:space="preserve"> temperature</w:t>
      </w:r>
      <w:r w:rsidR="0070032E" w:rsidRPr="000B2034">
        <w:rPr>
          <w:sz w:val="18"/>
        </w:rPr>
        <w:t xml:space="preserve"> of leaf</w:t>
      </w:r>
      <w:r w:rsidRPr="000B2034">
        <w:rPr>
          <w:sz w:val="18"/>
        </w:rPr>
        <w:t xml:space="preserve">, with five irrigation treatments </w:t>
      </w:r>
      <w:r w:rsidR="00571AA0" w:rsidRPr="000B2034">
        <w:rPr>
          <w:sz w:val="18"/>
        </w:rPr>
        <w:t>of</w:t>
      </w:r>
      <w:r w:rsidRPr="000B2034">
        <w:rPr>
          <w:sz w:val="18"/>
        </w:rPr>
        <w:t xml:space="preserve"> 35, 65, 75, 85, 100 % Total available water (TAW), in four replications. The results </w:t>
      </w:r>
      <w:r w:rsidR="00667C63" w:rsidRPr="000B2034">
        <w:rPr>
          <w:sz w:val="18"/>
        </w:rPr>
        <w:t>indicated</w:t>
      </w:r>
      <w:r w:rsidRPr="000B2034">
        <w:rPr>
          <w:sz w:val="18"/>
        </w:rPr>
        <w:t xml:space="preserve"> </w:t>
      </w:r>
      <w:r w:rsidR="00571AA0" w:rsidRPr="000B2034">
        <w:rPr>
          <w:sz w:val="18"/>
        </w:rPr>
        <w:t>the</w:t>
      </w:r>
      <w:r w:rsidRPr="000B2034">
        <w:rPr>
          <w:sz w:val="18"/>
        </w:rPr>
        <w:t xml:space="preserve"> </w:t>
      </w:r>
      <w:r w:rsidR="00C83764" w:rsidRPr="000B2034">
        <w:rPr>
          <w:sz w:val="18"/>
        </w:rPr>
        <w:t>decline</w:t>
      </w:r>
      <w:r w:rsidR="00571AA0" w:rsidRPr="000B2034">
        <w:rPr>
          <w:sz w:val="18"/>
        </w:rPr>
        <w:t xml:space="preserve"> in</w:t>
      </w:r>
      <w:r w:rsidRPr="000B2034">
        <w:rPr>
          <w:sz w:val="18"/>
        </w:rPr>
        <w:t xml:space="preserve"> </w:t>
      </w:r>
      <w:r w:rsidR="00962028" w:rsidRPr="00962028">
        <w:rPr>
          <w:sz w:val="18"/>
        </w:rPr>
        <w:t xml:space="preserve">Total available water </w:t>
      </w:r>
      <w:r w:rsidRPr="000B2034">
        <w:rPr>
          <w:sz w:val="18"/>
        </w:rPr>
        <w:t>from 3</w:t>
      </w:r>
      <w:r w:rsidR="00962028">
        <w:rPr>
          <w:sz w:val="18"/>
        </w:rPr>
        <w:t>5</w:t>
      </w:r>
      <w:r w:rsidRPr="000B2034">
        <w:rPr>
          <w:sz w:val="18"/>
        </w:rPr>
        <w:t xml:space="preserve"> to </w:t>
      </w:r>
      <w:r w:rsidR="00962028">
        <w:rPr>
          <w:sz w:val="18"/>
        </w:rPr>
        <w:t>100</w:t>
      </w:r>
      <w:r w:rsidRPr="000B2034">
        <w:rPr>
          <w:sz w:val="18"/>
        </w:rPr>
        <w:t xml:space="preserve">%, </w:t>
      </w:r>
      <w:r w:rsidR="003A5F37" w:rsidRPr="000B2034">
        <w:rPr>
          <w:sz w:val="18"/>
        </w:rPr>
        <w:t xml:space="preserve">and the </w:t>
      </w:r>
      <w:r w:rsidRPr="000B2034">
        <w:rPr>
          <w:sz w:val="18"/>
        </w:rPr>
        <w:t>differences</w:t>
      </w:r>
      <w:r w:rsidR="003A5F37" w:rsidRPr="000B2034">
        <w:rPr>
          <w:sz w:val="18"/>
        </w:rPr>
        <w:t xml:space="preserve"> of around 4 ° C</w:t>
      </w:r>
      <w:r w:rsidRPr="000B2034">
        <w:rPr>
          <w:sz w:val="18"/>
        </w:rPr>
        <w:t xml:space="preserve"> in leaf temperature. CWSI increased about three. </w:t>
      </w:r>
      <w:r w:rsidR="005507EA" w:rsidRPr="000B2034">
        <w:rPr>
          <w:sz w:val="18"/>
        </w:rPr>
        <w:t xml:space="preserve">It is of note that </w:t>
      </w:r>
      <w:r w:rsidRPr="000B2034">
        <w:rPr>
          <w:sz w:val="18"/>
        </w:rPr>
        <w:t xml:space="preserve">CWSI index </w:t>
      </w:r>
      <w:r w:rsidR="00C95099" w:rsidRPr="000B2034">
        <w:rPr>
          <w:sz w:val="18"/>
        </w:rPr>
        <w:t xml:space="preserve">in </w:t>
      </w:r>
      <w:r w:rsidRPr="000B2034">
        <w:rPr>
          <w:sz w:val="18"/>
        </w:rPr>
        <w:t>the day before the irrigation for the treatment of T1 to T5 of</w:t>
      </w:r>
      <w:r w:rsidR="009A2D85" w:rsidRPr="000B2034">
        <w:rPr>
          <w:sz w:val="18"/>
        </w:rPr>
        <w:t xml:space="preserve"> was</w:t>
      </w:r>
      <w:r w:rsidRPr="000B2034">
        <w:rPr>
          <w:sz w:val="18"/>
        </w:rPr>
        <w:t xml:space="preserve"> about 0.12 to 0.46, respectively. The results </w:t>
      </w:r>
      <w:r w:rsidR="009A2D85" w:rsidRPr="000B2034">
        <w:rPr>
          <w:sz w:val="18"/>
        </w:rPr>
        <w:t>revealed</w:t>
      </w:r>
      <w:r w:rsidRPr="000B2034">
        <w:rPr>
          <w:sz w:val="18"/>
        </w:rPr>
        <w:t xml:space="preserve"> that non-stress equation for corn in the treatment T3, was </w:t>
      </w:r>
      <w:r w:rsidR="009A2D85" w:rsidRPr="000B2034">
        <w:rPr>
          <w:position w:val="-12"/>
          <w:sz w:val="18"/>
        </w:rPr>
        <w:object w:dxaOrig="3360" w:dyaOrig="360" w14:anchorId="2A9D9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4.25pt" o:ole="">
            <v:imagedata r:id="rId9" o:title=""/>
          </v:shape>
          <o:OLEObject Type="Embed" ProgID="Equation.3" ShapeID="_x0000_i1025" DrawAspect="Content" ObjectID="_1584818324" r:id="rId10"/>
        </w:object>
      </w:r>
      <w:r w:rsidRPr="000B2034">
        <w:rPr>
          <w:sz w:val="18"/>
        </w:rPr>
        <w:t xml:space="preserve"> and stress equation </w:t>
      </w:r>
      <w:r w:rsidR="009A2D85" w:rsidRPr="000B2034">
        <w:rPr>
          <w:sz w:val="18"/>
        </w:rPr>
        <w:t xml:space="preserve">was </w:t>
      </w:r>
      <w:r w:rsidRPr="000B2034">
        <w:rPr>
          <w:sz w:val="18"/>
        </w:rPr>
        <w:t xml:space="preserve">completely fixed and is equal to 2.3. </w:t>
      </w:r>
      <w:r w:rsidR="00F141ED" w:rsidRPr="000B2034">
        <w:rPr>
          <w:sz w:val="18"/>
        </w:rPr>
        <w:t xml:space="preserve">Crop Water Stress Index </w:t>
      </w:r>
      <w:r w:rsidRPr="000B2034">
        <w:rPr>
          <w:sz w:val="18"/>
        </w:rPr>
        <w:t xml:space="preserve">is based on irrigation planning and </w:t>
      </w:r>
      <w:r w:rsidR="009A2D85" w:rsidRPr="000B2034">
        <w:rPr>
          <w:sz w:val="18"/>
        </w:rPr>
        <w:t xml:space="preserve">it was </w:t>
      </w:r>
      <w:r w:rsidRPr="000B2034">
        <w:rPr>
          <w:sz w:val="18"/>
        </w:rPr>
        <w:t xml:space="preserve">0.24. </w:t>
      </w:r>
      <w:r w:rsidR="009211A4" w:rsidRPr="000B2034">
        <w:rPr>
          <w:sz w:val="18"/>
        </w:rPr>
        <w:t>Examining</w:t>
      </w:r>
      <w:r w:rsidRPr="000B2034">
        <w:rPr>
          <w:sz w:val="18"/>
        </w:rPr>
        <w:t xml:space="preserve"> </w:t>
      </w:r>
      <w:r w:rsidRPr="000B2034">
        <w:rPr>
          <w:sz w:val="18"/>
          <w:lang w:val="en-US"/>
        </w:rPr>
        <w:t>yield</w:t>
      </w:r>
      <w:r w:rsidRPr="000B2034">
        <w:rPr>
          <w:sz w:val="18"/>
        </w:rPr>
        <w:t xml:space="preserve"> results</w:t>
      </w:r>
      <w:r w:rsidR="0052603A" w:rsidRPr="000B2034">
        <w:rPr>
          <w:sz w:val="18"/>
          <w:lang w:val="en-US"/>
        </w:rPr>
        <w:t xml:space="preserve"> revealed </w:t>
      </w:r>
      <w:r w:rsidRPr="000B2034">
        <w:rPr>
          <w:sz w:val="18"/>
        </w:rPr>
        <w:t>that irrigation scheduling in this area should be done by treatment</w:t>
      </w:r>
      <w:r w:rsidR="0052603A" w:rsidRPr="000B2034">
        <w:rPr>
          <w:sz w:val="18"/>
        </w:rPr>
        <w:t xml:space="preserve"> of 75</w:t>
      </w:r>
      <w:r w:rsidRPr="000B2034">
        <w:rPr>
          <w:sz w:val="18"/>
        </w:rPr>
        <w:t xml:space="preserve">% </w:t>
      </w:r>
      <w:r w:rsidR="00990029" w:rsidRPr="000B2034">
        <w:rPr>
          <w:sz w:val="18"/>
        </w:rPr>
        <w:t>Total available water</w:t>
      </w:r>
      <w:r w:rsidRPr="000B2034">
        <w:rPr>
          <w:sz w:val="18"/>
        </w:rPr>
        <w:t>.</w:t>
      </w:r>
      <w:r w:rsidRPr="00AD6CE2">
        <w:rPr>
          <w:b/>
          <w:bCs/>
          <w:sz w:val="18"/>
          <w:lang w:val="en-US"/>
        </w:rPr>
        <w:t xml:space="preserve"> </w:t>
      </w:r>
    </w:p>
    <w:bookmarkEnd w:id="0"/>
    <w:p w14:paraId="202D5773" w14:textId="77777777" w:rsidR="00AD6CE2" w:rsidRPr="00AD6CE2" w:rsidRDefault="00AD6CE2" w:rsidP="00AD6CE2">
      <w:pPr>
        <w:pStyle w:val="keywords"/>
        <w:spacing w:after="120"/>
        <w:ind w:left="567" w:right="198"/>
      </w:pPr>
      <w:r w:rsidRPr="00AD6CE2">
        <w:rPr>
          <w:i/>
          <w:iCs/>
        </w:rPr>
        <w:t>Key words</w:t>
      </w:r>
      <w:r w:rsidRPr="00AD6CE2">
        <w:t>: Deficit irrigation, leaf surface temperature, Crop water stress i</w:t>
      </w:r>
      <w:r>
        <w:t>ndex (CWSI), Soil Water deficit;</w:t>
      </w:r>
    </w:p>
    <w:p w14:paraId="0680A083" w14:textId="77777777" w:rsidR="002F45A2" w:rsidRDefault="002F45A2" w:rsidP="002F45A2">
      <w:pPr>
        <w:pStyle w:val="keywords"/>
        <w:spacing w:after="120"/>
        <w:ind w:left="567" w:right="198"/>
      </w:pPr>
    </w:p>
    <w:p w14:paraId="0F9A6AE1" w14:textId="77777777" w:rsidR="002F45A2" w:rsidRDefault="002F45A2" w:rsidP="002F45A2">
      <w:pPr>
        <w:tabs>
          <w:tab w:val="left" w:pos="284"/>
        </w:tabs>
        <w:spacing w:after="120" w:line="276" w:lineRule="auto"/>
        <w:ind w:left="142"/>
        <w:jc w:val="both"/>
        <w:rPr>
          <w:b/>
          <w:sz w:val="26"/>
        </w:rPr>
      </w:pPr>
    </w:p>
    <w:p w14:paraId="3202F070" w14:textId="77777777" w:rsidR="002F45A2" w:rsidRPr="00F33B1F" w:rsidRDefault="00654039" w:rsidP="00654039">
      <w:pPr>
        <w:pStyle w:val="1storder-head"/>
        <w:rPr>
          <w:color w:val="C00000"/>
        </w:rPr>
      </w:pPr>
      <w:r w:rsidRPr="00654039">
        <w:rPr>
          <w:color w:val="C00000"/>
          <w:sz w:val="24"/>
          <w:szCs w:val="24"/>
        </w:rPr>
        <w:t>Introduction</w:t>
      </w:r>
    </w:p>
    <w:p w14:paraId="35CEC318" w14:textId="09F59E4B" w:rsidR="00654039" w:rsidRPr="00201B44" w:rsidRDefault="00706386" w:rsidP="00B51441">
      <w:pPr>
        <w:jc w:val="both"/>
      </w:pPr>
      <w:r w:rsidRPr="00201B44">
        <w:t>Nowadays</w:t>
      </w:r>
      <w:r w:rsidR="00654039" w:rsidRPr="00201B44">
        <w:t>, the world is fac</w:t>
      </w:r>
      <w:r w:rsidRPr="00201B44">
        <w:t>ing</w:t>
      </w:r>
      <w:r w:rsidR="00654039" w:rsidRPr="00201B44">
        <w:t xml:space="preserve"> with increasing population and demand for food as well as </w:t>
      </w:r>
      <w:r w:rsidR="00434156" w:rsidRPr="00201B44">
        <w:t>shortage of</w:t>
      </w:r>
      <w:r w:rsidR="00654039" w:rsidRPr="00201B44">
        <w:t xml:space="preserve"> fresh water supplies (Zhang et al., 2016). </w:t>
      </w:r>
      <w:r w:rsidR="00893651" w:rsidRPr="00201B44">
        <w:t>Deficit</w:t>
      </w:r>
      <w:r w:rsidR="00630671" w:rsidRPr="00201B44">
        <w:t xml:space="preserve"> irrigation </w:t>
      </w:r>
      <w:r w:rsidR="00654039" w:rsidRPr="00201B44">
        <w:t>(DI) and urban wastewater utilization are two management solutions for</w:t>
      </w:r>
      <w:r w:rsidR="0005186D" w:rsidRPr="00201B44">
        <w:t xml:space="preserve"> the purpose of</w:t>
      </w:r>
      <w:r w:rsidR="00654039" w:rsidRPr="00201B44">
        <w:t xml:space="preserve"> reducing fresh water consumption in agriculture. </w:t>
      </w:r>
      <w:r w:rsidR="000256E9" w:rsidRPr="00201B44">
        <w:t xml:space="preserve">Farmers in </w:t>
      </w:r>
      <w:r w:rsidR="00654039" w:rsidRPr="00201B44">
        <w:t>northern</w:t>
      </w:r>
      <w:r w:rsidR="000256E9" w:rsidRPr="00201B44">
        <w:t xml:space="preserve"> part</w:t>
      </w:r>
      <w:r w:rsidR="00654039" w:rsidRPr="00201B44">
        <w:t xml:space="preserve"> of Isfahan </w:t>
      </w:r>
      <w:r w:rsidR="00434156" w:rsidRPr="00201B44">
        <w:t>employ</w:t>
      </w:r>
      <w:r w:rsidR="00654039" w:rsidRPr="00201B44">
        <w:t xml:space="preserve"> these strategies </w:t>
      </w:r>
      <w:r w:rsidR="00434156" w:rsidRPr="00201B44">
        <w:t>due to shortage of</w:t>
      </w:r>
      <w:r w:rsidR="00654039" w:rsidRPr="00201B44">
        <w:t xml:space="preserve"> irrigation water resources, </w:t>
      </w:r>
      <w:r w:rsidR="00077C87" w:rsidRPr="00201B44">
        <w:t>decline</w:t>
      </w:r>
      <w:r w:rsidR="00654039" w:rsidRPr="00201B44">
        <w:t xml:space="preserve"> of groundwater level in the area and </w:t>
      </w:r>
      <w:r w:rsidR="00080EE8" w:rsidRPr="00201B44">
        <w:t>for the purpose of increasing</w:t>
      </w:r>
      <w:r w:rsidR="00654039" w:rsidRPr="00201B44">
        <w:t xml:space="preserve"> in the area under cultivation. </w:t>
      </w:r>
      <w:r w:rsidR="00654039" w:rsidRPr="00201B44">
        <w:rPr>
          <w:rStyle w:val="alt-edited"/>
        </w:rPr>
        <w:t xml:space="preserve">Precise irrigation planning </w:t>
      </w:r>
      <w:r w:rsidR="00080EE8" w:rsidRPr="00201B44">
        <w:rPr>
          <w:rStyle w:val="alt-edited"/>
        </w:rPr>
        <w:t>could be helpful</w:t>
      </w:r>
      <w:r w:rsidR="00654039" w:rsidRPr="00201B44">
        <w:rPr>
          <w:rStyle w:val="alt-edited"/>
        </w:rPr>
        <w:t xml:space="preserve"> in preventing water stress and optimum performance in plants.</w:t>
      </w:r>
      <w:r w:rsidR="00654039" w:rsidRPr="00201B44">
        <w:t xml:space="preserve"> </w:t>
      </w:r>
      <w:r w:rsidR="002E3A11" w:rsidRPr="00201B44">
        <w:t>Water stress is  considered o</w:t>
      </w:r>
      <w:r w:rsidR="00654039" w:rsidRPr="00201B44">
        <w:t>ne of the most important plant stresse</w:t>
      </w:r>
      <w:r w:rsidR="00201B44" w:rsidRPr="00201B44">
        <w:t>s, which is the most common and</w:t>
      </w:r>
      <w:r w:rsidR="00654039" w:rsidRPr="00201B44">
        <w:t xml:space="preserve"> limiting factor for yield (Jackson et al., 1981; Scherrer et al., 2011; Zia et al., 2013). The intensity of water stress </w:t>
      </w:r>
      <w:r w:rsidR="00080EE8" w:rsidRPr="00201B44">
        <w:t>rides on</w:t>
      </w:r>
      <w:r w:rsidR="00654039" w:rsidRPr="00201B44">
        <w:t xml:space="preserve"> the time an</w:t>
      </w:r>
      <w:r w:rsidR="00080EE8" w:rsidRPr="00201B44">
        <w:t>d duration of the irrigation. In view of this</w:t>
      </w:r>
      <w:r w:rsidR="00654039" w:rsidRPr="00201B44">
        <w:t xml:space="preserve">, </w:t>
      </w:r>
      <w:r w:rsidR="00080EE8" w:rsidRPr="00201B44">
        <w:t xml:space="preserve">proper </w:t>
      </w:r>
      <w:r w:rsidR="00201B44" w:rsidRPr="00201B44">
        <w:t>methods are needed to</w:t>
      </w:r>
      <w:r w:rsidR="00654039" w:rsidRPr="00201B44">
        <w:t xml:space="preserve"> classify the water </w:t>
      </w:r>
      <w:r w:rsidR="00E37CB5" w:rsidRPr="00201B44">
        <w:t xml:space="preserve">needed by plant </w:t>
      </w:r>
      <w:r w:rsidR="00654039" w:rsidRPr="00201B44">
        <w:t>in a spatially and temporally manner, and to consider the economic and environmental benefits (Herwitz et al., 2004; Taghvaeian et al., 2013).</w:t>
      </w:r>
    </w:p>
    <w:p w14:paraId="581F315B" w14:textId="5D8DC847" w:rsidR="00654039" w:rsidRPr="00201B44" w:rsidRDefault="00654039" w:rsidP="00AB3407">
      <w:pPr>
        <w:jc w:val="both"/>
        <w:rPr>
          <w:rFonts w:cs="B Mitra"/>
          <w:b/>
          <w:bCs/>
        </w:rPr>
      </w:pPr>
      <w:r w:rsidRPr="00201B44">
        <w:t xml:space="preserve">Irrigation scheduling methods </w:t>
      </w:r>
      <w:r w:rsidR="00E37CB5" w:rsidRPr="00201B44">
        <w:t>can be pigeonholed</w:t>
      </w:r>
      <w:r w:rsidRPr="00201B44">
        <w:t xml:space="preserve"> into three categories,</w:t>
      </w:r>
      <w:r w:rsidR="00140755" w:rsidRPr="00201B44">
        <w:t xml:space="preserve"> namely,</w:t>
      </w:r>
      <w:r w:rsidRPr="00201B44">
        <w:t xml:space="preserve"> the use of water billing, the use of soil </w:t>
      </w:r>
      <w:r w:rsidRPr="00201B44">
        <w:lastRenderedPageBreak/>
        <w:t>profiles</w:t>
      </w:r>
      <w:r w:rsidR="00E37CB5" w:rsidRPr="00201B44">
        <w:t>,</w:t>
      </w:r>
      <w:r w:rsidRPr="00201B44">
        <w:t xml:space="preserve"> and the use of plant profiles.</w:t>
      </w:r>
      <w:r w:rsidRPr="00201B44">
        <w:rPr>
          <w:rFonts w:cs="B Mitra"/>
          <w:b/>
          <w:bCs/>
        </w:rPr>
        <w:t xml:space="preserve"> </w:t>
      </w:r>
      <w:r w:rsidRPr="00201B44">
        <w:t xml:space="preserve">In this method, water balance </w:t>
      </w:r>
      <w:r w:rsidR="00140755" w:rsidRPr="00201B44">
        <w:t>is taken into account</w:t>
      </w:r>
      <w:r w:rsidRPr="00201B44">
        <w:t xml:space="preserve">. </w:t>
      </w:r>
      <w:r w:rsidR="00B17BC1" w:rsidRPr="00201B44">
        <w:t>Above all</w:t>
      </w:r>
      <w:r w:rsidRPr="00201B44">
        <w:t>, irrigation is usually done when an acceptable amount of available soil water (</w:t>
      </w:r>
      <w:r w:rsidR="00B17BC1" w:rsidRPr="00201B44">
        <w:t xml:space="preserve">i.e., </w:t>
      </w:r>
      <w:r w:rsidRPr="00201B44">
        <w:t>readily available</w:t>
      </w:r>
      <w:r w:rsidR="00B17BC1" w:rsidRPr="00201B44">
        <w:t xml:space="preserve"> water</w:t>
      </w:r>
      <w:r w:rsidRPr="00201B44">
        <w:t>) is used by the plant.</w:t>
      </w:r>
      <w:r w:rsidRPr="00201B44">
        <w:rPr>
          <w:rFonts w:cs="B Mitra"/>
          <w:b/>
          <w:bCs/>
        </w:rPr>
        <w:t xml:space="preserve"> </w:t>
      </w:r>
      <w:r w:rsidR="00AB3407" w:rsidRPr="00201B44">
        <w:t>Identifying</w:t>
      </w:r>
      <w:r w:rsidRPr="00201B44">
        <w:t xml:space="preserve"> the amount of available soil water </w:t>
      </w:r>
      <w:r w:rsidR="001D56F5" w:rsidRPr="00201B44">
        <w:t>for</w:t>
      </w:r>
      <w:r w:rsidRPr="00201B44">
        <w:t xml:space="preserve"> use </w:t>
      </w:r>
      <w:r w:rsidR="00AB3407" w:rsidRPr="00201B44">
        <w:t>rides</w:t>
      </w:r>
      <w:r w:rsidRPr="00201B44">
        <w:t xml:space="preserve"> on a variety of factors, such as plant type, physical</w:t>
      </w:r>
      <w:r w:rsidR="001D56F5" w:rsidRPr="00201B44">
        <w:t>,</w:t>
      </w:r>
      <w:r w:rsidRPr="00201B44">
        <w:t xml:space="preserve"> and chemical </w:t>
      </w:r>
      <w:r w:rsidR="00AB3407" w:rsidRPr="00201B44">
        <w:t>features</w:t>
      </w:r>
      <w:r w:rsidRPr="00201B44">
        <w:t xml:space="preserve"> of the soil.</w:t>
      </w:r>
      <w:r w:rsidRPr="00201B44">
        <w:rPr>
          <w:rFonts w:cs="B Mitra"/>
          <w:b/>
          <w:bCs/>
        </w:rPr>
        <w:t xml:space="preserve"> </w:t>
      </w:r>
      <w:r w:rsidR="001D56F5" w:rsidRPr="00201B44">
        <w:t>Along these lines</w:t>
      </w:r>
      <w:r w:rsidR="00201B44" w:rsidRPr="00201B44">
        <w:t>,</w:t>
      </w:r>
      <w:r w:rsidRPr="00201B44">
        <w:t xml:space="preserve"> researchers have tried to </w:t>
      </w:r>
      <w:r w:rsidR="001D56F5" w:rsidRPr="00201B44">
        <w:t>employ</w:t>
      </w:r>
      <w:r w:rsidRPr="00201B44">
        <w:t xml:space="preserve"> methods that use all the parameters affecting evapotranspiration and water absorption to select a more </w:t>
      </w:r>
      <w:r w:rsidR="004E45ED" w:rsidRPr="00201B44">
        <w:t>proper</w:t>
      </w:r>
      <w:r w:rsidRPr="00201B44">
        <w:t xml:space="preserve"> management method.</w:t>
      </w:r>
      <w:r w:rsidRPr="00201B44">
        <w:rPr>
          <w:rFonts w:cs="B Mitra"/>
          <w:b/>
          <w:bCs/>
        </w:rPr>
        <w:t xml:space="preserve"> </w:t>
      </w:r>
      <w:r w:rsidRPr="00201B44">
        <w:t xml:space="preserve">In this regard, the water stress of plants with several indices has been </w:t>
      </w:r>
      <w:r w:rsidR="002F3330" w:rsidRPr="00201B44">
        <w:t>investigated</w:t>
      </w:r>
      <w:r w:rsidRPr="00201B44">
        <w:t xml:space="preserve">. To </w:t>
      </w:r>
      <w:r w:rsidR="00D95519" w:rsidRPr="00201B44">
        <w:t>compute</w:t>
      </w:r>
      <w:r w:rsidRPr="00201B44">
        <w:t xml:space="preserve"> these indices, it </w:t>
      </w:r>
      <w:r w:rsidR="00D95519" w:rsidRPr="00201B44">
        <w:t>seems</w:t>
      </w:r>
      <w:r w:rsidRPr="00201B44">
        <w:t xml:space="preserve"> necessary to measure the temperature of the leaf surface and air.</w:t>
      </w:r>
    </w:p>
    <w:p w14:paraId="3FB54E65" w14:textId="77777777" w:rsidR="003C648E" w:rsidRPr="00201B44" w:rsidRDefault="00654039" w:rsidP="008D5A7B">
      <w:pPr>
        <w:jc w:val="both"/>
      </w:pPr>
      <w:r w:rsidRPr="00201B44">
        <w:t xml:space="preserve">Since 1970, </w:t>
      </w:r>
      <w:r w:rsidRPr="00201B44">
        <w:rPr>
          <w:rStyle w:val="alt-edited"/>
        </w:rPr>
        <w:t>Canopy</w:t>
      </w:r>
      <w:r w:rsidRPr="00201B44">
        <w:t xml:space="preserve"> temperature has been accepted as an indicator of water stress because the plants under stress, close their stomata </w:t>
      </w:r>
      <w:r w:rsidR="00D95519" w:rsidRPr="00201B44">
        <w:t>for</w:t>
      </w:r>
      <w:r w:rsidRPr="00201B44">
        <w:t xml:space="preserve"> preserv</w:t>
      </w:r>
      <w:r w:rsidR="00D95519" w:rsidRPr="00201B44">
        <w:t>ing</w:t>
      </w:r>
      <w:r w:rsidRPr="00201B44">
        <w:t xml:space="preserve"> the water</w:t>
      </w:r>
      <w:r w:rsidR="00D95519" w:rsidRPr="00201B44">
        <w:t xml:space="preserve"> and</w:t>
      </w:r>
      <w:r w:rsidRPr="00201B44">
        <w:t xml:space="preserve"> reducing stomata conduction, decrea</w:t>
      </w:r>
      <w:r w:rsidR="008D5A7B" w:rsidRPr="00201B44">
        <w:t>sing</w:t>
      </w:r>
      <w:r w:rsidRPr="00201B44">
        <w:t xml:space="preserve"> transpiration, and increas</w:t>
      </w:r>
      <w:r w:rsidR="008D5A7B" w:rsidRPr="00201B44">
        <w:t>ing</w:t>
      </w:r>
      <w:r w:rsidRPr="00201B44">
        <w:t xml:space="preserve"> leaf temperature (Ballester et al., 2013; Grant et al., 2006; Idso et al., 1977; Jones, 1999; Leinonen and Jones, 2004; Rodriguez et al., 2005). </w:t>
      </w:r>
      <w:r w:rsidR="003C648E" w:rsidRPr="00201B44">
        <w:rPr>
          <w:lang w:val="en-US"/>
        </w:rPr>
        <w:t xml:space="preserve">The relationship between air and canopy temperature </w:t>
      </w:r>
      <w:r w:rsidR="008D5A7B" w:rsidRPr="00201B44">
        <w:rPr>
          <w:lang w:val="en-US"/>
        </w:rPr>
        <w:t xml:space="preserve">has </w:t>
      </w:r>
      <w:r w:rsidR="003C648E" w:rsidRPr="00201B44">
        <w:rPr>
          <w:lang w:val="en-US"/>
        </w:rPr>
        <w:t>become more variable under water deficits (Mahan et al., 2012; Jackson</w:t>
      </w:r>
      <w:r w:rsidR="004A6E23" w:rsidRPr="00201B44">
        <w:rPr>
          <w:lang w:val="en-US"/>
        </w:rPr>
        <w:t xml:space="preserve"> </w:t>
      </w:r>
      <w:r w:rsidR="003C648E" w:rsidRPr="00201B44">
        <w:rPr>
          <w:lang w:val="en-US"/>
        </w:rPr>
        <w:t xml:space="preserve">et al., 1981). </w:t>
      </w:r>
      <w:r w:rsidR="008D5A7B" w:rsidRPr="00201B44">
        <w:rPr>
          <w:lang w:val="en-US"/>
        </w:rPr>
        <w:t>In this way</w:t>
      </w:r>
      <w:r w:rsidR="003C648E" w:rsidRPr="00201B44">
        <w:rPr>
          <w:lang w:val="en-US"/>
        </w:rPr>
        <w:t>, the use of canopy temperature to assess plant growth and development in a limited water context may be more reliable than air temperature alone (Mahan et al., 2014).</w:t>
      </w:r>
    </w:p>
    <w:p w14:paraId="298D4678" w14:textId="7537B891" w:rsidR="004A6E23" w:rsidRPr="00201B44" w:rsidRDefault="004A6E23" w:rsidP="006A19D9">
      <w:pPr>
        <w:jc w:val="both"/>
      </w:pPr>
      <w:r w:rsidRPr="00201B44">
        <w:rPr>
          <w:lang w:val="en-US"/>
        </w:rPr>
        <w:t>Critically, T</w:t>
      </w:r>
      <w:r w:rsidRPr="00201B44">
        <w:rPr>
          <w:vertAlign w:val="subscript"/>
          <w:lang w:val="en-US"/>
        </w:rPr>
        <w:t>c</w:t>
      </w:r>
      <w:r w:rsidRPr="00201B44">
        <w:rPr>
          <w:lang w:val="en-US"/>
        </w:rPr>
        <w:t xml:space="preserve"> can deviate significantly from T</w:t>
      </w:r>
      <w:r w:rsidRPr="00201B44">
        <w:rPr>
          <w:vertAlign w:val="subscript"/>
          <w:lang w:val="en-US"/>
        </w:rPr>
        <w:t>air</w:t>
      </w:r>
      <w:r w:rsidRPr="00201B44">
        <w:rPr>
          <w:lang w:val="en-US"/>
        </w:rPr>
        <w:t xml:space="preserve"> (Siebert et al., 2014; Rezaei et al., 2015). For </w:t>
      </w:r>
      <w:r w:rsidR="008D5A7B" w:rsidRPr="00201B44">
        <w:rPr>
          <w:lang w:val="en-US"/>
        </w:rPr>
        <w:t>instance</w:t>
      </w:r>
      <w:r w:rsidRPr="00201B44">
        <w:rPr>
          <w:lang w:val="en-US"/>
        </w:rPr>
        <w:t>, when soil</w:t>
      </w:r>
      <w:r w:rsidR="008D5A7B" w:rsidRPr="00201B44">
        <w:rPr>
          <w:lang w:val="en-US"/>
        </w:rPr>
        <w:t xml:space="preserve"> is</w:t>
      </w:r>
      <w:r w:rsidRPr="00201B44">
        <w:rPr>
          <w:lang w:val="en-US"/>
        </w:rPr>
        <w:t xml:space="preserve"> wet, as after</w:t>
      </w:r>
      <w:r w:rsidR="00B30DB4" w:rsidRPr="00201B44">
        <w:rPr>
          <w:lang w:val="en-US"/>
        </w:rPr>
        <w:t xml:space="preserve"> </w:t>
      </w:r>
      <w:r w:rsidRPr="00201B44">
        <w:rPr>
          <w:lang w:val="en-US"/>
        </w:rPr>
        <w:t>a rainfall or irrigation, Tc</w:t>
      </w:r>
      <w:r w:rsidR="0068760C" w:rsidRPr="00201B44">
        <w:rPr>
          <w:lang w:val="en-US"/>
        </w:rPr>
        <w:t xml:space="preserve"> </w:t>
      </w:r>
      <w:r w:rsidRPr="00201B44">
        <w:rPr>
          <w:lang w:val="en-US"/>
        </w:rPr>
        <w:t xml:space="preserve">may be several degrees cooler than the air. In </w:t>
      </w:r>
      <w:r w:rsidR="0068760C" w:rsidRPr="00201B44">
        <w:rPr>
          <w:lang w:val="en-US"/>
        </w:rPr>
        <w:t>opposition</w:t>
      </w:r>
      <w:r w:rsidRPr="00201B44">
        <w:rPr>
          <w:lang w:val="en-US"/>
        </w:rPr>
        <w:t xml:space="preserve">, with a dry soil profile, canopies can be several degrees warmer than the air </w:t>
      </w:r>
      <w:r w:rsidR="0068760C" w:rsidRPr="00201B44">
        <w:rPr>
          <w:lang w:val="en-US"/>
        </w:rPr>
        <w:t xml:space="preserve">owing to the </w:t>
      </w:r>
      <w:r w:rsidR="006A19D9" w:rsidRPr="00201B44">
        <w:rPr>
          <w:lang w:val="en-US"/>
        </w:rPr>
        <w:t>shrinkage of</w:t>
      </w:r>
      <w:r w:rsidRPr="00201B44">
        <w:rPr>
          <w:lang w:val="en-US"/>
        </w:rPr>
        <w:t xml:space="preserve"> transpiration rates associated with stomatal closure under water deficit (Clawson et al., 1989; Wall et al., 2006). However, low transpiration rates can also </w:t>
      </w:r>
      <w:r w:rsidR="006A19D9" w:rsidRPr="00201B44">
        <w:rPr>
          <w:lang w:val="en-US"/>
        </w:rPr>
        <w:t xml:space="preserve">take place </w:t>
      </w:r>
      <w:r w:rsidRPr="00201B44">
        <w:rPr>
          <w:lang w:val="en-US"/>
        </w:rPr>
        <w:t xml:space="preserve">when soils are wet, </w:t>
      </w:r>
      <w:r w:rsidR="002F6531" w:rsidRPr="00201B44">
        <w:rPr>
          <w:lang w:val="en-US"/>
        </w:rPr>
        <w:t>to be precise,</w:t>
      </w:r>
      <w:r w:rsidRPr="00201B44">
        <w:rPr>
          <w:lang w:val="en-US"/>
        </w:rPr>
        <w:t xml:space="preserve"> when the air-canopy vapor pressure deficit (VPD) is low as</w:t>
      </w:r>
      <w:r w:rsidR="002F6531" w:rsidRPr="00201B44">
        <w:rPr>
          <w:lang w:val="en-US"/>
        </w:rPr>
        <w:t xml:space="preserve"> it</w:t>
      </w:r>
      <w:r w:rsidRPr="00201B44">
        <w:rPr>
          <w:lang w:val="en-US"/>
        </w:rPr>
        <w:t xml:space="preserve"> </w:t>
      </w:r>
      <w:r w:rsidR="00B30DB4" w:rsidRPr="00201B44">
        <w:rPr>
          <w:lang w:val="en-US"/>
        </w:rPr>
        <w:t xml:space="preserve">is </w:t>
      </w:r>
      <w:r w:rsidR="002F6531" w:rsidRPr="00201B44">
        <w:rPr>
          <w:lang w:val="en-US"/>
        </w:rPr>
        <w:t>the case</w:t>
      </w:r>
      <w:r w:rsidR="00B30DB4" w:rsidRPr="00201B44">
        <w:rPr>
          <w:lang w:val="en-US"/>
        </w:rPr>
        <w:t xml:space="preserve"> </w:t>
      </w:r>
      <w:r w:rsidR="002F6531" w:rsidRPr="00201B44">
        <w:rPr>
          <w:lang w:val="en-US"/>
        </w:rPr>
        <w:t>in humid-</w:t>
      </w:r>
      <w:r w:rsidR="00B30DB4" w:rsidRPr="00201B44">
        <w:rPr>
          <w:lang w:val="en-US"/>
        </w:rPr>
        <w:t xml:space="preserve">cool </w:t>
      </w:r>
      <w:r w:rsidR="002F6531" w:rsidRPr="00201B44">
        <w:rPr>
          <w:lang w:val="en-US"/>
        </w:rPr>
        <w:t>conditions</w:t>
      </w:r>
      <w:r w:rsidRPr="00201B44">
        <w:rPr>
          <w:lang w:val="en-US"/>
        </w:rPr>
        <w:t xml:space="preserve">. </w:t>
      </w:r>
      <w:r w:rsidR="002F6531" w:rsidRPr="00201B44">
        <w:rPr>
          <w:lang w:val="en-US"/>
        </w:rPr>
        <w:t>In addition</w:t>
      </w:r>
      <w:r w:rsidR="00201B44" w:rsidRPr="00201B44">
        <w:rPr>
          <w:lang w:val="en-US"/>
        </w:rPr>
        <w:t>, weather variables such as</w:t>
      </w:r>
      <w:r w:rsidRPr="00201B44">
        <w:rPr>
          <w:lang w:val="en-US"/>
        </w:rPr>
        <w:t xml:space="preserve"> amount of incident</w:t>
      </w:r>
      <w:r w:rsidR="00B30DB4" w:rsidRPr="00201B44">
        <w:rPr>
          <w:lang w:val="en-US"/>
        </w:rPr>
        <w:t xml:space="preserve"> </w:t>
      </w:r>
      <w:r w:rsidRPr="00201B44">
        <w:rPr>
          <w:lang w:val="en-US"/>
        </w:rPr>
        <w:t xml:space="preserve">solar radiation and wind speed (which drives advection) </w:t>
      </w:r>
      <w:r w:rsidR="002F6531" w:rsidRPr="00201B44">
        <w:rPr>
          <w:lang w:val="en-US"/>
        </w:rPr>
        <w:t>can exert</w:t>
      </w:r>
      <w:r w:rsidRPr="00201B44">
        <w:rPr>
          <w:lang w:val="en-US"/>
        </w:rPr>
        <w:t xml:space="preserve"> a</w:t>
      </w:r>
      <w:r w:rsidR="00B30DB4" w:rsidRPr="00201B44">
        <w:rPr>
          <w:lang w:val="en-US"/>
        </w:rPr>
        <w:t xml:space="preserve"> </w:t>
      </w:r>
      <w:r w:rsidRPr="00201B44">
        <w:rPr>
          <w:lang w:val="en-US"/>
        </w:rPr>
        <w:t xml:space="preserve">large direct </w:t>
      </w:r>
      <w:r w:rsidR="002F6531" w:rsidRPr="00201B44">
        <w:rPr>
          <w:lang w:val="en-US"/>
        </w:rPr>
        <w:t>impact</w:t>
      </w:r>
      <w:r w:rsidRPr="00201B44">
        <w:rPr>
          <w:lang w:val="en-US"/>
        </w:rPr>
        <w:t xml:space="preserve"> on Tc</w:t>
      </w:r>
      <w:r w:rsidR="00B30DB4" w:rsidRPr="00201B44">
        <w:rPr>
          <w:lang w:val="en-US"/>
        </w:rPr>
        <w:t xml:space="preserve"> </w:t>
      </w:r>
      <w:r w:rsidR="002F6531" w:rsidRPr="00201B44">
        <w:rPr>
          <w:lang w:val="en-US"/>
        </w:rPr>
        <w:t>through</w:t>
      </w:r>
      <w:r w:rsidRPr="00201B44">
        <w:rPr>
          <w:lang w:val="en-US"/>
        </w:rPr>
        <w:t xml:space="preserve"> the heat balance of the cropped surface</w:t>
      </w:r>
      <w:r w:rsidR="002F6531" w:rsidRPr="00201B44">
        <w:rPr>
          <w:lang w:val="en-US"/>
        </w:rPr>
        <w:t xml:space="preserve"> </w:t>
      </w:r>
      <w:r w:rsidRPr="00201B44">
        <w:rPr>
          <w:lang w:val="en-US"/>
        </w:rPr>
        <w:t xml:space="preserve">(Monteith </w:t>
      </w:r>
      <w:r w:rsidR="002F6531" w:rsidRPr="00201B44">
        <w:rPr>
          <w:lang w:val="en-US"/>
        </w:rPr>
        <w:t>&amp;</w:t>
      </w:r>
      <w:r w:rsidRPr="00201B44">
        <w:rPr>
          <w:lang w:val="en-US"/>
        </w:rPr>
        <w:t xml:space="preserve"> Unsworth, 1990), and also indirectly through their</w:t>
      </w:r>
      <w:r w:rsidR="00B30DB4" w:rsidRPr="00201B44">
        <w:rPr>
          <w:lang w:val="en-US"/>
        </w:rPr>
        <w:t xml:space="preserve"> </w:t>
      </w:r>
      <w:r w:rsidRPr="00201B44">
        <w:rPr>
          <w:lang w:val="en-US"/>
        </w:rPr>
        <w:t>influence on crop water use.</w:t>
      </w:r>
    </w:p>
    <w:p w14:paraId="2BD531E7" w14:textId="77777777" w:rsidR="00654039" w:rsidRPr="00201B44" w:rsidRDefault="00654039" w:rsidP="00604BAA">
      <w:pPr>
        <w:jc w:val="both"/>
      </w:pPr>
      <w:r w:rsidRPr="00201B44">
        <w:t xml:space="preserve">One of the most reliable indicators is the crop water stress index (CWSI). Several studies have been conducted on irrigation </w:t>
      </w:r>
      <w:r w:rsidR="00604BAA" w:rsidRPr="00201B44">
        <w:t>Scheduling</w:t>
      </w:r>
      <w:r w:rsidRPr="00201B44">
        <w:t xml:space="preserve"> using leaf surface temperature measurements. (Candogan et al., 2013; Orta et al., 2003)</w:t>
      </w:r>
      <w:r w:rsidR="00593455" w:rsidRPr="00201B44">
        <w:t>.</w:t>
      </w:r>
      <w:r w:rsidRPr="00201B44">
        <w:t xml:space="preserve"> The difference in air temperature and leaf area were </w:t>
      </w:r>
      <w:r w:rsidR="002D49A0" w:rsidRPr="00201B44">
        <w:t>calculated</w:t>
      </w:r>
      <w:r w:rsidRPr="00201B44">
        <w:t xml:space="preserve"> from the difference in vapor pressure for different irrigation treatments in soybean and watermelon plants</w:t>
      </w:r>
      <w:r w:rsidR="00593455" w:rsidRPr="00201B44">
        <w:t>.</w:t>
      </w:r>
      <w:r w:rsidRPr="00201B44">
        <w:t xml:space="preserve"> And sorghum in different irrigation systems </w:t>
      </w:r>
      <w:r w:rsidR="00593455" w:rsidRPr="00201B44">
        <w:t>was</w:t>
      </w:r>
      <w:r w:rsidRPr="00201B44">
        <w:t xml:space="preserve"> studied by O</w:t>
      </w:r>
      <w:r w:rsidR="00593455" w:rsidRPr="00201B44">
        <w:t>'</w:t>
      </w:r>
      <w:r w:rsidRPr="00201B44">
        <w:t>Shaughnessy et al</w:t>
      </w:r>
      <w:r w:rsidR="006A19D9" w:rsidRPr="00201B44">
        <w:t>.</w:t>
      </w:r>
      <w:r w:rsidRPr="00201B44">
        <w:t xml:space="preserve"> (2010) and the </w:t>
      </w:r>
      <w:r w:rsidR="00604BAA" w:rsidRPr="00201B44">
        <w:t>crop</w:t>
      </w:r>
      <w:r w:rsidRPr="00201B44">
        <w:t xml:space="preserve"> water stress index (CWSI) was </w:t>
      </w:r>
      <w:r w:rsidR="006A19D9" w:rsidRPr="00201B44">
        <w:t>calculated</w:t>
      </w:r>
      <w:r w:rsidRPr="00201B44">
        <w:t>.</w:t>
      </w:r>
    </w:p>
    <w:p w14:paraId="2CE82943" w14:textId="3AA8FE25" w:rsidR="00D5630D" w:rsidRPr="00201B44" w:rsidRDefault="00654039" w:rsidP="006535E0">
      <w:pPr>
        <w:jc w:val="both"/>
      </w:pPr>
      <w:r w:rsidRPr="00201B44">
        <w:t>Alderfasi and Nielsen (2001) examined the use of water stress index</w:t>
      </w:r>
      <w:r w:rsidR="00201B44" w:rsidRPr="00201B44">
        <w:t xml:space="preserve"> on wheat in Colorado, USA, and</w:t>
      </w:r>
      <w:r w:rsidRPr="00201B44">
        <w:t xml:space="preserve"> concluded that the plant water stress index is a useful tool for </w:t>
      </w:r>
      <w:r w:rsidR="00F1073F" w:rsidRPr="00201B44">
        <w:t>evaluating</w:t>
      </w:r>
      <w:r w:rsidRPr="00201B44">
        <w:t xml:space="preserve"> the condition of winter wheat. The water stress index of plants is also </w:t>
      </w:r>
      <w:r w:rsidR="00F1073F" w:rsidRPr="00201B44">
        <w:t xml:space="preserve">employed to identify </w:t>
      </w:r>
      <w:r w:rsidRPr="00201B44">
        <w:t xml:space="preserve">the irrigation time and </w:t>
      </w:r>
      <w:r w:rsidR="0051513A" w:rsidRPr="00201B44">
        <w:t>evaluation</w:t>
      </w:r>
      <w:r w:rsidRPr="00201B44">
        <w:t xml:space="preserve"> of water status in plants. Zang et al. (2016) </w:t>
      </w:r>
      <w:r w:rsidR="00F1073F" w:rsidRPr="00201B44">
        <w:t>examined</w:t>
      </w:r>
      <w:r w:rsidRPr="00201B44">
        <w:t xml:space="preserve"> the water stress index of corn in four stages of plant growth; their results showed that in the third stage of corn growth</w:t>
      </w:r>
      <w:r w:rsidR="005C192F" w:rsidRPr="00201B44">
        <w:t xml:space="preserve"> (i.e.,</w:t>
      </w:r>
      <w:r w:rsidRPr="00201B44">
        <w:t xml:space="preserve"> in the flowering stage</w:t>
      </w:r>
      <w:r w:rsidR="005C192F" w:rsidRPr="00201B44">
        <w:t>)</w:t>
      </w:r>
      <w:r w:rsidRPr="00201B44">
        <w:t xml:space="preserve"> the surface temperature of the leaf is higher and the plant uses the most energy for cob </w:t>
      </w:r>
      <w:r w:rsidRPr="00201B44">
        <w:rPr>
          <w:rStyle w:val="shorttext"/>
        </w:rPr>
        <w:t>growth</w:t>
      </w:r>
      <w:r w:rsidRPr="00201B44">
        <w:t xml:space="preserve"> and </w:t>
      </w:r>
      <w:r w:rsidR="005C192F" w:rsidRPr="00201B44">
        <w:t xml:space="preserve">thus </w:t>
      </w:r>
      <w:r w:rsidRPr="00201B44">
        <w:t xml:space="preserve">transpiration from the plant </w:t>
      </w:r>
      <w:r w:rsidR="003532B2" w:rsidRPr="00201B44">
        <w:t>shrinks</w:t>
      </w:r>
      <w:r w:rsidRPr="00201B44">
        <w:t xml:space="preserve">. Their results indicated that reduced transpiration and water absorption </w:t>
      </w:r>
      <w:r w:rsidR="005C192F" w:rsidRPr="00201B44">
        <w:t>gave rise to</w:t>
      </w:r>
      <w:r w:rsidRPr="00201B44">
        <w:t xml:space="preserve"> an increase in</w:t>
      </w:r>
      <w:r w:rsidR="009A5173" w:rsidRPr="00201B44">
        <w:t xml:space="preserve"> temperature of</w:t>
      </w:r>
      <w:r w:rsidRPr="00201B44">
        <w:t xml:space="preserve"> leaf surface. </w:t>
      </w:r>
      <w:r w:rsidR="005C192F" w:rsidRPr="00201B44">
        <w:t>Mention should be made that i</w:t>
      </w:r>
      <w:r w:rsidRPr="00201B44">
        <w:t xml:space="preserve">n the </w:t>
      </w:r>
      <w:r w:rsidR="005C192F" w:rsidRPr="00201B44">
        <w:t>previous</w:t>
      </w:r>
      <w:r w:rsidRPr="00201B44">
        <w:t xml:space="preserve"> research, the use of the CWSI in irrigation treatments, as well as </w:t>
      </w:r>
      <w:r w:rsidR="00201B44" w:rsidRPr="00201B44">
        <w:t>measuring relative humidity and temperature of the leaf area</w:t>
      </w:r>
      <w:r w:rsidRPr="00201B44">
        <w:t xml:space="preserve"> of the plant is less. Measuring the potential of water in the planting environment due to factors such as root conditions and lack of steam pressure, the presence of water at any potential </w:t>
      </w:r>
      <w:r w:rsidR="002A138B" w:rsidRPr="00201B44">
        <w:t>can</w:t>
      </w:r>
      <w:r w:rsidRPr="00201B44">
        <w:t xml:space="preserve">not guarantee the water absorption by the plant. </w:t>
      </w:r>
      <w:r w:rsidR="002A138B" w:rsidRPr="00201B44">
        <w:t>To this end</w:t>
      </w:r>
      <w:r w:rsidRPr="00201B44">
        <w:t xml:space="preserve">, the use of </w:t>
      </w:r>
      <w:r w:rsidR="002A138B" w:rsidRPr="00201B44">
        <w:t xml:space="preserve">available </w:t>
      </w:r>
      <w:r w:rsidRPr="00201B44">
        <w:t>water in leaf and leaf surface temperature were considered as an indicator.</w:t>
      </w:r>
    </w:p>
    <w:p w14:paraId="6183A79C" w14:textId="77777777" w:rsidR="00D5630D" w:rsidRDefault="00D5630D" w:rsidP="002D49A0">
      <w:pPr>
        <w:jc w:val="both"/>
      </w:pPr>
      <w:r w:rsidRPr="00201B44">
        <w:t xml:space="preserve">According to the </w:t>
      </w:r>
      <w:r w:rsidR="002A138B" w:rsidRPr="00201B44">
        <w:t>aforementioned studies</w:t>
      </w:r>
      <w:r w:rsidRPr="00201B44">
        <w:t xml:space="preserve">, the this study </w:t>
      </w:r>
      <w:r w:rsidR="002D49A0" w:rsidRPr="00201B44">
        <w:t>sought</w:t>
      </w:r>
      <w:r w:rsidRPr="00201B44">
        <w:t xml:space="preserve"> to </w:t>
      </w:r>
      <w:r w:rsidR="002D49A0" w:rsidRPr="00201B44">
        <w:t>compute</w:t>
      </w:r>
      <w:r w:rsidRPr="00201B44">
        <w:t xml:space="preserve"> the water stress index (CWSI) of the plant using the Idso method and plotting the lower and upper base line for maize (SC-701) under irrigation</w:t>
      </w:r>
      <w:r w:rsidR="00636C0A" w:rsidRPr="00201B44">
        <w:t xml:space="preserve"> treatments in the N</w:t>
      </w:r>
      <w:r w:rsidRPr="00201B44">
        <w:t xml:space="preserve">orth climate of Isfahan and use it to </w:t>
      </w:r>
      <w:r w:rsidR="002D49A0" w:rsidRPr="00201B44">
        <w:t>identify</w:t>
      </w:r>
      <w:r w:rsidRPr="00201B44">
        <w:t xml:space="preserve"> Irrigation time.</w:t>
      </w:r>
    </w:p>
    <w:p w14:paraId="12C1F553" w14:textId="77777777" w:rsidR="00D5630D" w:rsidRDefault="00D5630D" w:rsidP="00654039">
      <w:pPr>
        <w:jc w:val="both"/>
      </w:pPr>
    </w:p>
    <w:p w14:paraId="35ED28FA" w14:textId="77777777" w:rsidR="00D5630D" w:rsidRDefault="00D5630D" w:rsidP="00654039">
      <w:pPr>
        <w:jc w:val="both"/>
      </w:pPr>
    </w:p>
    <w:p w14:paraId="6649BEA8" w14:textId="002A99C0" w:rsidR="00654039" w:rsidRPr="0067758F" w:rsidRDefault="00654039" w:rsidP="00636C0A">
      <w:pPr>
        <w:jc w:val="both"/>
        <w:rPr>
          <w:color w:val="C00000"/>
          <w:sz w:val="24"/>
          <w:szCs w:val="24"/>
        </w:rPr>
      </w:pPr>
      <w:r w:rsidRPr="0067758F">
        <w:rPr>
          <w:color w:val="C00000"/>
          <w:sz w:val="24"/>
          <w:szCs w:val="24"/>
        </w:rPr>
        <w:t>Materials and method</w:t>
      </w:r>
    </w:p>
    <w:p w14:paraId="362429F2" w14:textId="77777777" w:rsidR="00654039" w:rsidRPr="0067758F" w:rsidRDefault="00654039" w:rsidP="00C55946">
      <w:pPr>
        <w:jc w:val="both"/>
      </w:pPr>
      <w:r w:rsidRPr="0067758F">
        <w:t xml:space="preserve">Experiments were carried out in the area of </w:t>
      </w:r>
      <w:r w:rsidRPr="0067758F">
        <w:rPr>
          <w:i/>
          <w:iCs/>
        </w:rPr>
        <w:t>Borkhar</w:t>
      </w:r>
      <w:r w:rsidRPr="0067758F">
        <w:t xml:space="preserve">, north of Isfahan during the </w:t>
      </w:r>
      <w:r w:rsidR="0072010C" w:rsidRPr="0067758F">
        <w:t xml:space="preserve">crop year </w:t>
      </w:r>
      <w:r w:rsidRPr="0067758F">
        <w:t>2013-2012. The area was 32 ° 47 'longitude and 51 ° 45' longitude. The altitude of the area is 1950 m</w:t>
      </w:r>
      <w:r w:rsidR="00560948" w:rsidRPr="0067758F">
        <w:t xml:space="preserve"> (Fig.1)</w:t>
      </w:r>
      <w:r w:rsidRPr="0067758F">
        <w:t xml:space="preserve">. The climate of this region, </w:t>
      </w:r>
      <w:r w:rsidR="0072010C" w:rsidRPr="0067758F">
        <w:t>like</w:t>
      </w:r>
      <w:r w:rsidRPr="0067758F">
        <w:t xml:space="preserve"> Isfahan, is warm and dry, and the moisture content in the air is 35(%). the maximum evapotranspiration (ET</w:t>
      </w:r>
      <w:r w:rsidRPr="0067758F">
        <w:rPr>
          <w:vertAlign w:val="subscript"/>
        </w:rPr>
        <w:t>O</w:t>
      </w:r>
      <w:r w:rsidRPr="0067758F">
        <w:t>) is 7</w:t>
      </w:r>
      <w:r w:rsidR="0072010C" w:rsidRPr="0067758F">
        <w:t xml:space="preserve"> </w:t>
      </w:r>
      <w:r w:rsidRPr="0067758F">
        <w:t xml:space="preserve">(mm/day) in June. The weather conditions of the area during the growing season of corn are expressed in Table (1). </w:t>
      </w:r>
      <w:r w:rsidR="002E3A11" w:rsidRPr="0067758F">
        <w:rPr>
          <w:lang w:bidi="fa-IR"/>
        </w:rPr>
        <w:t xml:space="preserve">A </w:t>
      </w:r>
      <w:r w:rsidRPr="0067758F">
        <w:rPr>
          <w:lang w:bidi="fa-IR"/>
        </w:rPr>
        <w:t xml:space="preserve">randomized complete block design </w:t>
      </w:r>
      <w:r w:rsidR="00C55946" w:rsidRPr="0067758F">
        <w:rPr>
          <w:lang w:bidi="fa-IR"/>
        </w:rPr>
        <w:t xml:space="preserve">along </w:t>
      </w:r>
      <w:r w:rsidRPr="0067758F">
        <w:rPr>
          <w:lang w:bidi="fa-IR"/>
        </w:rPr>
        <w:t>with five irrigation treatments (T1-T5) and four replications</w:t>
      </w:r>
      <w:r w:rsidR="002E3A11" w:rsidRPr="0067758F">
        <w:rPr>
          <w:lang w:bidi="fa-IR"/>
        </w:rPr>
        <w:t xml:space="preserve"> was integrated as the </w:t>
      </w:r>
      <w:r w:rsidR="00C55946" w:rsidRPr="0067758F">
        <w:rPr>
          <w:lang w:bidi="fa-IR"/>
        </w:rPr>
        <w:t>design of the study</w:t>
      </w:r>
      <w:r w:rsidRPr="0067758F">
        <w:rPr>
          <w:lang w:bidi="fa-IR"/>
        </w:rPr>
        <w:t xml:space="preserve">. The treatment and height of irrigation water during the months </w:t>
      </w:r>
      <w:r w:rsidR="00F91182" w:rsidRPr="0067758F">
        <w:rPr>
          <w:lang w:bidi="fa-IR"/>
        </w:rPr>
        <w:t xml:space="preserve">of </w:t>
      </w:r>
      <w:r w:rsidRPr="0067758F">
        <w:rPr>
          <w:lang w:bidi="fa-IR"/>
        </w:rPr>
        <w:t xml:space="preserve">June to October are </w:t>
      </w:r>
      <w:r w:rsidR="0072010C" w:rsidRPr="0067758F">
        <w:rPr>
          <w:lang w:bidi="fa-IR"/>
        </w:rPr>
        <w:t>tabulated</w:t>
      </w:r>
      <w:r w:rsidRPr="0067758F">
        <w:rPr>
          <w:lang w:bidi="fa-IR"/>
        </w:rPr>
        <w:t xml:space="preserve"> in Table (2). </w:t>
      </w:r>
      <w:r w:rsidRPr="0067758F">
        <w:t xml:space="preserve">T1 and T5 treatments have minimum and maximum water intake. The treatments were selected </w:t>
      </w:r>
      <w:r w:rsidR="00F91182" w:rsidRPr="0067758F">
        <w:t>on the basis of</w:t>
      </w:r>
      <w:r w:rsidRPr="0067758F">
        <w:t xml:space="preserve"> the irrigation time and water stress intensity, which both affect the yield of the product.</w:t>
      </w:r>
      <w:r w:rsidRPr="0067758F">
        <w:rPr>
          <w:lang w:bidi="fa-IR"/>
        </w:rPr>
        <w:t xml:space="preserve"> </w:t>
      </w:r>
      <w:r w:rsidRPr="0067758F">
        <w:t xml:space="preserve">T1, T2, T3, T4 and T5 treatments consisted of 100, 85, 75, 65, and 35% Total </w:t>
      </w:r>
      <w:r w:rsidR="00C10066" w:rsidRPr="0067758F">
        <w:t>A</w:t>
      </w:r>
      <w:r w:rsidRPr="0067758F">
        <w:t xml:space="preserve">vailable </w:t>
      </w:r>
      <w:r w:rsidR="00C10066" w:rsidRPr="0067758F">
        <w:t>W</w:t>
      </w:r>
      <w:r w:rsidRPr="0067758F">
        <w:t xml:space="preserve">ater (TAW). Irrigation was </w:t>
      </w:r>
      <w:r w:rsidR="0052603A" w:rsidRPr="0067758F">
        <w:t>done</w:t>
      </w:r>
      <w:r w:rsidRPr="0067758F">
        <w:t xml:space="preserve"> when volumetric moisture content reached the values in each treatment.</w:t>
      </w:r>
      <w:r w:rsidRPr="0067758F">
        <w:rPr>
          <w:lang w:bidi="fa-IR"/>
        </w:rPr>
        <w:t xml:space="preserve"> </w:t>
      </w:r>
      <w:r w:rsidRPr="0067758F">
        <w:t xml:space="preserve">Different percentages of moisture content were measured by TDR. </w:t>
      </w:r>
      <w:r w:rsidRPr="0067758F">
        <w:rPr>
          <w:lang w:bidi="fa-IR"/>
        </w:rPr>
        <w:t xml:space="preserve">TDR measures soil moisture at a depth of 35 cm. </w:t>
      </w:r>
      <w:r w:rsidRPr="0067758F">
        <w:t>When the TDR in different plots showed moisture content equal to the amount of water in the desired treatment, irrigation was carried out</w:t>
      </w:r>
      <w:r w:rsidR="00DD3AFD" w:rsidRPr="0067758F">
        <w:t xml:space="preserve"> Fig.3 (a). </w:t>
      </w:r>
      <w:r w:rsidR="0052603A" w:rsidRPr="0067758F">
        <w:t>In tandem</w:t>
      </w:r>
      <w:r w:rsidRPr="0067758F">
        <w:t xml:space="preserve">, three tensimeters at a depth of 35 cm were installed in three blocks (block 1, 3 </w:t>
      </w:r>
      <w:r w:rsidR="0052603A" w:rsidRPr="0067758F">
        <w:t>&amp;</w:t>
      </w:r>
      <w:r w:rsidRPr="0067758F">
        <w:t xml:space="preserve"> 5) in different parts of the earth and soil moisture was read by them</w:t>
      </w:r>
      <w:r w:rsidR="00DD3AFD" w:rsidRPr="0067758F">
        <w:t xml:space="preserve"> Fig.3 (b).</w:t>
      </w:r>
      <w:r w:rsidR="00C83764" w:rsidRPr="0067758F">
        <w:t xml:space="preserve"> </w:t>
      </w:r>
      <w:r w:rsidRPr="0067758F">
        <w:t xml:space="preserve">The relationship between the moisture content </w:t>
      </w:r>
      <w:r w:rsidR="00C83764" w:rsidRPr="0067758F">
        <w:t>calculated</w:t>
      </w:r>
      <w:r w:rsidRPr="0067758F">
        <w:t xml:space="preserve"> from the tensiometer and the moisture content was </w:t>
      </w:r>
      <w:r w:rsidR="00C83764" w:rsidRPr="0067758F">
        <w:t>calculated</w:t>
      </w:r>
      <w:r w:rsidRPr="0067758F">
        <w:t xml:space="preserve"> by the equation of </w:t>
      </w:r>
      <w:r w:rsidRPr="0067758F">
        <w:rPr>
          <w:rStyle w:val="shorttext"/>
        </w:rPr>
        <w:t>Van Genuchten</w:t>
      </w:r>
      <w:r w:rsidR="000A6975" w:rsidRPr="0067758F">
        <w:t xml:space="preserve"> Fig.2.</w:t>
      </w:r>
      <w:r w:rsidRPr="0067758F">
        <w:rPr>
          <w:lang w:bidi="fa-IR"/>
        </w:rPr>
        <w:t xml:space="preserve"> </w:t>
      </w:r>
    </w:p>
    <w:p w14:paraId="2469E682" w14:textId="77777777" w:rsidR="00654039" w:rsidRPr="00333E09" w:rsidRDefault="00654039" w:rsidP="007D471C">
      <w:pPr>
        <w:jc w:val="both"/>
      </w:pPr>
      <w:r w:rsidRPr="0067758F">
        <w:t>The area of each experimental block was 25 m</w:t>
      </w:r>
      <w:r w:rsidRPr="0067758F">
        <w:rPr>
          <w:vertAlign w:val="superscript"/>
        </w:rPr>
        <w:t>2</w:t>
      </w:r>
      <w:r w:rsidRPr="0067758F">
        <w:t xml:space="preserve">, and in each block six rows of maize were planted at a distance of 0.75 m between the rows. The blocks were irrigated </w:t>
      </w:r>
      <w:r w:rsidR="005F0EA1" w:rsidRPr="0067758F">
        <w:t>via</w:t>
      </w:r>
      <w:r w:rsidRPr="0067758F">
        <w:t xml:space="preserve"> an irrigation system stack. The wheat was harvested, then the blocks were cut. A plumbing system was drawn across the farm surface</w:t>
      </w:r>
      <w:r w:rsidR="007D471C" w:rsidRPr="0067758F">
        <w:t xml:space="preserve"> and</w:t>
      </w:r>
      <w:r w:rsidRPr="0067758F">
        <w:t xml:space="preserve"> each piece was irrigated </w:t>
      </w:r>
      <w:r w:rsidR="007D471C" w:rsidRPr="0067758F">
        <w:t>through</w:t>
      </w:r>
      <w:r w:rsidRPr="0067758F">
        <w:t xml:space="preserve"> a separate valve of diameter 32 mm and the main pipe was connected to a meter and then connected to the m</w:t>
      </w:r>
      <w:r w:rsidR="007D471C" w:rsidRPr="0067758F">
        <w:t>ajor</w:t>
      </w:r>
      <w:r w:rsidRPr="0067758F">
        <w:t xml:space="preserve"> pipe of the farm. </w:t>
      </w:r>
      <w:r w:rsidRPr="0067758F">
        <w:lastRenderedPageBreak/>
        <w:t>Irrigation was manual</w:t>
      </w:r>
      <w:r w:rsidR="007D471C" w:rsidRPr="0067758F">
        <w:t>ly</w:t>
      </w:r>
      <w:r w:rsidRPr="0067758F">
        <w:t xml:space="preserve"> control</w:t>
      </w:r>
      <w:r w:rsidR="007D471C" w:rsidRPr="0067758F">
        <w:t>led</w:t>
      </w:r>
      <w:r w:rsidRPr="0067758F">
        <w:t>.</w:t>
      </w:r>
    </w:p>
    <w:p w14:paraId="0DBCC88B" w14:textId="049311AC" w:rsidR="00654039" w:rsidRPr="0067758F" w:rsidRDefault="00654039" w:rsidP="006913CA">
      <w:pPr>
        <w:jc w:val="both"/>
      </w:pPr>
      <w:r w:rsidRPr="0067758F">
        <w:t xml:space="preserve">Experimental plant was selected </w:t>
      </w:r>
      <w:r w:rsidR="00604BAA" w:rsidRPr="0067758F">
        <w:rPr>
          <w:sz w:val="18"/>
        </w:rPr>
        <w:t>Maize (SC-701)</w:t>
      </w:r>
      <w:r w:rsidRPr="0067758F">
        <w:t xml:space="preserve">. The growth period of corn was 125 days, which was planted on June 27, in </w:t>
      </w:r>
      <w:r w:rsidR="00017087" w:rsidRPr="0067758F">
        <w:t xml:space="preserve">the crop year </w:t>
      </w:r>
      <w:r w:rsidRPr="0067758F">
        <w:t xml:space="preserve">2013, was harvested on October 29. Some of the physical and chemical </w:t>
      </w:r>
      <w:r w:rsidR="00017087" w:rsidRPr="0067758F">
        <w:t>features</w:t>
      </w:r>
      <w:r w:rsidRPr="0067758F">
        <w:t xml:space="preserve"> of the sampled soil are </w:t>
      </w:r>
      <w:r w:rsidR="00017087" w:rsidRPr="0067758F">
        <w:t>displayed</w:t>
      </w:r>
      <w:r w:rsidRPr="0067758F">
        <w:t xml:space="preserve"> in Table (3). The soil from ground to depth (0-30 cm) is clay </w:t>
      </w:r>
      <w:r w:rsidR="00017087" w:rsidRPr="0067758F">
        <w:t>with</w:t>
      </w:r>
      <w:r w:rsidRPr="0067758F">
        <w:t xml:space="preserve"> pH </w:t>
      </w:r>
      <w:r w:rsidR="00017087" w:rsidRPr="0067758F">
        <w:t>of</w:t>
      </w:r>
      <w:r w:rsidRPr="0067758F">
        <w:t xml:space="preserve"> 7.3 and EC </w:t>
      </w:r>
      <w:r w:rsidR="00017087" w:rsidRPr="0067758F">
        <w:t>of</w:t>
      </w:r>
      <w:r w:rsidRPr="0067758F">
        <w:t xml:space="preserve"> 3 dS m</w:t>
      </w:r>
      <w:r w:rsidRPr="0067758F">
        <w:rPr>
          <w:vertAlign w:val="superscript"/>
        </w:rPr>
        <w:t>-1</w:t>
      </w:r>
      <w:r w:rsidRPr="0067758F">
        <w:t xml:space="preserve"> and the depth (30-60 cm) is silty clay and </w:t>
      </w:r>
      <w:r w:rsidR="00282981" w:rsidRPr="0067758F">
        <w:t xml:space="preserve">with pH of </w:t>
      </w:r>
      <w:r w:rsidRPr="0067758F">
        <w:t>8.2 and EC 3.5 dS m</w:t>
      </w:r>
      <w:r w:rsidRPr="0067758F">
        <w:rPr>
          <w:vertAlign w:val="superscript"/>
        </w:rPr>
        <w:t>-1</w:t>
      </w:r>
      <w:r w:rsidRPr="0067758F">
        <w:t>. According to soil testing, it was</w:t>
      </w:r>
      <w:r w:rsidR="006913CA" w:rsidRPr="0067758F">
        <w:t xml:space="preserve"> necessary to have 8 to 10 kg/</w:t>
      </w:r>
      <w:r w:rsidRPr="0067758F">
        <w:t>ha triple phosphate fertilizer (46% phosphorus) manually in each plot at planting time.</w:t>
      </w:r>
    </w:p>
    <w:p w14:paraId="1E6642A2" w14:textId="77777777" w:rsidR="00654039" w:rsidRPr="0067758F" w:rsidRDefault="00282981" w:rsidP="00CD6ED5">
      <w:pPr>
        <w:jc w:val="both"/>
      </w:pPr>
      <w:r w:rsidRPr="0067758F">
        <w:t>Fifty</w:t>
      </w:r>
      <w:r w:rsidR="00654039" w:rsidRPr="0067758F">
        <w:t xml:space="preserve"> kg ha-1 of ammonium nitrate was fed to the ground with irrigation water. Ammonium nitrate was </w:t>
      </w:r>
      <w:r w:rsidRPr="0067758F">
        <w:t>blended into</w:t>
      </w:r>
      <w:r w:rsidR="00654039" w:rsidRPr="0067758F">
        <w:t xml:space="preserve"> irrigation water in the first of September </w:t>
      </w:r>
      <w:r w:rsidRPr="0067758F">
        <w:t>first and third</w:t>
      </w:r>
      <w:r w:rsidR="00654039" w:rsidRPr="0067758F">
        <w:t xml:space="preserve"> with the second irrigation to the field. </w:t>
      </w:r>
      <w:r w:rsidR="006913CA" w:rsidRPr="0067758F">
        <w:t>Cruise herbicide 4 lit/</w:t>
      </w:r>
      <w:r w:rsidR="00654039" w:rsidRPr="0067758F">
        <w:t>ha on 29 beams and Lasso herbicide at 20 lit/ h on August 26.</w:t>
      </w:r>
    </w:p>
    <w:p w14:paraId="5416F4ED" w14:textId="77A27826" w:rsidR="00654039" w:rsidRPr="0067758F" w:rsidRDefault="00654039" w:rsidP="00AB1783">
      <w:pPr>
        <w:jc w:val="both"/>
      </w:pPr>
      <w:r w:rsidRPr="0067758F">
        <w:t>When the leaf size reached to a degree that c</w:t>
      </w:r>
      <w:r w:rsidR="00CD6ED5" w:rsidRPr="0067758F">
        <w:t>ould</w:t>
      </w:r>
      <w:r w:rsidRPr="0067758F">
        <w:t xml:space="preserve"> be used to measure the surface temperature of the leaves, it was </w:t>
      </w:r>
      <w:r w:rsidR="00AB1783" w:rsidRPr="0067758F">
        <w:t>done</w:t>
      </w:r>
      <w:r w:rsidRPr="0067758F">
        <w:t xml:space="preserve"> from August 23 to the time of harvesting the plant. Peripheral parameters, including leaf area temperature (TL), measured daily, at a distance of 30 cm from the leaf surface, were measured by an infrared thermometer (Germany's testo 625 model with a precision of 0.1 ° C)</w:t>
      </w:r>
      <w:r w:rsidR="004D2371" w:rsidRPr="0067758F">
        <w:t xml:space="preserve"> Fig.3 (</w:t>
      </w:r>
      <w:r w:rsidR="00DD3AFD" w:rsidRPr="0067758F">
        <w:t>c</w:t>
      </w:r>
      <w:r w:rsidR="004D2371" w:rsidRPr="0067758F">
        <w:t>)</w:t>
      </w:r>
      <w:r w:rsidRPr="0067758F">
        <w:t xml:space="preserve">. The leaf temperature of the leaves in the days before and after irrigation was measured every hour from 8 </w:t>
      </w:r>
      <w:r w:rsidR="0050428A" w:rsidRPr="0067758F">
        <w:t>am</w:t>
      </w:r>
      <w:r w:rsidRPr="0067758F">
        <w:t xml:space="preserve"> to </w:t>
      </w:r>
      <w:r w:rsidR="0050428A" w:rsidRPr="0067758F">
        <w:t>6 pm via</w:t>
      </w:r>
      <w:r w:rsidRPr="0067758F">
        <w:t xml:space="preserve"> infrared thermometer using four directions of the upper, lower, left and right side of the leaf, and the average was recorded. The temperature of the air (Ta) was measured by a digital thermometer (model Test 625 with 0.5 ° C accuracy) instantaneously</w:t>
      </w:r>
      <w:r w:rsidR="00DD3AFD" w:rsidRPr="0067758F">
        <w:t xml:space="preserve"> Fig.3 (d).</w:t>
      </w:r>
      <w:r w:rsidRPr="0067758F">
        <w:t xml:space="preserve"> Finally, the difference between the temperature of the air and the leaf area (Ta-TL) was also </w:t>
      </w:r>
      <w:r w:rsidR="00640D6E" w:rsidRPr="0067758F">
        <w:t>calculated</w:t>
      </w:r>
      <w:r w:rsidRPr="0067758F">
        <w:t xml:space="preserve">. The digital humidity meter (model Test 625 with 2.5% accuracy) was </w:t>
      </w:r>
      <w:r w:rsidR="00640D6E" w:rsidRPr="0067758F">
        <w:t>employed to identify</w:t>
      </w:r>
      <w:r w:rsidRPr="0067758F">
        <w:t xml:space="preserve"> relative humidity (RH)</w:t>
      </w:r>
      <w:r w:rsidR="00DD3AFD" w:rsidRPr="0067758F">
        <w:t xml:space="preserve"> Fig.3 (d)</w:t>
      </w:r>
      <w:r w:rsidRPr="0067758F">
        <w:t xml:space="preserve">. Moisture meter (model Test 625 with 2.5% accuracy). Moisture meter was placed at a distance of 1 to 2 cm from the leaf surface at which the temperature was measured and its relative humidity was </w:t>
      </w:r>
      <w:r w:rsidR="00640D6E" w:rsidRPr="0067758F">
        <w:t>identified</w:t>
      </w:r>
      <w:r w:rsidRPr="0067758F">
        <w:t xml:space="preserve">. The </w:t>
      </w:r>
      <w:r w:rsidR="00640D6E" w:rsidRPr="0067758F">
        <w:t xml:space="preserve">Steam Pressure Deficiency </w:t>
      </w:r>
      <w:r w:rsidRPr="0067758F">
        <w:t xml:space="preserve">(VPD) of equation (2) was determined after </w:t>
      </w:r>
      <w:r w:rsidR="00265BE7" w:rsidRPr="0067758F">
        <w:t>computing</w:t>
      </w:r>
      <w:r w:rsidRPr="0067758F">
        <w:t xml:space="preserve"> the air temperature and relative humidity. Using these data, the regression line was drawn between the difference </w:t>
      </w:r>
      <w:r w:rsidR="00265BE7" w:rsidRPr="0067758F">
        <w:t>of</w:t>
      </w:r>
      <w:r w:rsidRPr="0067758F">
        <w:t xml:space="preserve"> the temperature of the leaves and the air a</w:t>
      </w:r>
      <w:r w:rsidR="00265BE7" w:rsidRPr="0067758F">
        <w:t>s well as</w:t>
      </w:r>
      <w:r w:rsidRPr="0067758F">
        <w:t xml:space="preserve"> the air </w:t>
      </w:r>
      <w:r w:rsidR="00E13DA9" w:rsidRPr="0067758F">
        <w:t>vapour</w:t>
      </w:r>
      <w:r w:rsidRPr="0067758F">
        <w:t xml:space="preserve"> pressure deficiency. Soil Moisture (SM) was measured by the TDR 100 model (USS Scott Field) and used to </w:t>
      </w:r>
      <w:r w:rsidR="00C25B67" w:rsidRPr="0067758F">
        <w:t>estimate</w:t>
      </w:r>
      <w:r w:rsidRPr="0067758F">
        <w:t xml:space="preserve"> it with water potential in the medium using a Tensiometer whose graduation ranged from 0 to -600 in mill bar</w:t>
      </w:r>
      <w:r w:rsidR="00DD3AFD" w:rsidRPr="0067758F">
        <w:t xml:space="preserve"> Fig.3 (a,b).</w:t>
      </w:r>
    </w:p>
    <w:p w14:paraId="0FBF0B28" w14:textId="77777777" w:rsidR="00654039" w:rsidRDefault="00654039" w:rsidP="00BF6E6D">
      <w:pPr>
        <w:jc w:val="both"/>
      </w:pPr>
      <w:r w:rsidRPr="0067758F">
        <w:t xml:space="preserve">The water stress index of CWSI plant </w:t>
      </w:r>
      <w:r w:rsidR="00C25B67" w:rsidRPr="0067758F">
        <w:t>was</w:t>
      </w:r>
      <w:r w:rsidRPr="0067758F">
        <w:t xml:space="preserve"> based on the linear relationship, during daytime and under homogeneous conditions (daylight or cloudy) between leaf surface temperature and temperature (TL-Ta) and VPD steam shortage for a well-irrigated product with the rate of potential transpiration is (Idso et al., 1981). The shortage of VPD vapor pressure </w:t>
      </w:r>
      <w:r w:rsidR="00BF6E6D" w:rsidRPr="0067758F">
        <w:t xml:space="preserve">was </w:t>
      </w:r>
      <w:r w:rsidR="00C25B67" w:rsidRPr="0067758F">
        <w:t>identified</w:t>
      </w:r>
      <w:r w:rsidRPr="0067758F">
        <w:t xml:space="preserve"> by equation (1), after calculating the air temperature and relative humidity (Monteith </w:t>
      </w:r>
      <w:r w:rsidR="00C25B67" w:rsidRPr="0067758F">
        <w:t>&amp;</w:t>
      </w:r>
      <w:r w:rsidRPr="0067758F">
        <w:rPr>
          <w:rFonts w:cs="B Mitra"/>
          <w:position w:val="-8"/>
          <w:szCs w:val="22"/>
        </w:rPr>
        <w:t xml:space="preserve"> </w:t>
      </w:r>
      <w:r w:rsidRPr="0067758F">
        <w:t xml:space="preserve">Unsworth, 2013). The difference in temperature between leaf and air </w:t>
      </w:r>
      <w:r w:rsidR="00BF6E6D" w:rsidRPr="0067758F">
        <w:t>was</w:t>
      </w:r>
      <w:r w:rsidRPr="0067758F">
        <w:t xml:space="preserve"> measured by the VPD saturation vapor pressure deficiency of more than 100 W / m2 in the solar radiation. The deficiency of VPD saturation vapor pressure is defined in equation (1).</w:t>
      </w:r>
    </w:p>
    <w:tbl>
      <w:tblPr>
        <w:tblW w:w="9759" w:type="dxa"/>
        <w:tblLook w:val="04A0" w:firstRow="1" w:lastRow="0" w:firstColumn="1" w:lastColumn="0" w:noHBand="0" w:noVBand="1"/>
      </w:tblPr>
      <w:tblGrid>
        <w:gridCol w:w="5035"/>
        <w:gridCol w:w="4724"/>
      </w:tblGrid>
      <w:tr w:rsidR="00281CBE" w:rsidRPr="00857C3B" w14:paraId="4CE64E3A" w14:textId="77777777" w:rsidTr="00D21BDA">
        <w:trPr>
          <w:trHeight w:val="436"/>
        </w:trPr>
        <w:tc>
          <w:tcPr>
            <w:tcW w:w="5035" w:type="dxa"/>
            <w:shd w:val="clear" w:color="auto" w:fill="auto"/>
            <w:vAlign w:val="center"/>
          </w:tcPr>
          <w:p w14:paraId="2F1BB5F4" w14:textId="77777777" w:rsidR="00281CBE" w:rsidRPr="00857C3B" w:rsidRDefault="00281CBE" w:rsidP="00281CBE">
            <w:pPr>
              <w:pStyle w:val="BodyTextIndent"/>
              <w:tabs>
                <w:tab w:val="left" w:pos="284"/>
              </w:tabs>
              <w:spacing w:after="120" w:line="276" w:lineRule="auto"/>
              <w:ind w:left="142" w:firstLine="0"/>
              <w:jc w:val="left"/>
              <w:rPr>
                <w:sz w:val="22"/>
                <w:szCs w:val="22"/>
              </w:rPr>
            </w:pPr>
            <m:oMathPara>
              <m:oMathParaPr>
                <m:jc m:val="left"/>
              </m:oMathParaPr>
              <m:oMath>
                <m:r>
                  <m:rPr>
                    <m:sty m:val="p"/>
                  </m:rPr>
                  <w:rPr>
                    <w:rFonts w:ascii="Cambria Math" w:eastAsiaTheme="minorHAnsi" w:hAnsi="Cambria Math" w:cstheme="minorBidi"/>
                    <w:sz w:val="22"/>
                    <w:szCs w:val="22"/>
                  </w:rPr>
                  <m:t>VPD</m:t>
                </m:r>
                <m:r>
                  <w:rPr>
                    <w:rFonts w:ascii="Cambria Math" w:hAnsi="Cambria Math"/>
                    <w:sz w:val="22"/>
                    <w:szCs w:val="22"/>
                  </w:rPr>
                  <m:t>=</m:t>
                </m:r>
                <m:r>
                  <w:rPr>
                    <w:rFonts w:ascii="Cambria Math" w:eastAsiaTheme="minorHAnsi" w:hAnsi="Cambria Math" w:cstheme="minorBidi"/>
                    <w:sz w:val="22"/>
                    <w:szCs w:val="22"/>
                  </w:rPr>
                  <m:t>(1-</m:t>
                </m:r>
                <m:d>
                  <m:dPr>
                    <m:ctrlPr>
                      <w:rPr>
                        <w:rFonts w:ascii="Cambria Math" w:eastAsiaTheme="minorHAnsi" w:hAnsi="Cambria Math" w:cstheme="minorBidi"/>
                        <w:i/>
                        <w:sz w:val="22"/>
                        <w:szCs w:val="22"/>
                      </w:rPr>
                    </m:ctrlPr>
                  </m:dPr>
                  <m:e>
                    <m:f>
                      <m:fPr>
                        <m:ctrlPr>
                          <w:rPr>
                            <w:rFonts w:ascii="Cambria Math" w:eastAsiaTheme="minorHAnsi" w:hAnsi="Cambria Math" w:cstheme="minorBidi"/>
                            <w:i/>
                            <w:sz w:val="22"/>
                            <w:szCs w:val="22"/>
                          </w:rPr>
                        </m:ctrlPr>
                      </m:fPr>
                      <m:num>
                        <m:r>
                          <w:rPr>
                            <w:rFonts w:ascii="Cambria Math" w:eastAsiaTheme="minorHAnsi" w:hAnsi="Cambria Math" w:cstheme="minorBidi"/>
                            <w:sz w:val="22"/>
                            <w:szCs w:val="22"/>
                          </w:rPr>
                          <m:t>RH</m:t>
                        </m:r>
                      </m:num>
                      <m:den>
                        <m:r>
                          <w:rPr>
                            <w:rFonts w:ascii="Cambria Math" w:eastAsiaTheme="minorHAnsi" w:hAnsi="Cambria Math" w:cstheme="minorBidi"/>
                            <w:sz w:val="22"/>
                            <w:szCs w:val="22"/>
                          </w:rPr>
                          <m:t>100</m:t>
                        </m:r>
                      </m:den>
                    </m:f>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0.6108×</m:t>
                    </m:r>
                    <m:sSup>
                      <m:sSupPr>
                        <m:ctrlPr>
                          <w:rPr>
                            <w:rFonts w:ascii="Cambria Math" w:hAnsi="Cambria Math"/>
                            <w:i/>
                            <w:sz w:val="22"/>
                            <w:szCs w:val="22"/>
                          </w:rPr>
                        </m:ctrlPr>
                      </m:sSupPr>
                      <m:e>
                        <m:r>
                          <w:rPr>
                            <w:rFonts w:ascii="Cambria Math" w:hAnsi="Cambria Math"/>
                            <w:sz w:val="22"/>
                            <w:szCs w:val="22"/>
                          </w:rPr>
                          <m:t>10</m:t>
                        </m:r>
                      </m:e>
                      <m:sup>
                        <m:d>
                          <m:dPr>
                            <m:ctrlPr>
                              <w:rPr>
                                <w:rFonts w:ascii="Cambria Math" w:hAnsi="Cambria Math"/>
                                <w:i/>
                                <w:sz w:val="22"/>
                                <w:szCs w:val="22"/>
                              </w:rPr>
                            </m:ctrlPr>
                          </m:dPr>
                          <m:e>
                            <m:f>
                              <m:fPr>
                                <m:type m:val="skw"/>
                                <m:ctrlPr>
                                  <w:rPr>
                                    <w:rFonts w:ascii="Cambria Math" w:hAnsi="Cambria Math"/>
                                    <w:i/>
                                    <w:sz w:val="22"/>
                                    <w:szCs w:val="22"/>
                                  </w:rPr>
                                </m:ctrlPr>
                              </m:fPr>
                              <m:num>
                                <m:r>
                                  <w:rPr>
                                    <w:rFonts w:ascii="Cambria Math" w:hAnsi="Cambria Math"/>
                                    <w:sz w:val="22"/>
                                    <w:szCs w:val="22"/>
                                  </w:rPr>
                                  <m:t>7.5×Ta</m:t>
                                </m:r>
                              </m:num>
                              <m:den>
                                <m:r>
                                  <w:rPr>
                                    <w:rFonts w:ascii="Cambria Math" w:hAnsi="Cambria Math"/>
                                    <w:sz w:val="22"/>
                                    <w:szCs w:val="22"/>
                                  </w:rPr>
                                  <m:t>237+Ta</m:t>
                                </m:r>
                              </m:den>
                            </m:f>
                          </m:e>
                        </m:d>
                      </m:sup>
                    </m:sSup>
                  </m:e>
                </m:d>
              </m:oMath>
            </m:oMathPara>
          </w:p>
        </w:tc>
        <w:tc>
          <w:tcPr>
            <w:tcW w:w="4724" w:type="dxa"/>
            <w:shd w:val="clear" w:color="auto" w:fill="auto"/>
            <w:vAlign w:val="center"/>
          </w:tcPr>
          <w:p w14:paraId="552022DD" w14:textId="77777777" w:rsidR="00281CBE" w:rsidRPr="00857C3B" w:rsidRDefault="00281CBE" w:rsidP="00190A10">
            <w:pPr>
              <w:pStyle w:val="BodyTextIndent"/>
              <w:tabs>
                <w:tab w:val="left" w:pos="284"/>
              </w:tabs>
              <w:spacing w:after="120" w:line="276" w:lineRule="auto"/>
              <w:ind w:left="142" w:firstLine="0"/>
              <w:jc w:val="right"/>
              <w:rPr>
                <w:sz w:val="22"/>
                <w:szCs w:val="22"/>
              </w:rPr>
            </w:pPr>
            <w:r w:rsidRPr="00857C3B">
              <w:rPr>
                <w:sz w:val="22"/>
                <w:szCs w:val="22"/>
              </w:rPr>
              <w:t>(1)</w:t>
            </w:r>
          </w:p>
        </w:tc>
      </w:tr>
    </w:tbl>
    <w:p w14:paraId="3A53EE06" w14:textId="77777777" w:rsidR="00654039" w:rsidRPr="00333E09" w:rsidRDefault="00654039" w:rsidP="00654039">
      <w:pPr>
        <w:jc w:val="both"/>
      </w:pPr>
    </w:p>
    <w:p w14:paraId="40DF25AF" w14:textId="77777777" w:rsidR="00654039" w:rsidRPr="0067758F" w:rsidRDefault="00654039" w:rsidP="00654039">
      <w:pPr>
        <w:jc w:val="both"/>
      </w:pPr>
      <w:r w:rsidRPr="0067758F">
        <w:t xml:space="preserve">Ta: Temperature (° C), RH: Relative humidity (%), VPD: Vapor pressure deficiency (kPa) </w:t>
      </w:r>
    </w:p>
    <w:p w14:paraId="4BB58BAE" w14:textId="77777777" w:rsidR="00654039" w:rsidRPr="0067758F" w:rsidRDefault="00654039" w:rsidP="007F73A6">
      <w:pPr>
        <w:jc w:val="both"/>
      </w:pPr>
      <w:r w:rsidRPr="0067758F">
        <w:t xml:space="preserve">The shortage of VPD saturation vapor pressure was used to </w:t>
      </w:r>
      <w:r w:rsidR="007F73A6" w:rsidRPr="0067758F">
        <w:t>calculate</w:t>
      </w:r>
      <w:r w:rsidRPr="0067758F">
        <w:t xml:space="preserve"> the NWSB water stress baseline. The bottom line (without water stress NWSB) is a special feature of each plant and represents the conditions in which the plant has no limitations in terms of water supply from the root zone, and evapotranspiration is within the maximum range. AIDS has introduced the lower-tension line as follows (Idso et al., 1982)</w:t>
      </w:r>
      <w:r w:rsidR="007D471C" w:rsidRPr="0067758F">
        <w:t>:</w:t>
      </w:r>
    </w:p>
    <w:tbl>
      <w:tblPr>
        <w:tblW w:w="0" w:type="auto"/>
        <w:tblLook w:val="04A0" w:firstRow="1" w:lastRow="0" w:firstColumn="1" w:lastColumn="0" w:noHBand="0" w:noVBand="1"/>
      </w:tblPr>
      <w:tblGrid>
        <w:gridCol w:w="4669"/>
        <w:gridCol w:w="4856"/>
      </w:tblGrid>
      <w:tr w:rsidR="003E4990" w:rsidRPr="0067758F" w14:paraId="7B740556" w14:textId="77777777" w:rsidTr="00190A10">
        <w:trPr>
          <w:trHeight w:val="399"/>
        </w:trPr>
        <w:tc>
          <w:tcPr>
            <w:tcW w:w="4770" w:type="dxa"/>
            <w:shd w:val="clear" w:color="auto" w:fill="auto"/>
            <w:vAlign w:val="center"/>
          </w:tcPr>
          <w:p w14:paraId="0EBC7BA3" w14:textId="77777777" w:rsidR="003E4990" w:rsidRPr="0067758F" w:rsidRDefault="006E3946" w:rsidP="003E4990">
            <w:pPr>
              <w:pStyle w:val="BodyTextIndent"/>
              <w:tabs>
                <w:tab w:val="left" w:pos="284"/>
              </w:tabs>
              <w:spacing w:after="120" w:line="276" w:lineRule="auto"/>
              <w:ind w:left="142" w:firstLine="0"/>
              <w:jc w:val="left"/>
              <w:rPr>
                <w:sz w:val="22"/>
                <w:szCs w:val="22"/>
              </w:rPr>
            </w:pPr>
            <m:oMathPara>
              <m:oMathParaPr>
                <m:jc m:val="left"/>
              </m:oMathParaPr>
              <m:oMath>
                <m:sSub>
                  <m:sSubPr>
                    <m:ctrlPr>
                      <w:rPr>
                        <w:rFonts w:ascii="Cambria Math" w:eastAsiaTheme="minorHAnsi" w:hAnsi="Cambria Math" w:cstheme="minorBidi"/>
                        <w:sz w:val="22"/>
                        <w:szCs w:val="22"/>
                      </w:rPr>
                    </m:ctrlPr>
                  </m:sSubPr>
                  <m:e>
                    <m:d>
                      <m:dPr>
                        <m:ctrlPr>
                          <w:rPr>
                            <w:rFonts w:ascii="Cambria Math" w:eastAsiaTheme="minorHAnsi" w:hAnsi="Cambria Math" w:cstheme="minorBidi"/>
                            <w:sz w:val="22"/>
                            <w:szCs w:val="22"/>
                          </w:rPr>
                        </m:ctrlPr>
                      </m:dPr>
                      <m:e>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l</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a</m:t>
                            </m:r>
                          </m:sub>
                        </m:sSub>
                      </m:e>
                    </m:d>
                  </m:e>
                  <m:sub>
                    <m:r>
                      <w:rPr>
                        <w:rFonts w:ascii="Cambria Math" w:eastAsiaTheme="minorHAnsi" w:hAnsi="Cambria Math" w:cstheme="minorBidi"/>
                        <w:sz w:val="22"/>
                        <w:szCs w:val="22"/>
                      </w:rPr>
                      <m:t>ll</m:t>
                    </m:r>
                  </m:sub>
                </m:sSub>
                <m:r>
                  <w:rPr>
                    <w:rFonts w:ascii="Cambria Math" w:hAnsi="Cambria Math"/>
                    <w:sz w:val="22"/>
                    <w:szCs w:val="22"/>
                  </w:rPr>
                  <m:t>=</m:t>
                </m:r>
                <m:r>
                  <w:rPr>
                    <w:rFonts w:ascii="Cambria Math" w:eastAsiaTheme="minorHAnsi" w:hAnsi="Cambria Math" w:cstheme="minorBidi"/>
                    <w:sz w:val="22"/>
                    <w:szCs w:val="22"/>
                  </w:rPr>
                  <m:t>a-b×VPD</m:t>
                </m:r>
              </m:oMath>
            </m:oMathPara>
          </w:p>
        </w:tc>
        <w:tc>
          <w:tcPr>
            <w:tcW w:w="4968" w:type="dxa"/>
            <w:shd w:val="clear" w:color="auto" w:fill="auto"/>
            <w:vAlign w:val="center"/>
          </w:tcPr>
          <w:p w14:paraId="6FDFE57E" w14:textId="77777777" w:rsidR="003E4990" w:rsidRPr="0067758F" w:rsidRDefault="003E4990" w:rsidP="003E4990">
            <w:pPr>
              <w:pStyle w:val="BodyTextIndent"/>
              <w:tabs>
                <w:tab w:val="left" w:pos="284"/>
              </w:tabs>
              <w:spacing w:after="120" w:line="276" w:lineRule="auto"/>
              <w:ind w:left="142" w:firstLine="0"/>
              <w:jc w:val="right"/>
              <w:rPr>
                <w:sz w:val="22"/>
                <w:szCs w:val="22"/>
              </w:rPr>
            </w:pPr>
            <w:r w:rsidRPr="0067758F">
              <w:rPr>
                <w:sz w:val="22"/>
                <w:szCs w:val="22"/>
              </w:rPr>
              <w:t>(2)</w:t>
            </w:r>
          </w:p>
        </w:tc>
      </w:tr>
    </w:tbl>
    <w:p w14:paraId="2CFDAA1B" w14:textId="77777777" w:rsidR="003E4990" w:rsidRPr="0067758F" w:rsidRDefault="003E4990" w:rsidP="00654039">
      <w:pPr>
        <w:jc w:val="both"/>
      </w:pPr>
    </w:p>
    <w:p w14:paraId="1A739D03" w14:textId="77777777" w:rsidR="00654039" w:rsidRPr="0067758F" w:rsidRDefault="00654039" w:rsidP="007D471C">
      <w:pPr>
        <w:jc w:val="both"/>
        <w:rPr>
          <w:b/>
          <w:bCs/>
        </w:rPr>
      </w:pPr>
      <w:r w:rsidRPr="0067758F">
        <w:t xml:space="preserve">In this regard, </w:t>
      </w:r>
      <m:oMath>
        <m:sSub>
          <m:sSubPr>
            <m:ctrlPr>
              <w:rPr>
                <w:rFonts w:ascii="Cambria Math" w:hAnsi="Cambria Math" w:cs="B Zar"/>
                <w:i/>
                <w:sz w:val="28"/>
                <w:szCs w:val="28"/>
              </w:rPr>
            </m:ctrlPr>
          </m:sSubPr>
          <m:e>
            <m:d>
              <m:dPr>
                <m:ctrlPr>
                  <w:rPr>
                    <w:rFonts w:ascii="Cambria Math" w:hAnsi="Cambria Math" w:cs="B Zar"/>
                    <w:i/>
                    <w:sz w:val="28"/>
                    <w:szCs w:val="28"/>
                  </w:rPr>
                </m:ctrlPr>
              </m:dPr>
              <m:e>
                <m:sSub>
                  <m:sSubPr>
                    <m:ctrlPr>
                      <w:rPr>
                        <w:rFonts w:ascii="Cambria Math" w:hAnsi="Cambria Math" w:cs="B Zar"/>
                        <w:i/>
                        <w:sz w:val="28"/>
                        <w:szCs w:val="28"/>
                      </w:rPr>
                    </m:ctrlPr>
                  </m:sSubPr>
                  <m:e>
                    <m:r>
                      <w:rPr>
                        <w:rFonts w:ascii="Cambria Math" w:hAnsi="Cambria Math" w:cs="B Zar"/>
                        <w:sz w:val="28"/>
                        <w:szCs w:val="28"/>
                      </w:rPr>
                      <m:t>T</m:t>
                    </m:r>
                  </m:e>
                  <m:sub>
                    <m:r>
                      <w:rPr>
                        <w:rFonts w:ascii="Cambria Math" w:hAnsi="Cambria Math" w:cs="B Zar"/>
                        <w:sz w:val="28"/>
                        <w:szCs w:val="28"/>
                      </w:rPr>
                      <m:t>l</m:t>
                    </m:r>
                  </m:sub>
                </m:sSub>
                <m:r>
                  <w:rPr>
                    <w:rFonts w:ascii="Cambria Math" w:hAnsi="Cambria Math" w:cs="B Zar"/>
                    <w:sz w:val="28"/>
                    <w:szCs w:val="28"/>
                  </w:rPr>
                  <m:t>-</m:t>
                </m:r>
                <m:sSub>
                  <m:sSubPr>
                    <m:ctrlPr>
                      <w:rPr>
                        <w:rFonts w:ascii="Cambria Math" w:hAnsi="Cambria Math" w:cs="B Zar"/>
                        <w:i/>
                        <w:sz w:val="28"/>
                        <w:szCs w:val="28"/>
                      </w:rPr>
                    </m:ctrlPr>
                  </m:sSubPr>
                  <m:e>
                    <m:r>
                      <w:rPr>
                        <w:rFonts w:ascii="Cambria Math" w:hAnsi="Cambria Math" w:cs="B Zar"/>
                        <w:sz w:val="28"/>
                        <w:szCs w:val="28"/>
                      </w:rPr>
                      <m:t>T</m:t>
                    </m:r>
                  </m:e>
                  <m:sub>
                    <m:r>
                      <w:rPr>
                        <w:rFonts w:ascii="Cambria Math" w:hAnsi="Cambria Math" w:cs="B Zar"/>
                        <w:sz w:val="28"/>
                        <w:szCs w:val="28"/>
                      </w:rPr>
                      <m:t>a</m:t>
                    </m:r>
                  </m:sub>
                </m:sSub>
              </m:e>
            </m:d>
          </m:e>
          <m:sub>
            <m:r>
              <w:rPr>
                <w:rFonts w:ascii="Cambria Math" w:hAnsi="Cambria Math" w:cs="B Zar"/>
                <w:sz w:val="28"/>
                <w:szCs w:val="28"/>
              </w:rPr>
              <m:t>l.l</m:t>
            </m:r>
          </m:sub>
        </m:sSub>
      </m:oMath>
      <w:r w:rsidRPr="0067758F">
        <w:t xml:space="preserve"> the difference between the surface temperature of the leaf and the air in the lower base line conditions (° C), a width from the origin and b: the linear gradient. Experimental coefficients of non-stressed basal line were measured using </w:t>
      </w:r>
      <w:r w:rsidR="007D471C" w:rsidRPr="0067758F">
        <w:t xml:space="preserve">temperature of </w:t>
      </w:r>
      <w:r w:rsidRPr="0067758F">
        <w:t>leaf area in five irrigation treatments Table (2).</w:t>
      </w:r>
    </w:p>
    <w:p w14:paraId="605B2F57" w14:textId="77777777" w:rsidR="00654039" w:rsidRPr="0067758F" w:rsidRDefault="00654039" w:rsidP="006913CA">
      <w:pPr>
        <w:jc w:val="both"/>
        <w:rPr>
          <w:b/>
          <w:bCs/>
        </w:rPr>
      </w:pPr>
      <w:r w:rsidRPr="0067758F">
        <w:t xml:space="preserve">The highest water stress line (full stress) is </w:t>
      </w:r>
      <w:r w:rsidR="006913CA" w:rsidRPr="0067758F">
        <w:t>computed</w:t>
      </w:r>
      <w:r w:rsidRPr="0067758F">
        <w:t xml:space="preserve"> </w:t>
      </w:r>
      <w:r w:rsidR="006913CA" w:rsidRPr="0067758F">
        <w:t>irrespective</w:t>
      </w:r>
      <w:r w:rsidRPr="0067758F">
        <w:t xml:space="preserve"> of the vapor pressure shortage and is derived from Equation (3) (Idso et al., 1982).</w:t>
      </w:r>
    </w:p>
    <w:tbl>
      <w:tblPr>
        <w:tblW w:w="0" w:type="auto"/>
        <w:tblLook w:val="04A0" w:firstRow="1" w:lastRow="0" w:firstColumn="1" w:lastColumn="0" w:noHBand="0" w:noVBand="1"/>
      </w:tblPr>
      <w:tblGrid>
        <w:gridCol w:w="4670"/>
        <w:gridCol w:w="4855"/>
      </w:tblGrid>
      <w:tr w:rsidR="003E4990" w:rsidRPr="0067758F" w14:paraId="6BBC80D2" w14:textId="77777777" w:rsidTr="00190A10">
        <w:trPr>
          <w:trHeight w:val="399"/>
        </w:trPr>
        <w:tc>
          <w:tcPr>
            <w:tcW w:w="4770" w:type="dxa"/>
            <w:shd w:val="clear" w:color="auto" w:fill="auto"/>
            <w:vAlign w:val="center"/>
          </w:tcPr>
          <w:p w14:paraId="2533FFBD" w14:textId="77777777" w:rsidR="003E4990" w:rsidRPr="0067758F" w:rsidRDefault="006E3946" w:rsidP="003E4990">
            <w:pPr>
              <w:pStyle w:val="BodyTextIndent"/>
              <w:tabs>
                <w:tab w:val="left" w:pos="284"/>
              </w:tabs>
              <w:spacing w:after="120" w:line="276" w:lineRule="auto"/>
              <w:ind w:left="142" w:firstLine="0"/>
              <w:jc w:val="left"/>
              <w:rPr>
                <w:sz w:val="22"/>
                <w:szCs w:val="22"/>
              </w:rPr>
            </w:pPr>
            <m:oMathPara>
              <m:oMathParaPr>
                <m:jc m:val="left"/>
              </m:oMathParaPr>
              <m:oMath>
                <m:sSub>
                  <m:sSubPr>
                    <m:ctrlPr>
                      <w:rPr>
                        <w:rFonts w:ascii="Cambria Math" w:eastAsiaTheme="minorHAnsi" w:hAnsi="Cambria Math" w:cstheme="minorBidi"/>
                        <w:sz w:val="22"/>
                        <w:szCs w:val="22"/>
                      </w:rPr>
                    </m:ctrlPr>
                  </m:sSubPr>
                  <m:e>
                    <m:d>
                      <m:dPr>
                        <m:ctrlPr>
                          <w:rPr>
                            <w:rFonts w:ascii="Cambria Math" w:eastAsiaTheme="minorHAnsi" w:hAnsi="Cambria Math" w:cstheme="minorBidi"/>
                            <w:sz w:val="22"/>
                            <w:szCs w:val="22"/>
                          </w:rPr>
                        </m:ctrlPr>
                      </m:dPr>
                      <m:e>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l</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a</m:t>
                            </m:r>
                          </m:sub>
                        </m:sSub>
                      </m:e>
                    </m:d>
                  </m:e>
                  <m:sub>
                    <m:r>
                      <w:rPr>
                        <w:rFonts w:ascii="Cambria Math" w:eastAsiaTheme="minorHAnsi" w:hAnsi="Cambria Math" w:cstheme="minorBidi"/>
                        <w:sz w:val="22"/>
                        <w:szCs w:val="22"/>
                      </w:rPr>
                      <m:t>ul</m:t>
                    </m:r>
                  </m:sub>
                </m:sSub>
                <m:r>
                  <w:rPr>
                    <w:rFonts w:ascii="Cambria Math" w:hAnsi="Cambria Math"/>
                    <w:sz w:val="22"/>
                    <w:szCs w:val="22"/>
                  </w:rPr>
                  <m:t>=</m:t>
                </m:r>
                <m:r>
                  <w:rPr>
                    <w:rFonts w:ascii="Cambria Math" w:eastAsiaTheme="minorHAnsi" w:hAnsi="Cambria Math" w:cstheme="minorBidi"/>
                    <w:sz w:val="22"/>
                    <w:szCs w:val="22"/>
                  </w:rPr>
                  <m:t>h</m:t>
                </m:r>
              </m:oMath>
            </m:oMathPara>
          </w:p>
        </w:tc>
        <w:tc>
          <w:tcPr>
            <w:tcW w:w="4968" w:type="dxa"/>
            <w:shd w:val="clear" w:color="auto" w:fill="auto"/>
            <w:vAlign w:val="center"/>
          </w:tcPr>
          <w:p w14:paraId="56E6B50C" w14:textId="77777777" w:rsidR="003E4990" w:rsidRPr="0067758F" w:rsidRDefault="003E4990" w:rsidP="003E4990">
            <w:pPr>
              <w:pStyle w:val="BodyTextIndent"/>
              <w:tabs>
                <w:tab w:val="left" w:pos="284"/>
              </w:tabs>
              <w:spacing w:after="120" w:line="276" w:lineRule="auto"/>
              <w:ind w:left="142" w:firstLine="0"/>
              <w:jc w:val="right"/>
              <w:rPr>
                <w:sz w:val="22"/>
                <w:szCs w:val="22"/>
              </w:rPr>
            </w:pPr>
            <w:r w:rsidRPr="0067758F">
              <w:rPr>
                <w:sz w:val="22"/>
                <w:szCs w:val="22"/>
              </w:rPr>
              <w:t>(3)</w:t>
            </w:r>
          </w:p>
        </w:tc>
      </w:tr>
    </w:tbl>
    <w:p w14:paraId="39A6F4F8" w14:textId="77777777" w:rsidR="00654039" w:rsidRPr="0067758F" w:rsidRDefault="00654039" w:rsidP="00654039">
      <w:pPr>
        <w:jc w:val="both"/>
        <w:rPr>
          <w:b/>
          <w:bCs/>
        </w:rPr>
      </w:pPr>
      <w:r w:rsidRPr="0067758F">
        <w:t xml:space="preserve">h: constant value in degrees Celsius, (Tl-Ta) </w:t>
      </w:r>
      <w:r w:rsidRPr="0067758F">
        <w:rPr>
          <w:vertAlign w:val="subscript"/>
        </w:rPr>
        <w:t>ul:</w:t>
      </w:r>
      <w:r w:rsidRPr="0067758F">
        <w:t xml:space="preserve"> difference between the surface temperature of the leaf and the air in the upper base line conditions (° C).</w:t>
      </w:r>
    </w:p>
    <w:p w14:paraId="5510B186" w14:textId="77777777" w:rsidR="00654039" w:rsidRDefault="00654039" w:rsidP="004974D1">
      <w:pPr>
        <w:jc w:val="both"/>
        <w:rPr>
          <w:b/>
          <w:bCs/>
        </w:rPr>
      </w:pPr>
      <w:r w:rsidRPr="0067758F">
        <w:t xml:space="preserve">Previous studies </w:t>
      </w:r>
      <w:r w:rsidR="00AB1783" w:rsidRPr="0067758F">
        <w:t>suggest</w:t>
      </w:r>
      <w:r w:rsidRPr="0067758F">
        <w:t xml:space="preserve"> that for the empirical determination of the non-stressed baseline and water stress baseline, be used directly from pure radiation, stomata resistance, and micro-climatic condition</w:t>
      </w:r>
      <w:r w:rsidR="00556D70" w:rsidRPr="0067758F">
        <w:t xml:space="preserve">s of the product, and this is an influential </w:t>
      </w:r>
      <w:r w:rsidRPr="0067758F">
        <w:t xml:space="preserve">technique for the </w:t>
      </w:r>
      <w:r w:rsidR="004974D1" w:rsidRPr="0067758F">
        <w:t>identification</w:t>
      </w:r>
      <w:r w:rsidRPr="0067758F">
        <w:t xml:space="preserve"> of CWSI (Ballester et al. 2013).</w:t>
      </w:r>
      <w:r w:rsidRPr="0067758F">
        <w:rPr>
          <w:b/>
          <w:bCs/>
        </w:rPr>
        <w:t xml:space="preserve"> </w:t>
      </w:r>
      <w:r w:rsidRPr="0067758F">
        <w:t xml:space="preserve">The CWSI actual temperature was </w:t>
      </w:r>
      <w:r w:rsidR="004974D1" w:rsidRPr="0067758F">
        <w:t>computed</w:t>
      </w:r>
      <w:r w:rsidRPr="0067758F">
        <w:t xml:space="preserve"> using Equation (4) (Idso et al., 1981; Jackson et al., 1981)</w:t>
      </w:r>
      <w:r w:rsidR="003E4990" w:rsidRPr="0067758F">
        <w:rPr>
          <w:b/>
          <w:bCs/>
        </w:rPr>
        <w:t>.</w:t>
      </w:r>
    </w:p>
    <w:tbl>
      <w:tblPr>
        <w:tblW w:w="0" w:type="auto"/>
        <w:tblLook w:val="04A0" w:firstRow="1" w:lastRow="0" w:firstColumn="1" w:lastColumn="0" w:noHBand="0" w:noVBand="1"/>
      </w:tblPr>
      <w:tblGrid>
        <w:gridCol w:w="4684"/>
        <w:gridCol w:w="4841"/>
      </w:tblGrid>
      <w:tr w:rsidR="003E4990" w:rsidRPr="00857C3B" w14:paraId="46D8554C" w14:textId="77777777" w:rsidTr="003E4990">
        <w:trPr>
          <w:trHeight w:val="399"/>
        </w:trPr>
        <w:tc>
          <w:tcPr>
            <w:tcW w:w="4684" w:type="dxa"/>
            <w:shd w:val="clear" w:color="auto" w:fill="auto"/>
            <w:vAlign w:val="center"/>
          </w:tcPr>
          <w:p w14:paraId="7C773CF0" w14:textId="77777777" w:rsidR="003E4990" w:rsidRPr="00857C3B" w:rsidRDefault="003E4990" w:rsidP="003E4990">
            <w:pPr>
              <w:pStyle w:val="BodyTextIndent"/>
              <w:tabs>
                <w:tab w:val="left" w:pos="284"/>
              </w:tabs>
              <w:spacing w:after="120" w:line="276" w:lineRule="auto"/>
              <w:ind w:left="142" w:firstLine="0"/>
              <w:jc w:val="left"/>
              <w:rPr>
                <w:sz w:val="22"/>
                <w:szCs w:val="22"/>
              </w:rPr>
            </w:pPr>
            <m:oMathPara>
              <m:oMathParaPr>
                <m:jc m:val="left"/>
              </m:oMathParaPr>
              <m:oMath>
                <m:r>
                  <m:rPr>
                    <m:sty m:val="p"/>
                  </m:rPr>
                  <w:rPr>
                    <w:rFonts w:ascii="Cambria Math" w:eastAsiaTheme="minorHAnsi" w:hAnsi="Cambria Math" w:cstheme="minorBidi"/>
                    <w:sz w:val="22"/>
                    <w:szCs w:val="22"/>
                  </w:rPr>
                  <m:t>CWSI</m:t>
                </m:r>
                <m:r>
                  <w:rPr>
                    <w:rFonts w:ascii="Cambria Math" w:hAnsi="Cambria Math"/>
                    <w:sz w:val="22"/>
                    <w:szCs w:val="22"/>
                  </w:rPr>
                  <m:t>=</m:t>
                </m:r>
                <m:f>
                  <m:fPr>
                    <m:ctrlPr>
                      <w:rPr>
                        <w:rFonts w:ascii="Cambria Math" w:eastAsiaTheme="minorHAnsi" w:hAnsi="Cambria Math" w:cstheme="minorBidi"/>
                        <w:i/>
                        <w:sz w:val="22"/>
                        <w:szCs w:val="22"/>
                      </w:rPr>
                    </m:ctrlPr>
                  </m:fPr>
                  <m:num>
                    <m:sSub>
                      <m:sSubPr>
                        <m:ctrlPr>
                          <w:rPr>
                            <w:rFonts w:ascii="Cambria Math" w:eastAsiaTheme="minorHAnsi" w:hAnsi="Cambria Math" w:cstheme="minorBidi"/>
                            <w:i/>
                            <w:sz w:val="22"/>
                            <w:szCs w:val="22"/>
                          </w:rPr>
                        </m:ctrlPr>
                      </m:sSub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l</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a</m:t>
                                </m:r>
                              </m:sub>
                            </m:sSub>
                          </m:e>
                        </m:d>
                      </m:e>
                      <m:sub>
                        <m:r>
                          <w:rPr>
                            <w:rFonts w:ascii="Cambria Math" w:eastAsiaTheme="minorHAnsi" w:hAnsi="Cambria Math" w:cstheme="minorBidi"/>
                            <w:sz w:val="22"/>
                            <w:szCs w:val="22"/>
                          </w:rPr>
                          <m:t>m</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l</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a</m:t>
                                </m:r>
                              </m:sub>
                            </m:sSub>
                          </m:e>
                        </m:d>
                      </m:e>
                      <m:sub>
                        <m:r>
                          <w:rPr>
                            <w:rFonts w:ascii="Cambria Math" w:eastAsiaTheme="minorHAnsi" w:hAnsi="Cambria Math" w:cstheme="minorBidi"/>
                            <w:sz w:val="22"/>
                            <w:szCs w:val="22"/>
                          </w:rPr>
                          <m:t>ll</m:t>
                        </m:r>
                      </m:sub>
                    </m:sSub>
                  </m:num>
                  <m:den>
                    <m:sSub>
                      <m:sSubPr>
                        <m:ctrlPr>
                          <w:rPr>
                            <w:rFonts w:ascii="Cambria Math" w:eastAsiaTheme="minorHAnsi" w:hAnsi="Cambria Math" w:cstheme="minorBidi"/>
                            <w:i/>
                            <w:sz w:val="22"/>
                            <w:szCs w:val="22"/>
                          </w:rPr>
                        </m:ctrlPr>
                      </m:sSub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l</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a</m:t>
                                </m:r>
                              </m:sub>
                            </m:sSub>
                          </m:e>
                        </m:d>
                      </m:e>
                      <m:sub>
                        <m:r>
                          <w:rPr>
                            <w:rFonts w:ascii="Cambria Math" w:eastAsiaTheme="minorHAnsi" w:hAnsi="Cambria Math" w:cstheme="minorBidi"/>
                            <w:sz w:val="22"/>
                            <w:szCs w:val="22"/>
                          </w:rPr>
                          <m:t>ul</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l</m:t>
                                </m:r>
                              </m:sub>
                            </m:sSub>
                            <m:r>
                              <w:rPr>
                                <w:rFonts w:ascii="Cambria Math" w:eastAsiaTheme="minorHAnsi" w:hAnsi="Cambria Math" w:cstheme="minorBidi"/>
                                <w:sz w:val="22"/>
                                <w:szCs w:val="22"/>
                              </w:rPr>
                              <m:t>-</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T</m:t>
                                </m:r>
                              </m:e>
                              <m:sub>
                                <m:r>
                                  <w:rPr>
                                    <w:rFonts w:ascii="Cambria Math" w:eastAsiaTheme="minorHAnsi" w:hAnsi="Cambria Math" w:cstheme="minorBidi"/>
                                    <w:sz w:val="22"/>
                                    <w:szCs w:val="22"/>
                                  </w:rPr>
                                  <m:t>a</m:t>
                                </m:r>
                              </m:sub>
                            </m:sSub>
                          </m:e>
                        </m:d>
                      </m:e>
                      <m:sub>
                        <m:r>
                          <w:rPr>
                            <w:rFonts w:ascii="Cambria Math" w:eastAsiaTheme="minorHAnsi" w:hAnsi="Cambria Math" w:cstheme="minorBidi"/>
                            <w:sz w:val="22"/>
                            <w:szCs w:val="22"/>
                          </w:rPr>
                          <m:t>ll</m:t>
                        </m:r>
                      </m:sub>
                    </m:sSub>
                  </m:den>
                </m:f>
              </m:oMath>
            </m:oMathPara>
          </w:p>
        </w:tc>
        <w:tc>
          <w:tcPr>
            <w:tcW w:w="4841" w:type="dxa"/>
            <w:shd w:val="clear" w:color="auto" w:fill="auto"/>
            <w:vAlign w:val="center"/>
          </w:tcPr>
          <w:p w14:paraId="0569CC89" w14:textId="77777777" w:rsidR="003E4990" w:rsidRPr="00857C3B" w:rsidRDefault="003E4990" w:rsidP="00B267E8">
            <w:pPr>
              <w:pStyle w:val="BodyTextIndent"/>
              <w:tabs>
                <w:tab w:val="left" w:pos="284"/>
              </w:tabs>
              <w:spacing w:after="120" w:line="276" w:lineRule="auto"/>
              <w:ind w:left="142" w:firstLine="0"/>
              <w:jc w:val="right"/>
              <w:rPr>
                <w:sz w:val="22"/>
                <w:szCs w:val="22"/>
              </w:rPr>
            </w:pPr>
            <w:r w:rsidRPr="00857C3B">
              <w:rPr>
                <w:sz w:val="22"/>
                <w:szCs w:val="22"/>
              </w:rPr>
              <w:t>(</w:t>
            </w:r>
            <w:r w:rsidR="00B267E8">
              <w:rPr>
                <w:sz w:val="22"/>
                <w:szCs w:val="22"/>
              </w:rPr>
              <w:t>4</w:t>
            </w:r>
            <w:r w:rsidRPr="00857C3B">
              <w:rPr>
                <w:sz w:val="22"/>
                <w:szCs w:val="22"/>
              </w:rPr>
              <w:t>)</w:t>
            </w:r>
          </w:p>
        </w:tc>
      </w:tr>
    </w:tbl>
    <w:p w14:paraId="744D20EB" w14:textId="77777777" w:rsidR="00654039" w:rsidRPr="00333E09" w:rsidRDefault="00654039" w:rsidP="00654039">
      <w:pPr>
        <w:jc w:val="both"/>
        <w:rPr>
          <w:b/>
          <w:bCs/>
        </w:rPr>
      </w:pPr>
      <w:r w:rsidRPr="00333E09">
        <w:t>(Tl-Ta) m: Leaf and air temperature difference is the day the CWSI target is set for that day.</w:t>
      </w:r>
    </w:p>
    <w:p w14:paraId="4DF4CF2E" w14:textId="77777777" w:rsidR="00654039" w:rsidRPr="00333E09" w:rsidRDefault="00654039" w:rsidP="00654039">
      <w:pPr>
        <w:jc w:val="both"/>
      </w:pPr>
    </w:p>
    <w:p w14:paraId="43BD02A2" w14:textId="77777777" w:rsidR="00654039" w:rsidRPr="00654039" w:rsidRDefault="00654039" w:rsidP="00654039">
      <w:pPr>
        <w:pStyle w:val="1storder-head"/>
        <w:rPr>
          <w:color w:val="C00000"/>
          <w:sz w:val="24"/>
          <w:szCs w:val="24"/>
        </w:rPr>
      </w:pPr>
      <w:r w:rsidRPr="00654039">
        <w:rPr>
          <w:color w:val="C00000"/>
          <w:sz w:val="24"/>
          <w:szCs w:val="24"/>
        </w:rPr>
        <w:lastRenderedPageBreak/>
        <w:t>Results and discussions</w:t>
      </w:r>
    </w:p>
    <w:p w14:paraId="451AE269" w14:textId="77777777" w:rsidR="00654039" w:rsidRPr="0067758F" w:rsidRDefault="00654039" w:rsidP="00DF7BF8">
      <w:pPr>
        <w:jc w:val="both"/>
        <w:rPr>
          <w:b/>
          <w:bCs/>
        </w:rPr>
      </w:pPr>
      <w:r w:rsidRPr="0067758F">
        <w:t xml:space="preserve">Based on the equations presented in the previous section and the field data, in the days after irrigation, the bases without water stress were calculated </w:t>
      </w:r>
      <w:r w:rsidR="00DF7BF8" w:rsidRPr="0067758F">
        <w:t xml:space="preserve">in real conditions of the farm </w:t>
      </w:r>
      <w:r w:rsidRPr="0067758F">
        <w:t xml:space="preserve">Fig. </w:t>
      </w:r>
      <w:r w:rsidR="00DF7BF8" w:rsidRPr="0067758F">
        <w:t>4</w:t>
      </w:r>
      <w:r w:rsidR="00E15A7B" w:rsidRPr="0067758F">
        <w:t>, 5</w:t>
      </w:r>
      <w:r w:rsidRPr="0067758F">
        <w:t>.</w:t>
      </w:r>
    </w:p>
    <w:p w14:paraId="336C9CA7" w14:textId="77777777" w:rsidR="00654039" w:rsidRPr="0067758F" w:rsidRDefault="00654039" w:rsidP="006913CA">
      <w:pPr>
        <w:jc w:val="both"/>
        <w:rPr>
          <w:b/>
          <w:bCs/>
        </w:rPr>
      </w:pPr>
      <w:r w:rsidRPr="0067758F">
        <w:t xml:space="preserve">The regression curve for data was fitted in each treatment and the lower and upper base line equations were </w:t>
      </w:r>
      <w:r w:rsidR="006913CA" w:rsidRPr="0067758F">
        <w:t>tabulated</w:t>
      </w:r>
      <w:r w:rsidRPr="0067758F">
        <w:t xml:space="preserve"> in Table (4). The greatest number of data in the range of 1 to 6 kilopascals is the lack of air vapor pressure.</w:t>
      </w:r>
    </w:p>
    <w:p w14:paraId="68C28995" w14:textId="1E2EA4D5" w:rsidR="00654039" w:rsidRPr="0067758F" w:rsidRDefault="00654039" w:rsidP="00BB3359">
      <w:pPr>
        <w:jc w:val="both"/>
        <w:rPr>
          <w:b/>
          <w:bCs/>
        </w:rPr>
      </w:pPr>
      <w:r w:rsidRPr="0067758F">
        <w:t>Days after irrigation with increasing air temperature from morning to evening, with increasing air pressure and increasing evaporation and transpiration, water flow from root to leaf is always maintained and the plant is kept cool.</w:t>
      </w:r>
      <w:r w:rsidRPr="0067758F">
        <w:rPr>
          <w:b/>
          <w:bCs/>
        </w:rPr>
        <w:t xml:space="preserve"> </w:t>
      </w:r>
      <w:r w:rsidRPr="0067758F">
        <w:t xml:space="preserve">This process continues until the plant can absorb water from the soil. But when the plant cannot absorb soil moisture, it becomes watery and the irrigation time is reached, especially at noon hours, with the increase in the lack of air vapor pressure and the increase in air temperature, the temperature difference between the leaf surface and air decreases and the </w:t>
      </w:r>
      <w:r w:rsidR="0067758F" w:rsidRPr="0067758F">
        <w:t>leaf temperature increases</w:t>
      </w:r>
      <w:r w:rsidRPr="0067758F">
        <w:t>.</w:t>
      </w:r>
      <w:r w:rsidRPr="0067758F">
        <w:rPr>
          <w:b/>
          <w:bCs/>
        </w:rPr>
        <w:t xml:space="preserve"> </w:t>
      </w:r>
      <w:r w:rsidRPr="0067758F">
        <w:t>Base lines based on stress and non-stress conditions for T5 to T1 treatments were used to calculate CWSI. The amount of R</w:t>
      </w:r>
      <w:r w:rsidRPr="0067758F">
        <w:rPr>
          <w:vertAlign w:val="superscript"/>
        </w:rPr>
        <w:t>2</w:t>
      </w:r>
      <w:r w:rsidRPr="0067758F">
        <w:t xml:space="preserve"> in Fig. </w:t>
      </w:r>
      <w:r w:rsidR="00E15A7B" w:rsidRPr="0067758F">
        <w:t>4</w:t>
      </w:r>
      <w:r w:rsidRPr="0067758F">
        <w:t xml:space="preserve"> and Table 4 shows the correlation between the temperature difference of the air and the leaf area against the difference in </w:t>
      </w:r>
      <w:r w:rsidR="0067758F" w:rsidRPr="0067758F">
        <w:t>vapour</w:t>
      </w:r>
      <w:r w:rsidRPr="0067758F">
        <w:t xml:space="preserve"> pressure.</w:t>
      </w:r>
      <w:r w:rsidRPr="0067758F">
        <w:rPr>
          <w:b/>
          <w:bCs/>
        </w:rPr>
        <w:t xml:space="preserve"> </w:t>
      </w:r>
      <w:r w:rsidRPr="0067758F">
        <w:t>The lowest amount of R</w:t>
      </w:r>
      <w:r w:rsidRPr="0067758F">
        <w:rPr>
          <w:vertAlign w:val="superscript"/>
        </w:rPr>
        <w:t>2</w:t>
      </w:r>
      <w:r w:rsidRPr="0067758F">
        <w:t xml:space="preserve"> (0.665 and 0.652) was observed in both T1 and T2 treatments. </w:t>
      </w:r>
      <w:r w:rsidR="00C90C63" w:rsidRPr="0067758F">
        <w:t>As a result of the decline of</w:t>
      </w:r>
      <w:r w:rsidRPr="0067758F">
        <w:t xml:space="preserve"> water absorption and transpiration, the leaf surface temperature is higher and the difference in leaf and air temperature is positive. The highest amount of R</w:t>
      </w:r>
      <w:r w:rsidRPr="0067758F">
        <w:rPr>
          <w:vertAlign w:val="superscript"/>
        </w:rPr>
        <w:t>2</w:t>
      </w:r>
      <w:r w:rsidRPr="0067758F">
        <w:t xml:space="preserve"> (0.70 </w:t>
      </w:r>
      <w:r w:rsidR="00C90C63" w:rsidRPr="0067758F">
        <w:t>&amp;</w:t>
      </w:r>
      <w:r w:rsidRPr="0067758F">
        <w:t xml:space="preserve"> 0.74) was related to two T4 and T5 treatments, which increased the water absorption and transpiration</w:t>
      </w:r>
      <w:r w:rsidR="00BB3359" w:rsidRPr="0067758F">
        <w:t>. As soon as t</w:t>
      </w:r>
      <w:r w:rsidRPr="0067758F">
        <w:t xml:space="preserve">he leaf surface temperature decreased, and the difference between the </w:t>
      </w:r>
      <w:r w:rsidR="007C2C6E" w:rsidRPr="0067758F">
        <w:t>surfaces</w:t>
      </w:r>
      <w:r w:rsidRPr="0067758F">
        <w:t xml:space="preserve"> temperature of the leaves and the air was negated and the yield of the product increased.</w:t>
      </w:r>
      <w:r w:rsidRPr="0067758F">
        <w:rPr>
          <w:b/>
          <w:bCs/>
        </w:rPr>
        <w:t xml:space="preserve"> </w:t>
      </w:r>
      <w:r w:rsidRPr="0067758F">
        <w:t>The results of Idso et al., 1977, showed that when the plant does not have water deficit, the difference between the plant's green cover (T</w:t>
      </w:r>
      <w:r w:rsidRPr="0067758F">
        <w:rPr>
          <w:vertAlign w:val="subscript"/>
        </w:rPr>
        <w:t>c</w:t>
      </w:r>
      <w:r w:rsidRPr="0067758F">
        <w:t>) and the temperature (Ta) is negative. When the plant is under intense tension, the difference between the temperature of plant and air green cover somewhat positive.</w:t>
      </w:r>
    </w:p>
    <w:p w14:paraId="0A250DF2" w14:textId="77777777" w:rsidR="00654039" w:rsidRPr="00333E09" w:rsidRDefault="00A7350C" w:rsidP="005C4A52">
      <w:pPr>
        <w:jc w:val="both"/>
        <w:rPr>
          <w:lang w:bidi="fa-IR"/>
        </w:rPr>
      </w:pPr>
      <w:r w:rsidRPr="0067758F">
        <w:rPr>
          <w:lang w:bidi="fa-IR"/>
        </w:rPr>
        <w:t>The data in Table 4 and Fig.4</w:t>
      </w:r>
      <w:r w:rsidR="00654039" w:rsidRPr="0067758F">
        <w:rPr>
          <w:lang w:bidi="fa-IR"/>
        </w:rPr>
        <w:t xml:space="preserve"> </w:t>
      </w:r>
      <w:r w:rsidR="00C90C63" w:rsidRPr="0067758F">
        <w:rPr>
          <w:lang w:bidi="fa-IR"/>
        </w:rPr>
        <w:t>indicate the</w:t>
      </w:r>
      <w:r w:rsidR="00654039" w:rsidRPr="0067758F">
        <w:rPr>
          <w:lang w:bidi="fa-IR"/>
        </w:rPr>
        <w:t xml:space="preserve"> </w:t>
      </w:r>
      <w:r w:rsidR="00C90C63" w:rsidRPr="0067758F">
        <w:rPr>
          <w:lang w:bidi="fa-IR"/>
        </w:rPr>
        <w:t>p</w:t>
      </w:r>
      <w:r w:rsidR="00654039" w:rsidRPr="0067758F">
        <w:rPr>
          <w:lang w:bidi="fa-IR"/>
        </w:rPr>
        <w:t>osition of the upper base lines</w:t>
      </w:r>
      <w:r w:rsidRPr="0067758F">
        <w:rPr>
          <w:lang w:bidi="fa-IR"/>
        </w:rPr>
        <w:t xml:space="preserve"> under each treatment and Fig.5</w:t>
      </w:r>
      <w:r w:rsidR="00654039" w:rsidRPr="0067758F">
        <w:rPr>
          <w:lang w:bidi="fa-IR"/>
        </w:rPr>
        <w:t xml:space="preserve"> </w:t>
      </w:r>
      <w:r w:rsidR="007B1453" w:rsidRPr="0067758F">
        <w:rPr>
          <w:lang w:bidi="fa-IR"/>
        </w:rPr>
        <w:t>indicates</w:t>
      </w:r>
      <w:r w:rsidR="00654039" w:rsidRPr="0067758F">
        <w:rPr>
          <w:lang w:bidi="fa-IR"/>
        </w:rPr>
        <w:t xml:space="preserve"> that with increasing water stress, the upper and lower base lines are displaced. </w:t>
      </w:r>
      <w:r w:rsidR="005C4A52" w:rsidRPr="0067758F">
        <w:rPr>
          <w:lang w:bidi="fa-IR"/>
        </w:rPr>
        <w:t>As a result of</w:t>
      </w:r>
      <w:r w:rsidR="00654039" w:rsidRPr="0067758F">
        <w:rPr>
          <w:lang w:bidi="fa-IR"/>
        </w:rPr>
        <w:t xml:space="preserve"> increasing the stress of irrigation water from T5 to T1, the linear gradient tilt (Tl-Ta) and VPD has fallen below the baseline from +0.2046 to -1.3529. On the other hand, </w:t>
      </w:r>
      <w:r w:rsidR="007B1453" w:rsidRPr="0067758F">
        <w:rPr>
          <w:lang w:bidi="fa-IR"/>
        </w:rPr>
        <w:t>as a result of</w:t>
      </w:r>
      <w:r w:rsidR="00654039" w:rsidRPr="0067758F">
        <w:rPr>
          <w:lang w:bidi="fa-IR"/>
        </w:rPr>
        <w:t xml:space="preserve"> increasing water stress from T5 to T1, the tensile base line has also risen from 1.3 to 5. </w:t>
      </w:r>
      <w:r w:rsidR="00654039" w:rsidRPr="0067758F">
        <w:t>Mangus et al. (2016) obtained the water stress base line at different stages of corn growth, equal to 5.</w:t>
      </w:r>
      <w:r w:rsidR="00654039" w:rsidRPr="0067758F">
        <w:rPr>
          <w:lang w:bidi="fa-IR"/>
        </w:rPr>
        <w:t xml:space="preserve"> </w:t>
      </w:r>
      <w:r w:rsidR="00654039" w:rsidRPr="0067758F">
        <w:t xml:space="preserve">Alderfasi and Nielsen (2001) presented the low-level wheat line equation at Colorado State University (Collins) (Tc-Ta) </w:t>
      </w:r>
      <w:r w:rsidR="00654039" w:rsidRPr="0067758F">
        <w:rPr>
          <w:vertAlign w:val="subscript"/>
        </w:rPr>
        <w:t>l.l</w:t>
      </w:r>
      <w:r w:rsidR="00654039" w:rsidRPr="0067758F">
        <w:t xml:space="preserve"> = 0.41-1.5 VPD.</w:t>
      </w:r>
      <w:r w:rsidR="00654039" w:rsidRPr="0067758F">
        <w:rPr>
          <w:lang w:bidi="fa-IR"/>
        </w:rPr>
        <w:t xml:space="preserve"> </w:t>
      </w:r>
      <w:r w:rsidR="00654039" w:rsidRPr="0067758F">
        <w:t>Mangus et al. (2016) presented the base-line equation as follows.</w:t>
      </w:r>
      <w:r w:rsidR="00654039" w:rsidRPr="0067758F">
        <w:rPr>
          <w:rFonts w:ascii="AdvGulliv-R" w:eastAsiaTheme="minorHAnsi" w:hAnsi="AdvGulliv-R" w:cs="AdvGulliv-R"/>
          <w:sz w:val="13"/>
          <w:szCs w:val="13"/>
          <w:lang w:bidi="fa-IR"/>
        </w:rPr>
        <w:t xml:space="preserve"> </w:t>
      </w:r>
      <w:r w:rsidR="00654039" w:rsidRPr="0067758F">
        <w:rPr>
          <w:lang w:bidi="fa-IR"/>
        </w:rPr>
        <w:t>Empirical leaf canopy and air temperature deficit versus VPD during (a) germination and seedling stage</w:t>
      </w:r>
      <w:r w:rsidR="00654039" w:rsidRPr="0067758F">
        <w:t xml:space="preserve"> (Tc-Ta) </w:t>
      </w:r>
      <w:r w:rsidR="00654039" w:rsidRPr="0067758F">
        <w:rPr>
          <w:vertAlign w:val="subscript"/>
        </w:rPr>
        <w:t>l.l</w:t>
      </w:r>
      <w:r w:rsidR="00654039" w:rsidRPr="0067758F">
        <w:t xml:space="preserve"> = 2.9491-3.3865 VPD</w:t>
      </w:r>
      <w:r w:rsidR="00654039" w:rsidRPr="0067758F">
        <w:rPr>
          <w:lang w:bidi="fa-IR"/>
        </w:rPr>
        <w:t>, (b) rapid growth stage</w:t>
      </w:r>
      <w:r w:rsidR="00654039" w:rsidRPr="0067758F">
        <w:t xml:space="preserve"> (Tc-Ta) </w:t>
      </w:r>
      <w:r w:rsidR="00654039" w:rsidRPr="0067758F">
        <w:rPr>
          <w:vertAlign w:val="subscript"/>
        </w:rPr>
        <w:t>l.l</w:t>
      </w:r>
      <w:r w:rsidR="00654039" w:rsidRPr="0067758F">
        <w:t xml:space="preserve"> = 3.5164 -3.3981 VPD,</w:t>
      </w:r>
      <w:r w:rsidR="00654039" w:rsidRPr="0067758F">
        <w:rPr>
          <w:lang w:bidi="fa-IR"/>
        </w:rPr>
        <w:t xml:space="preserve"> (c) reproductive stage</w:t>
      </w:r>
      <w:r w:rsidR="00654039" w:rsidRPr="0067758F">
        <w:t xml:space="preserve"> (Tc-Ta) </w:t>
      </w:r>
      <w:r w:rsidR="00654039" w:rsidRPr="0067758F">
        <w:rPr>
          <w:vertAlign w:val="subscript"/>
        </w:rPr>
        <w:t>l.l</w:t>
      </w:r>
      <w:r w:rsidR="00654039" w:rsidRPr="0067758F">
        <w:t xml:space="preserve"> = 4.2097-2.7815 VPD,</w:t>
      </w:r>
      <w:r w:rsidR="00654039" w:rsidRPr="0067758F">
        <w:rPr>
          <w:lang w:bidi="fa-IR"/>
        </w:rPr>
        <w:t xml:space="preserve"> and (d) Maturity stage</w:t>
      </w:r>
      <w:r w:rsidR="00654039" w:rsidRPr="0067758F">
        <w:t xml:space="preserve"> (Tc-Ta) </w:t>
      </w:r>
      <w:r w:rsidR="00654039" w:rsidRPr="0067758F">
        <w:rPr>
          <w:vertAlign w:val="subscript"/>
        </w:rPr>
        <w:t>l.l</w:t>
      </w:r>
      <w:r w:rsidR="00654039" w:rsidRPr="0067758F">
        <w:t xml:space="preserve"> = 4.2337-2.7367 VPD</w:t>
      </w:r>
      <w:r w:rsidR="00654039" w:rsidRPr="0067758F">
        <w:rPr>
          <w:lang w:bidi="fa-IR"/>
        </w:rPr>
        <w:t>.</w:t>
      </w:r>
    </w:p>
    <w:p w14:paraId="4A94B735" w14:textId="3B4091EC" w:rsidR="00654039" w:rsidRPr="0067758F" w:rsidRDefault="00654039" w:rsidP="00B87950">
      <w:pPr>
        <w:jc w:val="both"/>
        <w:rPr>
          <w:b/>
          <w:bCs/>
        </w:rPr>
      </w:pPr>
      <w:r w:rsidRPr="0067758F">
        <w:t xml:space="preserve">The results showed that the line equations for the minimum stress of different products are similar in appearance, but the angle and width coefficients are not </w:t>
      </w:r>
      <w:r w:rsidR="007F73A6" w:rsidRPr="0067758F">
        <w:t>similar</w:t>
      </w:r>
      <w:r w:rsidRPr="0067758F">
        <w:t xml:space="preserve"> at the source. </w:t>
      </w:r>
      <w:r w:rsidR="0023640F" w:rsidRPr="0067758F">
        <w:t>It is of note that e</w:t>
      </w:r>
      <w:r w:rsidRPr="0067758F">
        <w:t>ven under different irrigation conditions and different irrigation treatments, a single equation cannot be proposed for a particular plant. Comparing the bottom line of corn in different treatments suggests this discussion.</w:t>
      </w:r>
      <w:r w:rsidRPr="0067758F">
        <w:rPr>
          <w:b/>
          <w:bCs/>
        </w:rPr>
        <w:t xml:space="preserve"> </w:t>
      </w:r>
      <w:r w:rsidRPr="0067758F">
        <w:t xml:space="preserve">Based on the slope changes of the bottom lines and their relative position, the reduction (Tl-Ta), for increasing the unit VPD in each of the irrigation treatments and the variation in the temperature difference between the leaf and air temperature, can be reduced to a value </w:t>
      </w:r>
      <w:r w:rsidR="00505ED5" w:rsidRPr="0067758F">
        <w:t>d</w:t>
      </w:r>
      <w:r w:rsidRPr="0067758F">
        <w:t>eficiency of steam pressure.</w:t>
      </w:r>
      <w:r w:rsidRPr="0067758F">
        <w:rPr>
          <w:b/>
          <w:bCs/>
        </w:rPr>
        <w:t xml:space="preserve"> </w:t>
      </w:r>
      <w:r w:rsidRPr="0067758F">
        <w:t xml:space="preserve">For </w:t>
      </w:r>
      <w:r w:rsidR="00FF59C7" w:rsidRPr="0067758F">
        <w:t>instance</w:t>
      </w:r>
      <w:r w:rsidRPr="0067758F">
        <w:t>, for the lack of steam pressure of 3 kPa, the variation in leaf and air temperature difference variations was presented in Table 5. Negative numbers indicate that the air temperature is higher than the surface temperature of the leaves, as well as for the reduction of the drainage allowed the humidity rises from 35% to 100% (TAW), the difference in leaf and air temperature is around 4 °C</w:t>
      </w:r>
      <w:r w:rsidR="009C3EF4" w:rsidRPr="0067758F">
        <w:t>.</w:t>
      </w:r>
      <w:r w:rsidR="00760DE8" w:rsidRPr="0067758F">
        <w:t xml:space="preserve"> </w:t>
      </w:r>
      <w:r w:rsidR="009C3EF4" w:rsidRPr="0067758F">
        <w:t>The</w:t>
      </w:r>
      <w:r w:rsidR="00760DE8" w:rsidRPr="0067758F">
        <w:t xml:space="preserve"> (CWSI)</w:t>
      </w:r>
      <w:r w:rsidRPr="0067758F">
        <w:t xml:space="preserve"> was calculated </w:t>
      </w:r>
      <w:r w:rsidR="009C3EF4" w:rsidRPr="0067758F">
        <w:t>on the basis of</w:t>
      </w:r>
      <w:r w:rsidRPr="0067758F">
        <w:t xml:space="preserve"> the lower and upper base line equations in equation (4), and the value of CWSI was calculated on the day after irrigation under each treatment.</w:t>
      </w:r>
      <w:r w:rsidRPr="0067758F">
        <w:rPr>
          <w:b/>
          <w:bCs/>
        </w:rPr>
        <w:t xml:space="preserve"> </w:t>
      </w:r>
      <w:r w:rsidRPr="0067758F">
        <w:t xml:space="preserve">The average leaf and air temperature, as well as the CWSI </w:t>
      </w:r>
      <w:r w:rsidR="00DF3D53" w:rsidRPr="0067758F">
        <w:t>for each treatment and recurrence</w:t>
      </w:r>
      <w:r w:rsidRPr="0067758F">
        <w:t xml:space="preserve">, are </w:t>
      </w:r>
      <w:r w:rsidR="00DF3D53" w:rsidRPr="0067758F">
        <w:t>displayed</w:t>
      </w:r>
      <w:r w:rsidRPr="0067758F">
        <w:t xml:space="preserve"> in Table (6). Data from Table 6 </w:t>
      </w:r>
      <w:r w:rsidR="00CD3D2C" w:rsidRPr="0067758F">
        <w:t>disclose</w:t>
      </w:r>
      <w:r w:rsidRPr="0067758F">
        <w:t xml:space="preserve"> that with decreasing soil moisture, surface irrigation temperatures are rising in irrigation treatments, resulting in differences in leaf and air temperature.</w:t>
      </w:r>
      <w:r w:rsidRPr="0067758F">
        <w:rPr>
          <w:b/>
          <w:bCs/>
        </w:rPr>
        <w:t xml:space="preserve"> </w:t>
      </w:r>
      <w:r w:rsidR="005C4A52" w:rsidRPr="0067758F">
        <w:t>Because of</w:t>
      </w:r>
      <w:r w:rsidRPr="0067758F">
        <w:t xml:space="preserve"> irrigation at each turn, the irrigation is based on the desired treatment, so the stress </w:t>
      </w:r>
      <w:r w:rsidR="005C4A52" w:rsidRPr="0067758F">
        <w:t>produced</w:t>
      </w:r>
      <w:r w:rsidRPr="0067758F">
        <w:t xml:space="preserve"> </w:t>
      </w:r>
      <w:r w:rsidR="005C4A52" w:rsidRPr="0067758F">
        <w:t>as a result of</w:t>
      </w:r>
      <w:r w:rsidRPr="0067758F">
        <w:t xml:space="preserve"> </w:t>
      </w:r>
      <w:r w:rsidR="00B76979" w:rsidRPr="0067758F">
        <w:t xml:space="preserve">shortage of </w:t>
      </w:r>
      <w:r w:rsidRPr="0067758F">
        <w:t>irrigation water increase</w:t>
      </w:r>
      <w:r w:rsidR="00B76979" w:rsidRPr="0067758F">
        <w:t>s</w:t>
      </w:r>
      <w:r w:rsidRPr="0067758F">
        <w:t xml:space="preserve"> leaf area temperature and CWSI. According to the results of analysis of variance in Table (8), the effect of experimental treatments on CWSI is discussed in detail below. The results of </w:t>
      </w:r>
      <w:r w:rsidR="00B76979" w:rsidRPr="0067758F">
        <w:t>T</w:t>
      </w:r>
      <w:r w:rsidRPr="0067758F">
        <w:t xml:space="preserve">able of analysis of variance </w:t>
      </w:r>
      <w:r w:rsidR="00B76979" w:rsidRPr="0067758F">
        <w:t>revealed</w:t>
      </w:r>
      <w:r w:rsidRPr="0067758F">
        <w:t xml:space="preserve"> that irrigation treatments have a significant effect on the CWSI at a one percent probability level. Comparison of CWSI meanings by Duncan test Table (9) for different irrigation treatments showed that there is a significant difference between treatments. By decreasing the </w:t>
      </w:r>
      <w:r w:rsidR="00E21E4B" w:rsidRPr="0067758F">
        <w:t>acceptable</w:t>
      </w:r>
      <w:r w:rsidRPr="0067758F">
        <w:t xml:space="preserve"> drainage from 37% to 100%, the CWSI increased from 0.07 to 0.44.</w:t>
      </w:r>
      <w:r w:rsidR="00E13DA9" w:rsidRPr="0067758F">
        <w:rPr>
          <w:rFonts w:eastAsiaTheme="minorHAnsi"/>
          <w:lang w:bidi="fa-IR"/>
        </w:rPr>
        <w:t xml:space="preserve"> </w:t>
      </w:r>
      <w:r w:rsidRPr="0067758F">
        <w:t xml:space="preserve">Irmak et al. (2002) and Greaves and Wang (2017) reported similar observations in CWSI trend in cases of water deficit stress. For irrigation scheduling, the actual stress before irrigation, leaf area temperature changes (each of the treatments under stress) were used. The average leaf and air temperature and CWSI for the days before irrigation in each of the treatments and replicates are </w:t>
      </w:r>
      <w:r w:rsidR="005F0EA1" w:rsidRPr="0067758F">
        <w:t>displayed</w:t>
      </w:r>
      <w:r w:rsidRPr="0067758F">
        <w:t xml:space="preserve"> in Table (7).</w:t>
      </w:r>
      <w:r w:rsidRPr="0067758F">
        <w:rPr>
          <w:b/>
          <w:bCs/>
        </w:rPr>
        <w:t xml:space="preserve"> </w:t>
      </w:r>
      <w:r w:rsidRPr="0067758F">
        <w:t>According to the results of variance analysis of Table (8), the effect of experimental treatments on CWSI in the days before irrigation is discussed in detail below. The results of analysis of variance show that irrigation treatments have a significant effect on the CWSI at a one percent probability level.</w:t>
      </w:r>
      <w:r w:rsidRPr="0067758F">
        <w:rPr>
          <w:b/>
          <w:bCs/>
        </w:rPr>
        <w:t xml:space="preserve"> </w:t>
      </w:r>
      <w:r w:rsidRPr="0067758F">
        <w:t xml:space="preserve">Comparison of CWSI meanings by Duncan test (9) for different irrigation treatments showed that there is a significant difference between treatments. </w:t>
      </w:r>
      <w:r w:rsidR="00E21E4B" w:rsidRPr="0067758F">
        <w:t>As a result of</w:t>
      </w:r>
      <w:r w:rsidRPr="0067758F">
        <w:t xml:space="preserve"> decreasing drainage volumes from 37% to 100%, the CWSI increased from 0.12 to 0.46.</w:t>
      </w:r>
      <w:r w:rsidRPr="0067758F">
        <w:rPr>
          <w:b/>
          <w:bCs/>
        </w:rPr>
        <w:t xml:space="preserve"> </w:t>
      </w:r>
      <w:r w:rsidRPr="0067758F">
        <w:t>the crop water stress index (CWSI) is closely related to extractable water in the root zone, making it an effective parameter for identifying the severity of crop water stress. For th</w:t>
      </w:r>
      <w:r w:rsidR="00701C64" w:rsidRPr="0067758F">
        <w:t xml:space="preserve">e purpose of this </w:t>
      </w:r>
      <w:r w:rsidRPr="0067758F">
        <w:t xml:space="preserve">study, the following threshold </w:t>
      </w:r>
      <w:r w:rsidR="00701C64" w:rsidRPr="0067758F">
        <w:t>was</w:t>
      </w:r>
      <w:r w:rsidRPr="0067758F">
        <w:t xml:space="preserve"> adopted to indicate the severity of water stress imposed by the irrigation treatments: CWSI values ≤ 0.2 little to no water stress, 0.2</w:t>
      </w:r>
      <w:r w:rsidRPr="00333E09">
        <w:t xml:space="preserve"> </w:t>
      </w:r>
      <w:r w:rsidRPr="0067758F">
        <w:lastRenderedPageBreak/>
        <w:t>&lt; CWSI values ≤ 0.4 mild to moderate water stress and CWSI &gt; 0.4 severe water stress.</w:t>
      </w:r>
      <w:r w:rsidR="007C7994" w:rsidRPr="0067758F">
        <w:t xml:space="preserve"> T</w:t>
      </w:r>
      <w:r w:rsidRPr="0067758F">
        <w:t>he threshold values adopted</w:t>
      </w:r>
      <w:r w:rsidR="007C7994" w:rsidRPr="0067758F">
        <w:t xml:space="preserve"> in the previous studies</w:t>
      </w:r>
      <w:r w:rsidRPr="0067758F">
        <w:t xml:space="preserve"> </w:t>
      </w:r>
      <w:r w:rsidR="005F0EA1" w:rsidRPr="0067758F">
        <w:t>were</w:t>
      </w:r>
      <w:r w:rsidRPr="0067758F">
        <w:t xml:space="preserve"> appropriate</w:t>
      </w:r>
      <w:r w:rsidR="0067758F" w:rsidRPr="0067758F">
        <w:t xml:space="preserve"> for the severity</w:t>
      </w:r>
      <w:r w:rsidRPr="0067758F">
        <w:t xml:space="preserve"> (Irmak et al., 2000; Candogan et al., 2013).</w:t>
      </w:r>
    </w:p>
    <w:p w14:paraId="4645523B" w14:textId="77777777" w:rsidR="00654039" w:rsidRPr="009C3EF4" w:rsidRDefault="00654039" w:rsidP="0065403A">
      <w:pPr>
        <w:jc w:val="both"/>
      </w:pPr>
      <w:r w:rsidRPr="0067758F">
        <w:t xml:space="preserve">The results of analysis of variance of yields of irrigation treatments </w:t>
      </w:r>
      <w:r w:rsidR="00505ED5" w:rsidRPr="0067758F">
        <w:t>are displayed</w:t>
      </w:r>
      <w:r w:rsidR="00E40570" w:rsidRPr="0067758F">
        <w:t xml:space="preserve"> in Table 10</w:t>
      </w:r>
      <w:r w:rsidRPr="0067758F">
        <w:t>. Results showed that there was no significant difference between yields of T3 to T5 treatments. The results of comparison of yields in irrigation treatments for corn are presented in Table (11). In this research, the highest grain yield was 9.6 ton h</w:t>
      </w:r>
      <w:r w:rsidRPr="0067758F">
        <w:rPr>
          <w:vertAlign w:val="superscript"/>
        </w:rPr>
        <w:t>-1</w:t>
      </w:r>
      <w:r w:rsidRPr="0067758F">
        <w:t xml:space="preserve"> for T5 treatment and the lowest grain yield was 7.1 ton h</w:t>
      </w:r>
      <w:r w:rsidRPr="0067758F">
        <w:rPr>
          <w:vertAlign w:val="superscript"/>
        </w:rPr>
        <w:t>-1</w:t>
      </w:r>
      <w:r w:rsidRPr="0067758F">
        <w:t xml:space="preserve"> for T1 treatment. </w:t>
      </w:r>
      <w:r w:rsidRPr="0067758F">
        <w:rPr>
          <w:lang w:bidi="fa-IR"/>
        </w:rPr>
        <w:t xml:space="preserve">Table (11) shows the results of variance analysis for grain yield between treatments and different years, which has a significant difference at 5% probability level Table (10). Corn plant is relatively tolerant in vegetative stage and its handling of water shortage, but the highest losses </w:t>
      </w:r>
      <w:r w:rsidR="00A9088F" w:rsidRPr="0067758F">
        <w:rPr>
          <w:lang w:bidi="fa-IR"/>
        </w:rPr>
        <w:t xml:space="preserve">take place </w:t>
      </w:r>
      <w:r w:rsidR="00FF59C7" w:rsidRPr="0067758F">
        <w:rPr>
          <w:lang w:bidi="fa-IR"/>
        </w:rPr>
        <w:t>owing</w:t>
      </w:r>
      <w:r w:rsidRPr="0067758F">
        <w:rPr>
          <w:lang w:bidi="fa-IR"/>
        </w:rPr>
        <w:t xml:space="preserve"> to blue stress during flowering period. Plant height was measured at the end of vegetative growth stage. </w:t>
      </w:r>
      <w:r w:rsidRPr="0067758F">
        <w:t xml:space="preserve">The maximum height of 178 cm, belonging to T5 treatment and the lowest height of 165 cm, </w:t>
      </w:r>
      <w:r w:rsidR="00A9088F" w:rsidRPr="0067758F">
        <w:t>went well with</w:t>
      </w:r>
      <w:r w:rsidRPr="0067758F">
        <w:t xml:space="preserve"> T1 treatment. Table (11). The results of analysis of variance showed that the effect of irrigation treatments was not significant at 5% probability level Table (10).</w:t>
      </w:r>
      <w:r w:rsidRPr="0067758F">
        <w:rPr>
          <w:lang w:bidi="fa-IR"/>
        </w:rPr>
        <w:t xml:space="preserve"> </w:t>
      </w:r>
      <w:r w:rsidRPr="0067758F">
        <w:t xml:space="preserve">Comparison of yield of treatments showed that the best irrigation time </w:t>
      </w:r>
      <w:r w:rsidR="00214357" w:rsidRPr="0067758F">
        <w:t>needs to be</w:t>
      </w:r>
      <w:r w:rsidRPr="0067758F">
        <w:t xml:space="preserve"> based on T3 treatment, which in addition to maintaining the optimum performance of water saving in irrigation.</w:t>
      </w:r>
      <w:r w:rsidRPr="0067758F">
        <w:rPr>
          <w:lang w:bidi="fa-IR"/>
        </w:rPr>
        <w:t xml:space="preserve"> </w:t>
      </w:r>
      <w:r w:rsidRPr="0067758F">
        <w:t>Also, the water stress index of the plants in the days before irrigation in T1 T4, T3, T2 and T5 treatments was 0.12, 0.21, 0.24, 0.30 and 0.46 respectively. As a result, the best irrigation time is when the CWSI is less than 0.24.</w:t>
      </w:r>
      <w:r w:rsidRPr="0067758F">
        <w:rPr>
          <w:lang w:bidi="fa-IR"/>
        </w:rPr>
        <w:t xml:space="preserve"> </w:t>
      </w:r>
      <w:r w:rsidRPr="0067758F">
        <w:t xml:space="preserve">Irrigation scheduling based on the equation Idso (1981) states that the maximum stress does not exceed 0.24. To </w:t>
      </w:r>
      <w:r w:rsidR="00CD385D" w:rsidRPr="0067758F">
        <w:t>identify</w:t>
      </w:r>
      <w:r w:rsidRPr="0067758F">
        <w:t xml:space="preserve"> the irrigation time, the surface temperature of the leaf is measured at 12 to 15 hours, and then, according to equation 1 to 4, the value of the CWSI is calculated. If the calculated value is greater than 0.24, irrigation should be carried out. These findings </w:t>
      </w:r>
      <w:r w:rsidR="00CD385D" w:rsidRPr="0067758F">
        <w:t>bear testimony</w:t>
      </w:r>
      <w:r w:rsidRPr="0067758F">
        <w:t xml:space="preserve"> to those reported by Yazar et al. (1999) who observed that minimal biomass yield reductions occur at a threshold CWSI value of 0.33 or less for maize. Significant reductions in biomass </w:t>
      </w:r>
      <w:r w:rsidR="00667C63" w:rsidRPr="0067758F">
        <w:t>due to</w:t>
      </w:r>
      <w:r w:rsidRPr="0067758F">
        <w:t xml:space="preserve"> crop water stress have also been reported in other studies (</w:t>
      </w:r>
      <w:r w:rsidR="00744DA2" w:rsidRPr="0067758F">
        <w:t xml:space="preserve">e.g., </w:t>
      </w:r>
      <w:r w:rsidRPr="0067758F">
        <w:t xml:space="preserve">Omidi et al., 2012; Djaman et al., 2013; Greaves and Wang, 2017). The high productivity associated with DI in maize production, </w:t>
      </w:r>
      <w:r w:rsidR="0065403A" w:rsidRPr="0067758F">
        <w:t>as long as</w:t>
      </w:r>
      <w:r w:rsidRPr="0067758F">
        <w:t xml:space="preserve"> water application amount is </w:t>
      </w:r>
      <w:r w:rsidR="0065403A" w:rsidRPr="0067758F">
        <w:t>adequate</w:t>
      </w:r>
      <w:r w:rsidRPr="0067758F">
        <w:t xml:space="preserve"> to </w:t>
      </w:r>
      <w:r w:rsidR="009C3EF4" w:rsidRPr="0067758F">
        <w:t>keep</w:t>
      </w:r>
      <w:r w:rsidRPr="0067758F">
        <w:t xml:space="preserve"> soil moisture below the stress threshold and irrigation timing </w:t>
      </w:r>
      <w:r w:rsidR="0065403A" w:rsidRPr="0067758F">
        <w:t>cannot</w:t>
      </w:r>
      <w:r w:rsidRPr="0067758F">
        <w:t xml:space="preserve"> impose stress </w:t>
      </w:r>
      <w:r w:rsidR="00505ED5" w:rsidRPr="0067758F">
        <w:t>during</w:t>
      </w:r>
      <w:r w:rsidRPr="0067758F">
        <w:t xml:space="preserve"> the critical growth period, can be attributed to the stimulated physiological response of the crop after soil drying episodes leading to compensation or overcompensation in plant growth and grain yield (Yi et al., 2010).</w:t>
      </w:r>
    </w:p>
    <w:p w14:paraId="6C708370" w14:textId="77777777" w:rsidR="00654039" w:rsidRPr="00333E09" w:rsidRDefault="00654039" w:rsidP="00654039">
      <w:pPr>
        <w:jc w:val="both"/>
        <w:rPr>
          <w:b/>
          <w:bCs/>
        </w:rPr>
      </w:pPr>
    </w:p>
    <w:p w14:paraId="336F5002" w14:textId="77777777" w:rsidR="00654039" w:rsidRPr="00654039" w:rsidRDefault="00654039" w:rsidP="00654039">
      <w:pPr>
        <w:pStyle w:val="1storder-head"/>
        <w:rPr>
          <w:color w:val="C00000"/>
          <w:sz w:val="24"/>
          <w:szCs w:val="24"/>
        </w:rPr>
      </w:pPr>
      <w:r w:rsidRPr="00654039">
        <w:rPr>
          <w:color w:val="C00000"/>
          <w:sz w:val="24"/>
          <w:szCs w:val="24"/>
        </w:rPr>
        <w:t>Conclusions</w:t>
      </w:r>
    </w:p>
    <w:p w14:paraId="505D1AFE" w14:textId="622186DD" w:rsidR="00654039" w:rsidRDefault="00654039" w:rsidP="0067758F">
      <w:pPr>
        <w:jc w:val="both"/>
        <w:rPr>
          <w:lang w:bidi="fa-IR"/>
        </w:rPr>
      </w:pPr>
      <w:r w:rsidRPr="0067758F">
        <w:t xml:space="preserve">The </w:t>
      </w:r>
      <w:r w:rsidR="0050428A" w:rsidRPr="0067758F">
        <w:t>decline</w:t>
      </w:r>
      <w:r w:rsidRPr="0067758F">
        <w:t xml:space="preserve"> of air </w:t>
      </w:r>
      <w:r w:rsidR="0067758F" w:rsidRPr="0067758F">
        <w:t>vapour</w:t>
      </w:r>
      <w:r w:rsidRPr="0067758F">
        <w:t xml:space="preserve"> pressure during the growing season varies from 1 to 6.2 atmospheres. The low-base equation in irrigation treatments </w:t>
      </w:r>
      <w:r w:rsidR="0050428A" w:rsidRPr="0067758F">
        <w:t>indicated</w:t>
      </w:r>
      <w:r w:rsidRPr="0067758F">
        <w:t xml:space="preserve"> that with increase of VPD, the difference between leaf surface temperature and air temperature </w:t>
      </w:r>
      <w:r w:rsidR="003332F6" w:rsidRPr="0067758F">
        <w:t>widened</w:t>
      </w:r>
      <w:r w:rsidRPr="0067758F">
        <w:t>.</w:t>
      </w:r>
      <w:r w:rsidRPr="0067758F">
        <w:rPr>
          <w:lang w:bidi="fa-IR"/>
        </w:rPr>
        <w:t xml:space="preserve"> </w:t>
      </w:r>
      <w:r w:rsidRPr="0067758F">
        <w:t>The results of this study showed that reducing irrigation water increased the surface temperature of the leaf, increasing from 35% to 100% TAW, and the leaf surface temperature difference increased to about 4 °.</w:t>
      </w:r>
      <w:r w:rsidRPr="0067758F">
        <w:rPr>
          <w:lang w:bidi="fa-IR"/>
        </w:rPr>
        <w:t xml:space="preserve"> </w:t>
      </w:r>
      <w:r w:rsidRPr="0067758F">
        <w:t xml:space="preserve">In this study, the CWSI was </w:t>
      </w:r>
      <w:r w:rsidR="007F73A6" w:rsidRPr="0067758F">
        <w:t>calculated</w:t>
      </w:r>
      <w:r w:rsidRPr="0067758F">
        <w:t xml:space="preserve"> in the days before irrigation in T1</w:t>
      </w:r>
      <w:r w:rsidR="0067758F" w:rsidRPr="0067758F">
        <w:t>,</w:t>
      </w:r>
      <w:r w:rsidRPr="0067758F">
        <w:t xml:space="preserve"> T</w:t>
      </w:r>
      <w:r w:rsidR="0067758F" w:rsidRPr="0067758F">
        <w:t>2</w:t>
      </w:r>
      <w:r w:rsidRPr="0067758F">
        <w:t>, T3, T</w:t>
      </w:r>
      <w:r w:rsidR="0067758F" w:rsidRPr="0067758F">
        <w:t>4</w:t>
      </w:r>
      <w:r w:rsidRPr="0067758F">
        <w:t xml:space="preserve"> and T5 treatments, respectively, 0.12, 0.21, 0.24, 0.30 and 0.46, respectively.</w:t>
      </w:r>
      <w:r w:rsidRPr="0067758F">
        <w:rPr>
          <w:lang w:bidi="fa-IR"/>
        </w:rPr>
        <w:t xml:space="preserve"> </w:t>
      </w:r>
      <w:r w:rsidRPr="0067758F">
        <w:t xml:space="preserve">The results also showed that with soil moisture change from 26 to 36 percent, the CWSI was about 3.5 times higher. </w:t>
      </w:r>
      <w:r w:rsidR="00BB0AD8" w:rsidRPr="0067758F">
        <w:t>Accordingly</w:t>
      </w:r>
      <w:r w:rsidRPr="0067758F">
        <w:t>, the CWSI can be used to plan irrigation. Comparison of yield of treatments showed that the best irrigation time based on T3 treatment and when CWSI is less than 0.24, in addition to maintaining optimum performance of water saving in irrigation.</w:t>
      </w:r>
      <w:r w:rsidRPr="0067758F">
        <w:rPr>
          <w:lang w:bidi="fa-IR"/>
        </w:rPr>
        <w:t xml:space="preserve"> </w:t>
      </w:r>
      <w:r w:rsidRPr="0067758F">
        <w:t xml:space="preserve">The results also showed that with soil moisture change from 26 to 36 percent, the CWSI was about 3.5 times higher. </w:t>
      </w:r>
      <w:r w:rsidR="00BB0AD8" w:rsidRPr="0067758F">
        <w:t>As a result</w:t>
      </w:r>
      <w:r w:rsidRPr="0067758F">
        <w:t>, the CWSI can be used to plan irrigation. Comparison of yield of treatments showed that the best irrigation time based on T3 treatment and when CWSI is less than 0.24, in addition to maintaining optimum performance of water saving in irrigation</w:t>
      </w:r>
      <w:r w:rsidRPr="0067758F">
        <w:rPr>
          <w:lang w:bidi="fa-IR"/>
        </w:rPr>
        <w:t>.</w:t>
      </w:r>
    </w:p>
    <w:p w14:paraId="1EE159F1" w14:textId="77777777" w:rsidR="0017158C" w:rsidRDefault="0017158C" w:rsidP="00654039">
      <w:pPr>
        <w:jc w:val="both"/>
        <w:rPr>
          <w:lang w:bidi="fa-IR"/>
        </w:rPr>
      </w:pPr>
    </w:p>
    <w:p w14:paraId="464439F5" w14:textId="77777777" w:rsidR="0017158C" w:rsidRPr="0017158C" w:rsidRDefault="0017158C" w:rsidP="0017158C">
      <w:pPr>
        <w:pStyle w:val="1storder-head"/>
        <w:rPr>
          <w:color w:val="C00000"/>
          <w:sz w:val="24"/>
          <w:szCs w:val="24"/>
        </w:rPr>
      </w:pPr>
      <w:r w:rsidRPr="0017158C">
        <w:rPr>
          <w:color w:val="C00000"/>
          <w:sz w:val="24"/>
          <w:szCs w:val="24"/>
        </w:rPr>
        <w:t>Funding</w:t>
      </w:r>
    </w:p>
    <w:p w14:paraId="427049D0" w14:textId="77777777" w:rsidR="0017158C" w:rsidRPr="00281CBE" w:rsidRDefault="0017158C" w:rsidP="0017158C">
      <w:pPr>
        <w:rPr>
          <w:rFonts w:eastAsia="Times New Roman"/>
        </w:rPr>
      </w:pPr>
      <w:r w:rsidRPr="00281CBE">
        <w:rPr>
          <w:rFonts w:eastAsia="Times New Roman"/>
        </w:rPr>
        <w:t>This project was sponsored by Azad University of Science and Research Branch of Tehran and Azad University of Khorasgan, Isfahan, and Fatahi Meat and Fat Farm.</w:t>
      </w:r>
    </w:p>
    <w:p w14:paraId="68CC9A49" w14:textId="77777777" w:rsidR="0017158C" w:rsidRDefault="0017158C" w:rsidP="0017158C">
      <w:pPr>
        <w:pStyle w:val="1storder-head"/>
        <w:spacing w:after="120"/>
        <w:rPr>
          <w:color w:val="C00000"/>
          <w:sz w:val="24"/>
          <w:szCs w:val="24"/>
        </w:rPr>
      </w:pPr>
      <w:r w:rsidRPr="00BB0517">
        <w:rPr>
          <w:color w:val="C00000"/>
          <w:sz w:val="24"/>
          <w:szCs w:val="24"/>
        </w:rPr>
        <w:t xml:space="preserve">References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14"/>
        <w:gridCol w:w="30"/>
        <w:gridCol w:w="81"/>
      </w:tblGrid>
      <w:tr w:rsidR="0017158C" w:rsidRPr="00284EAC" w14:paraId="5063D299" w14:textId="77777777" w:rsidTr="00D5630D">
        <w:trPr>
          <w:tblCellSpacing w:w="15" w:type="dxa"/>
        </w:trPr>
        <w:tc>
          <w:tcPr>
            <w:tcW w:w="0" w:type="auto"/>
            <w:gridSpan w:val="2"/>
            <w:vAlign w:val="center"/>
            <w:hideMark/>
          </w:tcPr>
          <w:p w14:paraId="0C47C7AD" w14:textId="6FAF1E54" w:rsidR="0017158C" w:rsidRPr="00284EAC" w:rsidRDefault="0017158C" w:rsidP="00284EAC">
            <w:pPr>
              <w:tabs>
                <w:tab w:val="left" w:pos="284"/>
              </w:tabs>
              <w:spacing w:after="120" w:line="276" w:lineRule="auto"/>
              <w:jc w:val="both"/>
              <w:rPr>
                <w:lang w:val="en-US"/>
              </w:rPr>
            </w:pPr>
            <w:r w:rsidRPr="00284EAC">
              <w:rPr>
                <w:lang w:val="en-US"/>
              </w:rPr>
              <w:t xml:space="preserve">[1] </w:t>
            </w:r>
            <w:hyperlink r:id="rId11" w:history="1">
              <w:r w:rsidR="00E87C60" w:rsidRPr="00284EAC">
                <w:rPr>
                  <w:rStyle w:val="Hyperlink"/>
                  <w:sz w:val="20"/>
                </w:rPr>
                <w:t>Alderfasi, A. A,</w:t>
              </w:r>
              <w:r w:rsidRPr="00284EAC">
                <w:rPr>
                  <w:rStyle w:val="Hyperlink"/>
                  <w:sz w:val="20"/>
                </w:rPr>
                <w:t xml:space="preserve"> and </w:t>
              </w:r>
              <w:r w:rsidR="00284EAC" w:rsidRPr="00284EAC">
                <w:rPr>
                  <w:rStyle w:val="Hyperlink"/>
                  <w:sz w:val="20"/>
                  <w:lang w:val="en-US"/>
                </w:rPr>
                <w:t xml:space="preserve">Nielsen </w:t>
              </w:r>
              <w:r w:rsidRPr="00284EAC">
                <w:rPr>
                  <w:rStyle w:val="Hyperlink"/>
                  <w:sz w:val="20"/>
                </w:rPr>
                <w:t>D. C</w:t>
              </w:r>
              <w:r w:rsidR="00284EAC" w:rsidRPr="00284EAC">
                <w:rPr>
                  <w:rStyle w:val="Hyperlink"/>
                  <w:sz w:val="20"/>
                </w:rPr>
                <w:t xml:space="preserve">. </w:t>
              </w:r>
              <w:r w:rsidR="00E87C60" w:rsidRPr="00284EAC">
                <w:rPr>
                  <w:rStyle w:val="Hyperlink"/>
                  <w:sz w:val="20"/>
                  <w:lang w:val="en-US"/>
                </w:rPr>
                <w:t>“</w:t>
              </w:r>
              <w:r w:rsidRPr="00284EAC">
                <w:rPr>
                  <w:rStyle w:val="Hyperlink"/>
                  <w:sz w:val="20"/>
                </w:rPr>
                <w:t>Use of crop water stress index for monitoring water status and scheduling irrigation in wheat</w:t>
              </w:r>
              <w:r w:rsidR="00E87C60" w:rsidRPr="00284EAC">
                <w:rPr>
                  <w:rStyle w:val="Hyperlink"/>
                  <w:sz w:val="20"/>
                  <w:lang w:val="en-US"/>
                </w:rPr>
                <w:t>.”</w:t>
              </w:r>
              <w:r w:rsidR="00284EAC" w:rsidRPr="00284EAC">
                <w:rPr>
                  <w:rStyle w:val="Hyperlink"/>
                  <w:sz w:val="20"/>
                </w:rPr>
                <w:t xml:space="preserve"> Agricultural Water Management 47 (February 2001)</w:t>
              </w:r>
              <w:r w:rsidRPr="00284EAC">
                <w:rPr>
                  <w:rStyle w:val="Hyperlink"/>
                  <w:sz w:val="20"/>
                </w:rPr>
                <w:t>:</w:t>
              </w:r>
              <w:r w:rsidR="00284EAC">
                <w:rPr>
                  <w:rStyle w:val="Hyperlink"/>
                  <w:sz w:val="20"/>
                </w:rPr>
                <w:t xml:space="preserve"> </w:t>
              </w:r>
              <w:r w:rsidRPr="00284EAC">
                <w:rPr>
                  <w:rStyle w:val="Hyperlink"/>
                  <w:sz w:val="20"/>
                </w:rPr>
                <w:t>69-75.</w:t>
              </w:r>
            </w:hyperlink>
            <w:r w:rsidR="00284EAC" w:rsidRPr="00284EAC">
              <w:t xml:space="preserve"> </w:t>
            </w:r>
            <w:hyperlink r:id="rId12" w:tgtFrame="_blank" w:tooltip="Persistent link using digital object identifier" w:history="1">
              <w:r w:rsidR="00284EAC" w:rsidRPr="00D52FFC">
                <w:t>https://doi.org/10.1016/S0378-3774(00)00096-2</w:t>
              </w:r>
            </w:hyperlink>
            <w:r w:rsidR="00284EAC" w:rsidRPr="00D52FFC">
              <w:t>.</w:t>
            </w:r>
          </w:p>
        </w:tc>
        <w:tc>
          <w:tcPr>
            <w:tcW w:w="0" w:type="auto"/>
            <w:vAlign w:val="center"/>
            <w:hideMark/>
          </w:tcPr>
          <w:p w14:paraId="38C3F391" w14:textId="77777777" w:rsidR="0017158C" w:rsidRPr="00284EAC" w:rsidRDefault="0017158C" w:rsidP="00D5630D">
            <w:pPr>
              <w:tabs>
                <w:tab w:val="left" w:pos="284"/>
              </w:tabs>
              <w:spacing w:after="120" w:line="276" w:lineRule="auto"/>
              <w:jc w:val="both"/>
              <w:rPr>
                <w:lang w:val="en-US"/>
              </w:rPr>
            </w:pPr>
          </w:p>
        </w:tc>
      </w:tr>
      <w:tr w:rsidR="0017158C" w:rsidRPr="00284EAC" w14:paraId="00F25D0E" w14:textId="77777777" w:rsidTr="00D5630D">
        <w:trPr>
          <w:tblCellSpacing w:w="15" w:type="dxa"/>
        </w:trPr>
        <w:tc>
          <w:tcPr>
            <w:tcW w:w="0" w:type="auto"/>
            <w:gridSpan w:val="2"/>
            <w:vAlign w:val="center"/>
            <w:hideMark/>
          </w:tcPr>
          <w:p w14:paraId="20931804" w14:textId="650833E0" w:rsidR="0017158C" w:rsidRPr="00284EAC" w:rsidRDefault="0017158C" w:rsidP="00D52FFC">
            <w:pPr>
              <w:tabs>
                <w:tab w:val="left" w:pos="284"/>
              </w:tabs>
              <w:spacing w:after="120" w:line="276" w:lineRule="auto"/>
              <w:jc w:val="both"/>
              <w:rPr>
                <w:lang w:val="en-US"/>
              </w:rPr>
            </w:pPr>
            <w:r w:rsidRPr="00284EAC">
              <w:rPr>
                <w:lang w:val="en-US"/>
              </w:rPr>
              <w:t xml:space="preserve">[2] </w:t>
            </w:r>
            <w:hyperlink r:id="rId13" w:history="1">
              <w:r w:rsidRPr="00D52FFC">
                <w:t>Ballester, C., Jimenez-Bello, M.A., Castel, J.R., Intrigliolo</w:t>
              </w:r>
              <w:r w:rsidR="00086A37">
                <w:t>, D.S.</w:t>
              </w:r>
              <w:r w:rsidR="00E87C60" w:rsidRPr="00D52FFC">
                <w:t xml:space="preserve"> “</w:t>
              </w:r>
              <w:r w:rsidRPr="00D52FFC">
                <w:t>Usefulness of thermography for plant water stress detection in citrus and persimmon trees</w:t>
              </w:r>
              <w:r w:rsidR="00DE5EB6" w:rsidRPr="00D52FFC">
                <w:t>.”</w:t>
              </w:r>
              <w:r w:rsidR="00D52FFC" w:rsidRPr="00D52FFC">
                <w:t xml:space="preserve"> Agricultural Water Management</w:t>
              </w:r>
              <w:r w:rsidRPr="00D52FFC">
                <w:t xml:space="preserve"> </w:t>
              </w:r>
              <w:r w:rsidR="00D52FFC" w:rsidRPr="00D52FFC">
                <w:t xml:space="preserve">168 (15 January 2013): </w:t>
              </w:r>
              <w:r w:rsidRPr="00D52FFC">
                <w:t>120–129.</w:t>
              </w:r>
            </w:hyperlink>
            <w:r w:rsidRPr="00D52FFC">
              <w:t xml:space="preserve"> </w:t>
            </w:r>
            <w:hyperlink r:id="rId14" w:tgtFrame="_blank" w:tooltip="Persistent link using digital object identifier" w:history="1">
              <w:r w:rsidR="00D52FFC" w:rsidRPr="00D52FFC">
                <w:t>https://doi.org/10.1016/j.agrformet.2012.08.005</w:t>
              </w:r>
            </w:hyperlink>
          </w:p>
        </w:tc>
        <w:tc>
          <w:tcPr>
            <w:tcW w:w="0" w:type="auto"/>
            <w:vAlign w:val="center"/>
            <w:hideMark/>
          </w:tcPr>
          <w:p w14:paraId="460D2287" w14:textId="77777777" w:rsidR="0017158C" w:rsidRPr="00284EAC" w:rsidRDefault="0017158C" w:rsidP="00D5630D">
            <w:pPr>
              <w:tabs>
                <w:tab w:val="left" w:pos="284"/>
              </w:tabs>
              <w:spacing w:after="120" w:line="276" w:lineRule="auto"/>
              <w:jc w:val="both"/>
              <w:rPr>
                <w:lang w:val="en-US"/>
              </w:rPr>
            </w:pPr>
          </w:p>
        </w:tc>
      </w:tr>
      <w:tr w:rsidR="0017158C" w:rsidRPr="00284EAC" w14:paraId="46531557" w14:textId="77777777" w:rsidTr="00D5630D">
        <w:trPr>
          <w:tblCellSpacing w:w="15" w:type="dxa"/>
        </w:trPr>
        <w:tc>
          <w:tcPr>
            <w:tcW w:w="0" w:type="auto"/>
            <w:gridSpan w:val="2"/>
            <w:vAlign w:val="center"/>
            <w:hideMark/>
          </w:tcPr>
          <w:p w14:paraId="6CE8848D" w14:textId="2381A8F4" w:rsidR="0017158C" w:rsidRPr="00ED2182" w:rsidRDefault="0017158C" w:rsidP="00086A37">
            <w:pPr>
              <w:tabs>
                <w:tab w:val="left" w:pos="284"/>
              </w:tabs>
              <w:spacing w:after="120" w:line="276" w:lineRule="auto"/>
              <w:jc w:val="both"/>
              <w:rPr>
                <w:lang w:val="en-US"/>
              </w:rPr>
            </w:pPr>
            <w:r w:rsidRPr="00ED2182">
              <w:rPr>
                <w:lang w:val="en-US"/>
              </w:rPr>
              <w:t xml:space="preserve">[3] </w:t>
            </w:r>
            <w:hyperlink r:id="rId15" w:history="1">
              <w:r w:rsidR="00086A37" w:rsidRPr="00ED2182">
                <w:rPr>
                  <w:lang w:val="en-US"/>
                </w:rPr>
                <w:t>Candogan, B. N., Shncik, M., Buyukcangaz, H.,</w:t>
              </w:r>
              <w:r w:rsidRPr="00ED2182">
                <w:rPr>
                  <w:lang w:val="en-US"/>
                </w:rPr>
                <w:t xml:space="preserve"> Demirtas,</w:t>
              </w:r>
              <w:r w:rsidR="00086A37" w:rsidRPr="00ED2182">
                <w:rPr>
                  <w:lang w:val="en-US"/>
                </w:rPr>
                <w:t xml:space="preserve"> C., Goksoy, </w:t>
              </w:r>
              <w:r w:rsidR="00526628" w:rsidRPr="00ED2182">
                <w:rPr>
                  <w:lang w:val="en-US"/>
                </w:rPr>
                <w:t>T. A., and Yazgan, S.</w:t>
              </w:r>
              <w:r w:rsidR="00086A37" w:rsidRPr="00ED2182">
                <w:rPr>
                  <w:lang w:val="en-US"/>
                </w:rPr>
                <w:t xml:space="preserve"> </w:t>
              </w:r>
              <w:r w:rsidR="00E87C60" w:rsidRPr="00ED2182">
                <w:rPr>
                  <w:lang w:val="en-US"/>
                </w:rPr>
                <w:t>“</w:t>
              </w:r>
              <w:r w:rsidRPr="00ED2182">
                <w:rPr>
                  <w:lang w:val="en-US"/>
                </w:rPr>
                <w:t>Yield, quality and crop water stress index relationships for deficit-irrigated soybean [</w:t>
              </w:r>
              <w:r w:rsidRPr="00ED2182">
                <w:rPr>
                  <w:i/>
                  <w:iCs/>
                  <w:lang w:val="en-US"/>
                </w:rPr>
                <w:t>Glycine max</w:t>
              </w:r>
              <w:r w:rsidR="00526628" w:rsidRPr="00ED2182">
                <w:rPr>
                  <w:lang w:val="en-US"/>
                </w:rPr>
                <w:t xml:space="preserve"> (L.) Merr.] i</w:t>
              </w:r>
              <w:r w:rsidRPr="00ED2182">
                <w:rPr>
                  <w:lang w:val="en-US"/>
                </w:rPr>
                <w:t>n sub-humid climatic conditions</w:t>
              </w:r>
              <w:r w:rsidR="00DE5EB6" w:rsidRPr="00ED2182">
                <w:rPr>
                  <w:lang w:val="en-US"/>
                </w:rPr>
                <w:t>.”</w:t>
              </w:r>
              <w:r w:rsidR="00526628" w:rsidRPr="00ED2182">
                <w:rPr>
                  <w:lang w:val="en-US"/>
                </w:rPr>
                <w:t xml:space="preserve"> Agricultural Water Management</w:t>
              </w:r>
              <w:r w:rsidRPr="00ED2182">
                <w:rPr>
                  <w:lang w:val="en-US"/>
                </w:rPr>
                <w:t xml:space="preserve"> 118</w:t>
              </w:r>
              <w:r w:rsidR="00526628" w:rsidRPr="00ED2182">
                <w:rPr>
                  <w:lang w:val="en-US"/>
                </w:rPr>
                <w:t xml:space="preserve"> (</w:t>
              </w:r>
              <w:r w:rsidR="00526628" w:rsidRPr="00ED2182">
                <w:rPr>
                  <w:rStyle w:val="size-m"/>
                </w:rPr>
                <w:t>February 2013</w:t>
              </w:r>
              <w:r w:rsidR="00526628" w:rsidRPr="00ED2182">
                <w:rPr>
                  <w:lang w:val="en-US"/>
                </w:rPr>
                <w:t>)</w:t>
              </w:r>
              <w:r w:rsidRPr="00ED2182">
                <w:rPr>
                  <w:lang w:val="en-US"/>
                </w:rPr>
                <w:t>: 113– 121.</w:t>
              </w:r>
            </w:hyperlink>
            <w:r w:rsidR="00526628" w:rsidRPr="00ED2182">
              <w:rPr>
                <w:lang w:val="en-US"/>
              </w:rPr>
              <w:t xml:space="preserve"> </w:t>
            </w:r>
            <w:hyperlink r:id="rId16" w:tgtFrame="_blank" w:tooltip="Persistent link using digital object identifier" w:history="1">
              <w:r w:rsidR="00526628" w:rsidRPr="00ED2182">
                <w:t>https://doi.org/10.1016/j.agwat.2012.11.021</w:t>
              </w:r>
            </w:hyperlink>
          </w:p>
          <w:p w14:paraId="2F320458" w14:textId="1BFCBBB4" w:rsidR="00AF380D" w:rsidRPr="00ED2182" w:rsidRDefault="00AF380D" w:rsidP="006017E7">
            <w:pPr>
              <w:tabs>
                <w:tab w:val="left" w:pos="284"/>
              </w:tabs>
              <w:spacing w:after="120" w:line="276" w:lineRule="auto"/>
              <w:jc w:val="both"/>
              <w:rPr>
                <w:lang w:val="en-US"/>
              </w:rPr>
            </w:pPr>
            <w:r w:rsidRPr="00ED2182">
              <w:rPr>
                <w:lang w:val="en-US"/>
              </w:rPr>
              <w:t>[4] Clawson, K.</w:t>
            </w:r>
            <w:r w:rsidR="006017E7" w:rsidRPr="00ED2182">
              <w:rPr>
                <w:lang w:val="en-US"/>
              </w:rPr>
              <w:t xml:space="preserve"> L.</w:t>
            </w:r>
            <w:r w:rsidRPr="00ED2182">
              <w:rPr>
                <w:lang w:val="en-US"/>
              </w:rPr>
              <w:t>, Jackson, R.</w:t>
            </w:r>
            <w:r w:rsidR="006017E7" w:rsidRPr="00ED2182">
              <w:rPr>
                <w:lang w:val="en-US"/>
              </w:rPr>
              <w:t xml:space="preserve"> D., and</w:t>
            </w:r>
            <w:r w:rsidRPr="00ED2182">
              <w:rPr>
                <w:lang w:val="en-US"/>
              </w:rPr>
              <w:t xml:space="preserve"> Pinter, P.</w:t>
            </w:r>
            <w:r w:rsidR="006017E7" w:rsidRPr="00ED2182">
              <w:rPr>
                <w:lang w:val="en-US"/>
              </w:rPr>
              <w:t xml:space="preserve"> J.</w:t>
            </w:r>
            <w:r w:rsidR="00E87C60" w:rsidRPr="00ED2182">
              <w:rPr>
                <w:lang w:val="en-US"/>
              </w:rPr>
              <w:t xml:space="preserve"> “</w:t>
            </w:r>
            <w:r w:rsidRPr="00ED2182">
              <w:rPr>
                <w:lang w:val="en-US"/>
              </w:rPr>
              <w:t>Evaluating plant water stress with canopytemperature differences</w:t>
            </w:r>
            <w:r w:rsidR="00DE5EB6" w:rsidRPr="00ED2182">
              <w:rPr>
                <w:lang w:val="en-US"/>
              </w:rPr>
              <w:t>.”</w:t>
            </w:r>
            <w:r w:rsidR="006017E7" w:rsidRPr="00ED2182">
              <w:t xml:space="preserve"> </w:t>
            </w:r>
            <w:r w:rsidR="006017E7" w:rsidRPr="00ED2182">
              <w:rPr>
                <w:lang w:val="en-US"/>
              </w:rPr>
              <w:t xml:space="preserve">Agronomy Journal 81 </w:t>
            </w:r>
            <w:r w:rsidR="00F41598" w:rsidRPr="00ED2182">
              <w:rPr>
                <w:lang w:val="en-US"/>
              </w:rPr>
              <w:t>(Jan</w:t>
            </w:r>
            <w:r w:rsidR="000E775F" w:rsidRPr="00ED2182">
              <w:rPr>
                <w:lang w:val="en-US"/>
              </w:rPr>
              <w:t xml:space="preserve"> 1988</w:t>
            </w:r>
            <w:r w:rsidR="006017E7" w:rsidRPr="00ED2182">
              <w:rPr>
                <w:lang w:val="en-US"/>
              </w:rPr>
              <w:t>)</w:t>
            </w:r>
            <w:r w:rsidR="000E775F" w:rsidRPr="00ED2182">
              <w:rPr>
                <w:lang w:val="en-US"/>
              </w:rPr>
              <w:t>:</w:t>
            </w:r>
            <w:r w:rsidRPr="00ED2182">
              <w:rPr>
                <w:lang w:val="en-US"/>
              </w:rPr>
              <w:t xml:space="preserve"> 858–863.</w:t>
            </w:r>
            <w:r w:rsidR="000E775F" w:rsidRPr="00ED2182">
              <w:t xml:space="preserve"> doi:10.2134/agronj1989.00021962008100060004x</w:t>
            </w:r>
            <w:r w:rsidR="000E775F" w:rsidRPr="00ED2182">
              <w:rPr>
                <w:lang w:val="en-US"/>
              </w:rPr>
              <w:t>.</w:t>
            </w:r>
          </w:p>
        </w:tc>
        <w:tc>
          <w:tcPr>
            <w:tcW w:w="0" w:type="auto"/>
            <w:vAlign w:val="center"/>
            <w:hideMark/>
          </w:tcPr>
          <w:p w14:paraId="2CDD715F" w14:textId="77777777" w:rsidR="0017158C" w:rsidRPr="00284EAC" w:rsidRDefault="0017158C" w:rsidP="00D5630D">
            <w:pPr>
              <w:tabs>
                <w:tab w:val="left" w:pos="284"/>
              </w:tabs>
              <w:spacing w:after="120" w:line="276" w:lineRule="auto"/>
              <w:jc w:val="both"/>
              <w:rPr>
                <w:lang w:val="en-US"/>
              </w:rPr>
            </w:pPr>
          </w:p>
        </w:tc>
      </w:tr>
      <w:tr w:rsidR="0017158C" w:rsidRPr="00284EAC" w14:paraId="1BDAA698" w14:textId="77777777" w:rsidTr="00D5630D">
        <w:trPr>
          <w:tblCellSpacing w:w="15" w:type="dxa"/>
        </w:trPr>
        <w:tc>
          <w:tcPr>
            <w:tcW w:w="0" w:type="auto"/>
            <w:gridSpan w:val="2"/>
            <w:vAlign w:val="center"/>
            <w:hideMark/>
          </w:tcPr>
          <w:p w14:paraId="7C667D8C" w14:textId="46C70EED" w:rsidR="0017158C" w:rsidRPr="00ED2182" w:rsidRDefault="0017158C" w:rsidP="00DE56FE">
            <w:pPr>
              <w:tabs>
                <w:tab w:val="left" w:pos="284"/>
              </w:tabs>
              <w:spacing w:after="120" w:line="276" w:lineRule="auto"/>
              <w:rPr>
                <w:lang w:val="en-US"/>
              </w:rPr>
            </w:pPr>
            <w:r w:rsidRPr="00ED2182">
              <w:rPr>
                <w:lang w:val="en-US"/>
              </w:rPr>
              <w:lastRenderedPageBreak/>
              <w:t>[</w:t>
            </w:r>
            <w:r w:rsidR="00AF380D" w:rsidRPr="00ED2182">
              <w:rPr>
                <w:lang w:val="en-US"/>
              </w:rPr>
              <w:t>5</w:t>
            </w:r>
            <w:r w:rsidRPr="00ED2182">
              <w:rPr>
                <w:lang w:val="en-US"/>
              </w:rPr>
              <w:t xml:space="preserve">] </w:t>
            </w:r>
            <w:hyperlink r:id="rId17" w:history="1">
              <w:r w:rsidRPr="00ED2182">
                <w:rPr>
                  <w:lang w:val="en-US"/>
                </w:rPr>
                <w:t>Djaman, K., Irmak,</w:t>
              </w:r>
              <w:r w:rsidR="00F41598" w:rsidRPr="00ED2182">
                <w:t xml:space="preserve"> </w:t>
              </w:r>
              <w:r w:rsidR="00F41598" w:rsidRPr="00ED2182">
                <w:rPr>
                  <w:lang w:val="en-US"/>
                </w:rPr>
                <w:t>S.,</w:t>
              </w:r>
              <w:r w:rsidRPr="00ED2182">
                <w:rPr>
                  <w:lang w:val="en-US"/>
                </w:rPr>
                <w:t xml:space="preserve"> </w:t>
              </w:r>
              <w:r w:rsidR="00F41598" w:rsidRPr="00ED2182">
                <w:rPr>
                  <w:lang w:val="en-US"/>
                </w:rPr>
                <w:t xml:space="preserve">Rathje, </w:t>
              </w:r>
              <w:r w:rsidRPr="00ED2182">
                <w:rPr>
                  <w:lang w:val="en-US"/>
                </w:rPr>
                <w:t>W.</w:t>
              </w:r>
              <w:r w:rsidR="00F41598" w:rsidRPr="00ED2182">
                <w:rPr>
                  <w:lang w:val="en-US"/>
                </w:rPr>
                <w:t xml:space="preserve"> </w:t>
              </w:r>
              <w:r w:rsidRPr="00ED2182">
                <w:rPr>
                  <w:lang w:val="en-US"/>
                </w:rPr>
                <w:t>R.</w:t>
              </w:r>
              <w:r w:rsidR="00F41598" w:rsidRPr="00ED2182">
                <w:t xml:space="preserve">, </w:t>
              </w:r>
              <w:r w:rsidR="00F41598" w:rsidRPr="00ED2182">
                <w:rPr>
                  <w:lang w:val="en-US"/>
                </w:rPr>
                <w:t>Martin,</w:t>
              </w:r>
              <w:r w:rsidRPr="00ED2182">
                <w:rPr>
                  <w:lang w:val="en-US"/>
                </w:rPr>
                <w:t xml:space="preserve"> D.L. and Eisenhauer,</w:t>
              </w:r>
              <w:r w:rsidR="00F41598" w:rsidRPr="00ED2182">
                <w:t xml:space="preserve"> </w:t>
              </w:r>
              <w:r w:rsidR="00F41598" w:rsidRPr="00ED2182">
                <w:rPr>
                  <w:lang w:val="en-US"/>
                </w:rPr>
                <w:t>D. E.</w:t>
              </w:r>
              <w:r w:rsidRPr="00ED2182">
                <w:rPr>
                  <w:lang w:val="en-US"/>
                </w:rPr>
                <w:t xml:space="preserve"> 2013</w:t>
              </w:r>
              <w:r w:rsidR="00E87C60" w:rsidRPr="00ED2182">
                <w:rPr>
                  <w:lang w:val="en-US"/>
                </w:rPr>
                <w:t>. “</w:t>
              </w:r>
              <w:r w:rsidRPr="00ED2182">
                <w:rPr>
                  <w:lang w:val="en-US"/>
                </w:rPr>
                <w:t>Maize evapotranspiration, yield production functions, biomass, grain yield, harvest index, and yield response factors under full and limited irrigation</w:t>
              </w:r>
              <w:r w:rsidR="00DE5EB6" w:rsidRPr="00ED2182">
                <w:rPr>
                  <w:lang w:val="en-US"/>
                </w:rPr>
                <w:t>.”</w:t>
              </w:r>
              <w:r w:rsidR="00F41598" w:rsidRPr="00ED2182">
                <w:t xml:space="preserve"> </w:t>
              </w:r>
              <w:r w:rsidR="00F41598" w:rsidRPr="00ED2182">
                <w:rPr>
                  <w:lang w:val="en-US"/>
                </w:rPr>
                <w:t>American Society of Agricultural and Biological Engineers</w:t>
              </w:r>
              <w:r w:rsidRPr="00ED2182">
                <w:rPr>
                  <w:lang w:val="en-US"/>
                </w:rPr>
                <w:t xml:space="preserve"> 56</w:t>
              </w:r>
              <w:r w:rsidR="00F41598" w:rsidRPr="00ED2182">
                <w:rPr>
                  <w:lang w:val="en-US"/>
                </w:rPr>
                <w:t xml:space="preserve"> (</w:t>
              </w:r>
              <w:r w:rsidR="00F41598" w:rsidRPr="00ED2182">
                <w:t>March 2013</w:t>
              </w:r>
              <w:r w:rsidR="00F41598" w:rsidRPr="00ED2182">
                <w:rPr>
                  <w:lang w:val="en-US"/>
                </w:rPr>
                <w:t>)</w:t>
              </w:r>
              <w:r w:rsidRPr="00ED2182">
                <w:rPr>
                  <w:lang w:val="en-US"/>
                </w:rPr>
                <w:t>:</w:t>
              </w:r>
              <w:r w:rsidR="00F41598" w:rsidRPr="00ED2182">
                <w:rPr>
                  <w:lang w:val="en-US"/>
                </w:rPr>
                <w:t xml:space="preserve"> </w:t>
              </w:r>
              <w:r w:rsidRPr="00ED2182">
                <w:rPr>
                  <w:lang w:val="en-US"/>
                </w:rPr>
                <w:t>273–293.</w:t>
              </w:r>
            </w:hyperlink>
            <w:r w:rsidRPr="00ED2182">
              <w:rPr>
                <w:lang w:val="en-US"/>
              </w:rPr>
              <w:t xml:space="preserve"> </w:t>
            </w:r>
            <w:r w:rsidR="00593B32" w:rsidRPr="00ED2182">
              <w:rPr>
                <w:lang w:val="en-US"/>
              </w:rPr>
              <w:t>https://digitalcommon s.unl.edu/ biosysengfacpub</w:t>
            </w:r>
            <w:r w:rsidR="00DE56FE" w:rsidRPr="00ED2182">
              <w:rPr>
                <w:lang w:val="en-US"/>
              </w:rPr>
              <w:t>.</w:t>
            </w:r>
          </w:p>
        </w:tc>
        <w:tc>
          <w:tcPr>
            <w:tcW w:w="0" w:type="auto"/>
            <w:vAlign w:val="center"/>
            <w:hideMark/>
          </w:tcPr>
          <w:p w14:paraId="02EB66FD" w14:textId="77777777" w:rsidR="0017158C" w:rsidRPr="00284EAC" w:rsidRDefault="0017158C" w:rsidP="00D5630D">
            <w:pPr>
              <w:tabs>
                <w:tab w:val="left" w:pos="284"/>
              </w:tabs>
              <w:spacing w:after="120" w:line="276" w:lineRule="auto"/>
              <w:jc w:val="both"/>
              <w:rPr>
                <w:lang w:val="en-US"/>
              </w:rPr>
            </w:pPr>
          </w:p>
        </w:tc>
      </w:tr>
      <w:tr w:rsidR="0017158C" w:rsidRPr="00284EAC" w14:paraId="4E4F57DA" w14:textId="77777777" w:rsidTr="00D5630D">
        <w:trPr>
          <w:tblCellSpacing w:w="15" w:type="dxa"/>
        </w:trPr>
        <w:tc>
          <w:tcPr>
            <w:tcW w:w="0" w:type="auto"/>
            <w:gridSpan w:val="2"/>
            <w:vAlign w:val="center"/>
            <w:hideMark/>
          </w:tcPr>
          <w:p w14:paraId="2E35CEEB" w14:textId="47A9DA12" w:rsidR="0017158C" w:rsidRPr="00ED2182" w:rsidRDefault="0017158C" w:rsidP="00DE56FE">
            <w:pPr>
              <w:tabs>
                <w:tab w:val="left" w:pos="284"/>
              </w:tabs>
              <w:spacing w:after="120" w:line="276" w:lineRule="auto"/>
              <w:jc w:val="both"/>
              <w:rPr>
                <w:lang w:val="en-US"/>
              </w:rPr>
            </w:pPr>
            <w:r w:rsidRPr="00ED2182">
              <w:rPr>
                <w:lang w:val="en-US"/>
              </w:rPr>
              <w:t>[</w:t>
            </w:r>
            <w:r w:rsidR="00AF380D" w:rsidRPr="00ED2182">
              <w:rPr>
                <w:lang w:val="en-US"/>
              </w:rPr>
              <w:t>6</w:t>
            </w:r>
            <w:r w:rsidRPr="00ED2182">
              <w:rPr>
                <w:lang w:val="en-US"/>
              </w:rPr>
              <w:t xml:space="preserve">] </w:t>
            </w:r>
            <w:hyperlink r:id="rId18" w:history="1">
              <w:r w:rsidRPr="00ED2182">
                <w:rPr>
                  <w:lang w:val="en-US"/>
                </w:rPr>
                <w:t xml:space="preserve">Grant, O.M., Chaves, M.M., </w:t>
              </w:r>
              <w:r w:rsidR="00DE56FE" w:rsidRPr="00ED2182">
                <w:rPr>
                  <w:lang w:val="en-US"/>
                </w:rPr>
                <w:t>Jones, H.G.</w:t>
              </w:r>
              <w:r w:rsidRPr="00ED2182">
                <w:rPr>
                  <w:lang w:val="en-US"/>
                </w:rPr>
                <w:t xml:space="preserve"> </w:t>
              </w:r>
              <w:r w:rsidR="00E87C60" w:rsidRPr="00ED2182">
                <w:rPr>
                  <w:lang w:val="en-US"/>
                </w:rPr>
                <w:t>“</w:t>
              </w:r>
              <w:r w:rsidRPr="00ED2182">
                <w:rPr>
                  <w:lang w:val="en-US"/>
                </w:rPr>
                <w:t>Optimizing thermal imaging as a technique for detecting stomatal closure induced by drought stress under greenhouse conditions</w:t>
              </w:r>
              <w:r w:rsidR="00DE5EB6" w:rsidRPr="00ED2182">
                <w:rPr>
                  <w:lang w:val="en-US"/>
                </w:rPr>
                <w:t>.”</w:t>
              </w:r>
              <w:r w:rsidR="00DE56FE" w:rsidRPr="00ED2182">
                <w:rPr>
                  <w:lang w:val="en-US"/>
                </w:rPr>
                <w:t>Physiologia Plantarum</w:t>
              </w:r>
              <w:r w:rsidRPr="00ED2182">
                <w:rPr>
                  <w:lang w:val="en-US"/>
                </w:rPr>
                <w:t xml:space="preserve"> 127</w:t>
              </w:r>
              <w:r w:rsidR="00DE56FE" w:rsidRPr="00ED2182">
                <w:rPr>
                  <w:lang w:val="en-US"/>
                </w:rPr>
                <w:t xml:space="preserve"> (May 2006)</w:t>
              </w:r>
              <w:r w:rsidRPr="00ED2182">
                <w:rPr>
                  <w:lang w:val="en-US"/>
                </w:rPr>
                <w:t>: 507–518.</w:t>
              </w:r>
            </w:hyperlink>
            <w:r w:rsidRPr="00ED2182">
              <w:rPr>
                <w:lang w:val="en-US"/>
              </w:rPr>
              <w:t xml:space="preserve"> </w:t>
            </w:r>
            <w:hyperlink r:id="rId19" w:history="1">
              <w:r w:rsidR="00DE56FE" w:rsidRPr="00ED2182">
                <w:rPr>
                  <w:lang w:val="en-US"/>
                </w:rPr>
                <w:t>https://doi.org/10.1111/j.1399-3054.2006.00686.x</w:t>
              </w:r>
            </w:hyperlink>
          </w:p>
        </w:tc>
        <w:tc>
          <w:tcPr>
            <w:tcW w:w="0" w:type="auto"/>
            <w:vAlign w:val="center"/>
            <w:hideMark/>
          </w:tcPr>
          <w:p w14:paraId="614FD29A" w14:textId="77777777" w:rsidR="0017158C" w:rsidRPr="00284EAC" w:rsidRDefault="0017158C" w:rsidP="00D5630D">
            <w:pPr>
              <w:tabs>
                <w:tab w:val="left" w:pos="284"/>
              </w:tabs>
              <w:spacing w:after="120" w:line="276" w:lineRule="auto"/>
              <w:jc w:val="both"/>
              <w:rPr>
                <w:lang w:val="en-US"/>
              </w:rPr>
            </w:pPr>
          </w:p>
        </w:tc>
      </w:tr>
      <w:tr w:rsidR="0017158C" w:rsidRPr="00284EAC" w14:paraId="2B8F7150" w14:textId="77777777" w:rsidTr="00D5630D">
        <w:trPr>
          <w:tblCellSpacing w:w="15" w:type="dxa"/>
        </w:trPr>
        <w:tc>
          <w:tcPr>
            <w:tcW w:w="0" w:type="auto"/>
            <w:gridSpan w:val="2"/>
            <w:vAlign w:val="center"/>
            <w:hideMark/>
          </w:tcPr>
          <w:p w14:paraId="79D35D8E" w14:textId="6D92248B" w:rsidR="00C41EA1" w:rsidRPr="00ED2182" w:rsidRDefault="0017158C" w:rsidP="00C41EA1">
            <w:pPr>
              <w:widowControl/>
              <w:rPr>
                <w:lang w:val="en-US"/>
              </w:rPr>
            </w:pPr>
            <w:r w:rsidRPr="00ED2182">
              <w:rPr>
                <w:lang w:val="en-US"/>
              </w:rPr>
              <w:t>[</w:t>
            </w:r>
            <w:r w:rsidR="00AF380D" w:rsidRPr="00ED2182">
              <w:rPr>
                <w:lang w:val="en-US"/>
              </w:rPr>
              <w:t>7</w:t>
            </w:r>
            <w:r w:rsidRPr="00ED2182">
              <w:rPr>
                <w:lang w:val="en-US"/>
              </w:rPr>
              <w:t xml:space="preserve">] </w:t>
            </w:r>
            <w:hyperlink r:id="rId20" w:history="1">
              <w:r w:rsidRPr="00ED2182">
                <w:rPr>
                  <w:lang w:val="en-US"/>
                </w:rPr>
                <w:t>Greaves, G.E. an</w:t>
              </w:r>
              <w:r w:rsidR="00DE56FE" w:rsidRPr="00ED2182">
                <w:rPr>
                  <w:lang w:val="en-US"/>
                </w:rPr>
                <w:t>d Wang, Y.M</w:t>
              </w:r>
              <w:r w:rsidR="00E87C60" w:rsidRPr="00ED2182">
                <w:rPr>
                  <w:lang w:val="en-US"/>
                </w:rPr>
                <w:t>. “</w:t>
              </w:r>
              <w:r w:rsidRPr="00ED2182">
                <w:rPr>
                  <w:lang w:val="en-US"/>
                </w:rPr>
                <w:t>The effect of water stress on radiation interception, radiation use efficiency and water use efficiency of maize in a tropical climate</w:t>
              </w:r>
              <w:r w:rsidR="00C41EA1" w:rsidRPr="00ED2182">
                <w:rPr>
                  <w:lang w:val="en-US"/>
                </w:rPr>
                <w:t>.”</w:t>
              </w:r>
              <w:r w:rsidR="008731B7" w:rsidRPr="00ED2182">
                <w:rPr>
                  <w:lang w:val="en-US"/>
                </w:rPr>
                <w:t xml:space="preserve"> </w:t>
              </w:r>
              <w:r w:rsidR="00DE56FE" w:rsidRPr="00ED2182">
                <w:rPr>
                  <w:lang w:val="en-US"/>
                </w:rPr>
                <w:t xml:space="preserve">Turkish Journal of Field </w:t>
              </w:r>
              <w:r w:rsidR="00C41EA1" w:rsidRPr="00ED2182">
                <w:rPr>
                  <w:lang w:val="en-US"/>
                </w:rPr>
                <w:t>Crops 22</w:t>
              </w:r>
              <w:r w:rsidR="00DE56FE" w:rsidRPr="00ED2182">
                <w:rPr>
                  <w:lang w:val="en-US"/>
                </w:rPr>
                <w:t xml:space="preserve"> (2017)</w:t>
              </w:r>
              <w:r w:rsidRPr="00ED2182">
                <w:rPr>
                  <w:lang w:val="en-US"/>
                </w:rPr>
                <w:t>: 114-125</w:t>
              </w:r>
            </w:hyperlink>
            <w:r w:rsidR="00C41EA1" w:rsidRPr="00ED2182">
              <w:rPr>
                <w:lang w:val="en-US"/>
              </w:rPr>
              <w:t>.</w:t>
            </w:r>
            <w:r w:rsidRPr="00ED2182">
              <w:rPr>
                <w:lang w:val="en-US"/>
              </w:rPr>
              <w:t xml:space="preserve"> </w:t>
            </w:r>
            <w:r w:rsidR="00C41EA1" w:rsidRPr="00ED2182">
              <w:rPr>
                <w:lang w:val="en-US"/>
              </w:rPr>
              <w:t xml:space="preserve">doi: </w:t>
            </w:r>
          </w:p>
          <w:p w14:paraId="3CB91A01" w14:textId="77777777" w:rsidR="00C41EA1" w:rsidRPr="00ED2182" w:rsidRDefault="00C41EA1" w:rsidP="00C41EA1">
            <w:pPr>
              <w:widowControl/>
              <w:rPr>
                <w:rFonts w:ascii="Arial" w:eastAsia="Times New Roman" w:hAnsi="Arial" w:cs="Arial"/>
                <w:sz w:val="25"/>
                <w:szCs w:val="25"/>
                <w:lang w:val="en-US" w:bidi="fa-IR"/>
              </w:rPr>
            </w:pPr>
            <w:r w:rsidRPr="00ED2182">
              <w:rPr>
                <w:lang w:val="en-US"/>
              </w:rPr>
              <w:t>10.17557/tjfc.311904</w:t>
            </w:r>
          </w:p>
          <w:p w14:paraId="54EA3457" w14:textId="47BE0DF6" w:rsidR="0017158C" w:rsidRPr="00ED2182" w:rsidRDefault="0017158C" w:rsidP="00E87C60">
            <w:pPr>
              <w:tabs>
                <w:tab w:val="left" w:pos="284"/>
              </w:tabs>
              <w:spacing w:after="120" w:line="276" w:lineRule="auto"/>
              <w:jc w:val="both"/>
              <w:rPr>
                <w:lang w:val="en-US"/>
              </w:rPr>
            </w:pPr>
          </w:p>
        </w:tc>
        <w:tc>
          <w:tcPr>
            <w:tcW w:w="0" w:type="auto"/>
            <w:vAlign w:val="center"/>
            <w:hideMark/>
          </w:tcPr>
          <w:p w14:paraId="37E6C7E5" w14:textId="77777777" w:rsidR="0017158C" w:rsidRPr="00284EAC" w:rsidRDefault="0017158C" w:rsidP="00D5630D">
            <w:pPr>
              <w:tabs>
                <w:tab w:val="left" w:pos="284"/>
              </w:tabs>
              <w:spacing w:after="120" w:line="276" w:lineRule="auto"/>
              <w:jc w:val="both"/>
              <w:rPr>
                <w:lang w:val="en-US"/>
              </w:rPr>
            </w:pPr>
          </w:p>
        </w:tc>
      </w:tr>
      <w:tr w:rsidR="0017158C" w:rsidRPr="00284EAC" w14:paraId="1D010CFC" w14:textId="77777777" w:rsidTr="00D5630D">
        <w:trPr>
          <w:tblCellSpacing w:w="15" w:type="dxa"/>
        </w:trPr>
        <w:tc>
          <w:tcPr>
            <w:tcW w:w="0" w:type="auto"/>
            <w:gridSpan w:val="2"/>
            <w:vAlign w:val="center"/>
            <w:hideMark/>
          </w:tcPr>
          <w:p w14:paraId="38FACABA" w14:textId="0BE9EF79" w:rsidR="0017158C" w:rsidRPr="00ED2182" w:rsidRDefault="0017158C" w:rsidP="008731B7">
            <w:pPr>
              <w:tabs>
                <w:tab w:val="left" w:pos="284"/>
              </w:tabs>
              <w:spacing w:after="120" w:line="276" w:lineRule="auto"/>
              <w:jc w:val="both"/>
              <w:rPr>
                <w:lang w:val="en-US"/>
              </w:rPr>
            </w:pPr>
            <w:r w:rsidRPr="00ED2182">
              <w:rPr>
                <w:lang w:val="en-US"/>
              </w:rPr>
              <w:t>[</w:t>
            </w:r>
            <w:r w:rsidR="00AF380D" w:rsidRPr="00ED2182">
              <w:rPr>
                <w:lang w:val="en-US"/>
              </w:rPr>
              <w:t>8</w:t>
            </w:r>
            <w:r w:rsidRPr="00ED2182">
              <w:rPr>
                <w:lang w:val="en-US"/>
              </w:rPr>
              <w:t xml:space="preserve">] </w:t>
            </w:r>
            <w:hyperlink r:id="rId21" w:history="1">
              <w:r w:rsidR="00320BB4" w:rsidRPr="00ED2182">
                <w:t>Herwitz, S.R., Johnson, L.F., Dunagan, S. E., Higgins, R.G., Sullivan, D. V., Zheng, J., Lobitz,  B. M., Leung, J. G., Gallmeyer, B. A., Aoyagi, M., Slye, R. E., Brass, J. A</w:t>
              </w:r>
              <w:r w:rsidR="008731B7" w:rsidRPr="00ED2182">
                <w:t>.</w:t>
              </w:r>
              <w:r w:rsidR="00320BB4" w:rsidRPr="00ED2182">
                <w:t xml:space="preserve"> </w:t>
              </w:r>
              <w:r w:rsidR="00E87C60" w:rsidRPr="00ED2182">
                <w:rPr>
                  <w:lang w:val="en-US"/>
                </w:rPr>
                <w:t>“</w:t>
              </w:r>
              <w:r w:rsidRPr="00ED2182">
                <w:t>Imaging from an unmanned aerial vehicle: agricultural surveillance and decision support</w:t>
              </w:r>
              <w:r w:rsidR="00DE5EB6" w:rsidRPr="00ED2182">
                <w:rPr>
                  <w:lang w:val="en-US"/>
                </w:rPr>
                <w:t>.”</w:t>
              </w:r>
              <w:r w:rsidRPr="00ED2182">
                <w:t xml:space="preserve"> </w:t>
              </w:r>
              <w:r w:rsidR="00AC36B2" w:rsidRPr="00ED2182">
                <w:t>Computers and Electronics in Agriculture</w:t>
              </w:r>
              <w:r w:rsidRPr="00ED2182">
                <w:t xml:space="preserve"> 44</w:t>
              </w:r>
              <w:r w:rsidR="008731B7" w:rsidRPr="00ED2182">
                <w:t xml:space="preserve"> (</w:t>
              </w:r>
              <w:r w:rsidR="008731B7" w:rsidRPr="00ED2182">
                <w:rPr>
                  <w:rStyle w:val="size-m"/>
                </w:rPr>
                <w:t>July 2004</w:t>
              </w:r>
              <w:r w:rsidR="008731B7" w:rsidRPr="00ED2182">
                <w:t>):</w:t>
              </w:r>
              <w:r w:rsidRPr="00ED2182">
                <w:t xml:space="preserve"> 49–61.</w:t>
              </w:r>
            </w:hyperlink>
            <w:r w:rsidR="008731B7" w:rsidRPr="00ED2182">
              <w:t xml:space="preserve"> </w:t>
            </w:r>
            <w:hyperlink r:id="rId22" w:tgtFrame="_blank" w:tooltip="Persistent link using digital object identifier" w:history="1">
              <w:r w:rsidR="008731B7" w:rsidRPr="00ED2182">
                <w:rPr>
                  <w:rStyle w:val="Hyperlink"/>
                  <w:sz w:val="20"/>
                </w:rPr>
                <w:t>https://doi.org/10.1016/j.compag.2004.02.006</w:t>
              </w:r>
            </w:hyperlink>
            <w:r w:rsidR="008731B7" w:rsidRPr="00ED2182">
              <w:rPr>
                <w:lang w:val="en-US"/>
              </w:rPr>
              <w:t>.</w:t>
            </w:r>
            <w:r w:rsidR="00DE5EB6" w:rsidRPr="00ED2182">
              <w:rPr>
                <w:lang w:val="en-US"/>
              </w:rPr>
              <w:t xml:space="preserve"> </w:t>
            </w:r>
            <w:r w:rsidRPr="00ED2182">
              <w:rPr>
                <w:lang w:val="en-US"/>
              </w:rPr>
              <w:t xml:space="preserve"> </w:t>
            </w:r>
          </w:p>
        </w:tc>
        <w:tc>
          <w:tcPr>
            <w:tcW w:w="0" w:type="auto"/>
            <w:vAlign w:val="center"/>
            <w:hideMark/>
          </w:tcPr>
          <w:p w14:paraId="0840120C" w14:textId="77777777" w:rsidR="0017158C" w:rsidRPr="00284EAC" w:rsidRDefault="0017158C" w:rsidP="00D5630D">
            <w:pPr>
              <w:tabs>
                <w:tab w:val="left" w:pos="284"/>
              </w:tabs>
              <w:spacing w:after="120" w:line="276" w:lineRule="auto"/>
              <w:jc w:val="both"/>
              <w:rPr>
                <w:lang w:val="en-US"/>
              </w:rPr>
            </w:pPr>
          </w:p>
        </w:tc>
      </w:tr>
      <w:tr w:rsidR="0017158C" w:rsidRPr="00284EAC" w14:paraId="64C8C54B" w14:textId="77777777" w:rsidTr="00D5630D">
        <w:trPr>
          <w:tblCellSpacing w:w="15" w:type="dxa"/>
        </w:trPr>
        <w:tc>
          <w:tcPr>
            <w:tcW w:w="0" w:type="auto"/>
            <w:gridSpan w:val="2"/>
            <w:vAlign w:val="center"/>
            <w:hideMark/>
          </w:tcPr>
          <w:p w14:paraId="4C5BE2FB" w14:textId="427DF487" w:rsidR="0017158C" w:rsidRPr="00ED2182" w:rsidRDefault="0017158C" w:rsidP="008731B7">
            <w:pPr>
              <w:tabs>
                <w:tab w:val="left" w:pos="284"/>
              </w:tabs>
              <w:spacing w:after="120" w:line="276" w:lineRule="auto"/>
              <w:jc w:val="both"/>
              <w:rPr>
                <w:lang w:val="en-US"/>
              </w:rPr>
            </w:pPr>
            <w:r w:rsidRPr="00ED2182">
              <w:rPr>
                <w:lang w:val="en-US"/>
              </w:rPr>
              <w:t>[</w:t>
            </w:r>
            <w:r w:rsidR="00AF380D" w:rsidRPr="00ED2182">
              <w:rPr>
                <w:lang w:val="en-US"/>
              </w:rPr>
              <w:t>9</w:t>
            </w:r>
            <w:r w:rsidRPr="00ED2182">
              <w:rPr>
                <w:lang w:val="en-US"/>
              </w:rPr>
              <w:t xml:space="preserve">] </w:t>
            </w:r>
            <w:hyperlink r:id="rId23" w:history="1">
              <w:r w:rsidRPr="00ED2182">
                <w:t>Idso, S.B.</w:t>
              </w:r>
              <w:r w:rsidR="008731B7" w:rsidRPr="00ED2182">
                <w:t>, Jackson, R.D., Reginato, R.J</w:t>
              </w:r>
              <w:r w:rsidR="00E87C60" w:rsidRPr="00ED2182">
                <w:rPr>
                  <w:lang w:val="en-US"/>
                </w:rPr>
                <w:t>. “</w:t>
              </w:r>
              <w:r w:rsidRPr="00ED2182">
                <w:t>Remote sensing of crop yields</w:t>
              </w:r>
              <w:r w:rsidR="00DE5EB6" w:rsidRPr="00ED2182">
                <w:rPr>
                  <w:lang w:val="en-US"/>
                </w:rPr>
                <w:t>.”</w:t>
              </w:r>
              <w:r w:rsidRPr="00ED2182">
                <w:t>Science 196</w:t>
              </w:r>
              <w:r w:rsidR="008731B7" w:rsidRPr="00ED2182">
                <w:t xml:space="preserve"> (April 1977):</w:t>
              </w:r>
              <w:r w:rsidRPr="00ED2182">
                <w:t xml:space="preserve"> 19–25.</w:t>
              </w:r>
            </w:hyperlink>
            <w:r w:rsidRPr="00ED2182">
              <w:rPr>
                <w:lang w:val="en-US"/>
              </w:rPr>
              <w:t xml:space="preserve"> </w:t>
            </w:r>
            <w:r w:rsidR="008731B7" w:rsidRPr="00ED2182">
              <w:t>doi: 10.1126/science.196.4285.19.</w:t>
            </w:r>
          </w:p>
        </w:tc>
        <w:tc>
          <w:tcPr>
            <w:tcW w:w="0" w:type="auto"/>
            <w:vAlign w:val="center"/>
            <w:hideMark/>
          </w:tcPr>
          <w:p w14:paraId="7C1FA34D" w14:textId="77777777" w:rsidR="0017158C" w:rsidRPr="00284EAC" w:rsidRDefault="0017158C" w:rsidP="00D5630D">
            <w:pPr>
              <w:tabs>
                <w:tab w:val="left" w:pos="284"/>
              </w:tabs>
              <w:spacing w:after="120" w:line="276" w:lineRule="auto"/>
              <w:jc w:val="both"/>
              <w:rPr>
                <w:lang w:val="en-US"/>
              </w:rPr>
            </w:pPr>
          </w:p>
        </w:tc>
      </w:tr>
      <w:tr w:rsidR="0017158C" w:rsidRPr="00284EAC" w14:paraId="0B0D386B" w14:textId="77777777" w:rsidTr="00D5630D">
        <w:trPr>
          <w:tblCellSpacing w:w="15" w:type="dxa"/>
        </w:trPr>
        <w:tc>
          <w:tcPr>
            <w:tcW w:w="0" w:type="auto"/>
            <w:gridSpan w:val="2"/>
            <w:vAlign w:val="center"/>
            <w:hideMark/>
          </w:tcPr>
          <w:p w14:paraId="0545C60F" w14:textId="43C08DAD" w:rsidR="0017158C" w:rsidRPr="00ED2182" w:rsidRDefault="0017158C" w:rsidP="008731B7">
            <w:pPr>
              <w:tabs>
                <w:tab w:val="left" w:pos="284"/>
              </w:tabs>
              <w:spacing w:after="120" w:line="276" w:lineRule="auto"/>
              <w:jc w:val="both"/>
              <w:rPr>
                <w:lang w:val="en-US"/>
              </w:rPr>
            </w:pPr>
            <w:r w:rsidRPr="00ED2182">
              <w:rPr>
                <w:lang w:val="en-US"/>
              </w:rPr>
              <w:t>[</w:t>
            </w:r>
            <w:r w:rsidR="00AF380D" w:rsidRPr="00ED2182">
              <w:rPr>
                <w:lang w:val="en-US"/>
              </w:rPr>
              <w:t>10</w:t>
            </w:r>
            <w:r w:rsidRPr="00ED2182">
              <w:rPr>
                <w:lang w:val="en-US"/>
              </w:rPr>
              <w:t xml:space="preserve">] </w:t>
            </w:r>
            <w:hyperlink r:id="rId24" w:history="1">
              <w:r w:rsidRPr="00ED2182">
                <w:rPr>
                  <w:lang w:val="en-US"/>
                </w:rPr>
                <w:t>Idso, S. B., Jackson, R. D., Pinter. P. J., Reginato</w:t>
              </w:r>
              <w:r w:rsidR="008731B7" w:rsidRPr="00ED2182">
                <w:rPr>
                  <w:lang w:val="en-US"/>
                </w:rPr>
                <w:t>, R. J. and J. L. Hatfield</w:t>
              </w:r>
              <w:r w:rsidR="00E87C60" w:rsidRPr="00ED2182">
                <w:rPr>
                  <w:lang w:val="en-US"/>
                </w:rPr>
                <w:t>. “</w:t>
              </w:r>
              <w:r w:rsidRPr="00ED2182">
                <w:rPr>
                  <w:lang w:val="en-US"/>
                </w:rPr>
                <w:t>Normalizing the stress</w:t>
              </w:r>
              <w:r w:rsidR="008731B7" w:rsidRPr="00ED2182">
                <w:rPr>
                  <w:lang w:val="en-US"/>
                </w:rPr>
                <w:t xml:space="preserve"> </w:t>
              </w:r>
              <w:r w:rsidRPr="00ED2182">
                <w:rPr>
                  <w:lang w:val="en-US"/>
                </w:rPr>
                <w:t>degree-day parameter for environmental variability</w:t>
              </w:r>
              <w:r w:rsidR="00DE5EB6" w:rsidRPr="00ED2182">
                <w:rPr>
                  <w:lang w:val="en-US"/>
                </w:rPr>
                <w:t>.”</w:t>
              </w:r>
              <w:r w:rsidRPr="00ED2182">
                <w:rPr>
                  <w:lang w:val="en-US"/>
                </w:rPr>
                <w:t xml:space="preserve"> Agricultura</w:t>
              </w:r>
              <w:r w:rsidR="008731B7" w:rsidRPr="00ED2182">
                <w:rPr>
                  <w:lang w:val="en-US"/>
                </w:rPr>
                <w:t>l Meteorology</w:t>
              </w:r>
              <w:r w:rsidRPr="00ED2182">
                <w:rPr>
                  <w:lang w:val="en-US"/>
                </w:rPr>
                <w:t xml:space="preserve"> 24</w:t>
              </w:r>
              <w:r w:rsidR="008731B7" w:rsidRPr="00ED2182">
                <w:rPr>
                  <w:lang w:val="en-US"/>
                </w:rPr>
                <w:t xml:space="preserve"> (</w:t>
              </w:r>
              <w:r w:rsidR="008731B7" w:rsidRPr="00ED2182">
                <w:rPr>
                  <w:rStyle w:val="size-m"/>
                </w:rPr>
                <w:t>1981</w:t>
              </w:r>
              <w:r w:rsidR="008731B7" w:rsidRPr="00ED2182">
                <w:rPr>
                  <w:lang w:val="en-US"/>
                </w:rPr>
                <w:t>)</w:t>
              </w:r>
              <w:r w:rsidRPr="00ED2182">
                <w:rPr>
                  <w:lang w:val="en-US"/>
                </w:rPr>
                <w:t>:45-55.</w:t>
              </w:r>
            </w:hyperlink>
            <w:r w:rsidRPr="00ED2182">
              <w:rPr>
                <w:lang w:val="en-US"/>
              </w:rPr>
              <w:t xml:space="preserve"> </w:t>
            </w:r>
            <w:hyperlink r:id="rId25" w:tgtFrame="_blank" w:tooltip="Persistent link using digital object identifier" w:history="1">
              <w:r w:rsidR="008731B7" w:rsidRPr="00ED2182">
                <w:rPr>
                  <w:rStyle w:val="Hyperlink"/>
                  <w:sz w:val="20"/>
                </w:rPr>
                <w:t>https://doi.org/10.1016/0002-1571(81)90032-7</w:t>
              </w:r>
            </w:hyperlink>
            <w:r w:rsidR="008731B7" w:rsidRPr="00ED2182">
              <w:rPr>
                <w:lang w:val="en-US"/>
              </w:rPr>
              <w:t>.</w:t>
            </w:r>
          </w:p>
        </w:tc>
        <w:tc>
          <w:tcPr>
            <w:tcW w:w="0" w:type="auto"/>
            <w:vAlign w:val="center"/>
            <w:hideMark/>
          </w:tcPr>
          <w:p w14:paraId="60CBF1EF" w14:textId="77777777" w:rsidR="0017158C" w:rsidRPr="00284EAC" w:rsidRDefault="0017158C" w:rsidP="00D5630D">
            <w:pPr>
              <w:tabs>
                <w:tab w:val="left" w:pos="284"/>
              </w:tabs>
              <w:spacing w:after="120" w:line="276" w:lineRule="auto"/>
              <w:jc w:val="both"/>
              <w:rPr>
                <w:lang w:val="en-US"/>
              </w:rPr>
            </w:pPr>
          </w:p>
        </w:tc>
      </w:tr>
      <w:tr w:rsidR="0017158C" w:rsidRPr="00284EAC" w14:paraId="5B0543F2" w14:textId="77777777" w:rsidTr="00D5630D">
        <w:trPr>
          <w:tblCellSpacing w:w="15" w:type="dxa"/>
        </w:trPr>
        <w:tc>
          <w:tcPr>
            <w:tcW w:w="0" w:type="auto"/>
            <w:gridSpan w:val="2"/>
            <w:vAlign w:val="center"/>
            <w:hideMark/>
          </w:tcPr>
          <w:p w14:paraId="153A0524" w14:textId="187E53EC" w:rsidR="0017158C" w:rsidRPr="00ED2182" w:rsidRDefault="0017158C" w:rsidP="008731B7">
            <w:pPr>
              <w:tabs>
                <w:tab w:val="left" w:pos="284"/>
              </w:tabs>
              <w:spacing w:after="120" w:line="276" w:lineRule="auto"/>
              <w:jc w:val="both"/>
              <w:rPr>
                <w:lang w:val="en-US"/>
              </w:rPr>
            </w:pPr>
            <w:r w:rsidRPr="00ED2182">
              <w:rPr>
                <w:lang w:val="en-US"/>
              </w:rPr>
              <w:t>[1</w:t>
            </w:r>
            <w:r w:rsidR="00AF380D" w:rsidRPr="00ED2182">
              <w:rPr>
                <w:lang w:val="en-US"/>
              </w:rPr>
              <w:t>1</w:t>
            </w:r>
            <w:r w:rsidRPr="00ED2182">
              <w:rPr>
                <w:lang w:val="en-US"/>
              </w:rPr>
              <w:t xml:space="preserve">] </w:t>
            </w:r>
            <w:hyperlink r:id="rId26" w:history="1">
              <w:r w:rsidRPr="00ED2182">
                <w:rPr>
                  <w:lang w:val="en-US"/>
                </w:rPr>
                <w:t>Idso, S. B., Reg</w:t>
              </w:r>
              <w:r w:rsidR="008731B7" w:rsidRPr="00ED2182">
                <w:rPr>
                  <w:lang w:val="en-US"/>
                </w:rPr>
                <w:t>inato, R. J. and J.W Radin</w:t>
              </w:r>
              <w:r w:rsidR="00E87C60" w:rsidRPr="00ED2182">
                <w:rPr>
                  <w:lang w:val="en-US"/>
                </w:rPr>
                <w:t>. “</w:t>
              </w:r>
              <w:r w:rsidRPr="00ED2182">
                <w:rPr>
                  <w:lang w:val="en-US"/>
                </w:rPr>
                <w:t>Leaf diffusion resistance and photosynthesis in cotton related to a foliage temperature based plant water stress index</w:t>
              </w:r>
              <w:r w:rsidR="00DE5EB6" w:rsidRPr="00ED2182">
                <w:rPr>
                  <w:lang w:val="en-US"/>
                </w:rPr>
                <w:t>.”</w:t>
              </w:r>
              <w:r w:rsidR="008731B7" w:rsidRPr="00ED2182">
                <w:rPr>
                  <w:lang w:val="en-US"/>
                </w:rPr>
                <w:t xml:space="preserve"> Agricultural Meteorology</w:t>
              </w:r>
              <w:r w:rsidRPr="00ED2182">
                <w:rPr>
                  <w:lang w:val="en-US"/>
                </w:rPr>
                <w:t xml:space="preserve"> 27</w:t>
              </w:r>
              <w:r w:rsidR="008731B7" w:rsidRPr="00ED2182">
                <w:rPr>
                  <w:lang w:val="en-US"/>
                </w:rPr>
                <w:t xml:space="preserve"> (</w:t>
              </w:r>
              <w:r w:rsidR="008731B7" w:rsidRPr="00ED2182">
                <w:rPr>
                  <w:rStyle w:val="size-m"/>
                </w:rPr>
                <w:t>November 1982</w:t>
              </w:r>
              <w:r w:rsidR="008731B7" w:rsidRPr="00ED2182">
                <w:rPr>
                  <w:lang w:val="en-US"/>
                </w:rPr>
                <w:t>)</w:t>
              </w:r>
              <w:r w:rsidRPr="00ED2182">
                <w:rPr>
                  <w:lang w:val="en-US"/>
                </w:rPr>
                <w:t>:</w:t>
              </w:r>
              <w:r w:rsidR="008731B7" w:rsidRPr="00ED2182">
                <w:rPr>
                  <w:lang w:val="en-US"/>
                </w:rPr>
                <w:t xml:space="preserve"> </w:t>
              </w:r>
              <w:r w:rsidRPr="00ED2182">
                <w:rPr>
                  <w:lang w:val="en-US"/>
                </w:rPr>
                <w:t>27-34.</w:t>
              </w:r>
            </w:hyperlink>
            <w:r w:rsidRPr="00ED2182">
              <w:rPr>
                <w:lang w:val="en-US"/>
              </w:rPr>
              <w:t xml:space="preserve"> </w:t>
            </w:r>
            <w:hyperlink r:id="rId27" w:tgtFrame="_blank" w:tooltip="Persistent link using digital object identifier" w:history="1">
              <w:r w:rsidR="008731B7" w:rsidRPr="00ED2182">
                <w:rPr>
                  <w:rStyle w:val="Hyperlink"/>
                  <w:sz w:val="20"/>
                </w:rPr>
                <w:t>https://doi.org/10.1016/0002-1571(82)90016-4</w:t>
              </w:r>
            </w:hyperlink>
            <w:r w:rsidR="008731B7" w:rsidRPr="00ED2182">
              <w:rPr>
                <w:lang w:val="en-US"/>
              </w:rPr>
              <w:t>.</w:t>
            </w:r>
          </w:p>
        </w:tc>
        <w:tc>
          <w:tcPr>
            <w:tcW w:w="0" w:type="auto"/>
            <w:vAlign w:val="center"/>
            <w:hideMark/>
          </w:tcPr>
          <w:p w14:paraId="6DE3E641" w14:textId="77777777" w:rsidR="0017158C" w:rsidRPr="00284EAC" w:rsidRDefault="0017158C" w:rsidP="00D5630D">
            <w:pPr>
              <w:tabs>
                <w:tab w:val="left" w:pos="284"/>
              </w:tabs>
              <w:spacing w:after="120" w:line="276" w:lineRule="auto"/>
              <w:jc w:val="both"/>
              <w:rPr>
                <w:lang w:val="en-US"/>
              </w:rPr>
            </w:pPr>
          </w:p>
        </w:tc>
      </w:tr>
      <w:tr w:rsidR="0017158C" w:rsidRPr="00284EAC" w14:paraId="0C05ED54" w14:textId="77777777" w:rsidTr="00D5630D">
        <w:trPr>
          <w:tblCellSpacing w:w="15" w:type="dxa"/>
        </w:trPr>
        <w:tc>
          <w:tcPr>
            <w:tcW w:w="0" w:type="auto"/>
            <w:gridSpan w:val="2"/>
            <w:vAlign w:val="center"/>
            <w:hideMark/>
          </w:tcPr>
          <w:p w14:paraId="740C9053" w14:textId="1F7A9DDC" w:rsidR="0017158C" w:rsidRPr="00ED2182" w:rsidRDefault="0017158C" w:rsidP="00A57AD6">
            <w:pPr>
              <w:tabs>
                <w:tab w:val="left" w:pos="284"/>
              </w:tabs>
              <w:spacing w:after="120" w:line="276" w:lineRule="auto"/>
              <w:jc w:val="both"/>
              <w:rPr>
                <w:lang w:val="en-US"/>
              </w:rPr>
            </w:pPr>
            <w:r w:rsidRPr="00ED2182">
              <w:rPr>
                <w:lang w:val="en-US"/>
              </w:rPr>
              <w:t>[1</w:t>
            </w:r>
            <w:r w:rsidR="00AF380D" w:rsidRPr="00ED2182">
              <w:rPr>
                <w:lang w:val="en-US"/>
              </w:rPr>
              <w:t>2</w:t>
            </w:r>
            <w:r w:rsidRPr="00ED2182">
              <w:rPr>
                <w:lang w:val="en-US"/>
              </w:rPr>
              <w:t xml:space="preserve">] </w:t>
            </w:r>
            <w:hyperlink r:id="rId28" w:history="1">
              <w:r w:rsidRPr="00ED2182">
                <w:t xml:space="preserve">Irmak, A., </w:t>
              </w:r>
              <w:r w:rsidR="00A57AD6" w:rsidRPr="00ED2182">
                <w:t xml:space="preserve">Batchelor, </w:t>
              </w:r>
              <w:r w:rsidRPr="00ED2182">
                <w:t>W.D.,</w:t>
              </w:r>
              <w:r w:rsidR="00A57AD6" w:rsidRPr="00ED2182">
                <w:t xml:space="preserve"> Jones,</w:t>
              </w:r>
              <w:r w:rsidRPr="00ED2182">
                <w:t xml:space="preserve"> J.</w:t>
              </w:r>
              <w:r w:rsidR="00A57AD6" w:rsidRPr="00ED2182">
                <w:t xml:space="preserve"> </w:t>
              </w:r>
              <w:r w:rsidRPr="00ED2182">
                <w:t xml:space="preserve">W., </w:t>
              </w:r>
              <w:r w:rsidR="00A57AD6" w:rsidRPr="00ED2182">
                <w:t xml:space="preserve">Irmak, </w:t>
              </w:r>
              <w:r w:rsidRPr="00ED2182">
                <w:t xml:space="preserve">S., </w:t>
              </w:r>
              <w:r w:rsidR="00A57AD6" w:rsidRPr="00ED2182">
                <w:t xml:space="preserve">Paz, </w:t>
              </w:r>
              <w:r w:rsidRPr="00ED2182">
                <w:t>J.O.</w:t>
              </w:r>
              <w:r w:rsidR="00A57AD6" w:rsidRPr="00ED2182">
                <w:t>, Beck, H.W., and Egeh, M.</w:t>
              </w:r>
              <w:r w:rsidR="00E87C60" w:rsidRPr="00ED2182">
                <w:rPr>
                  <w:lang w:val="en-US"/>
                </w:rPr>
                <w:t xml:space="preserve"> </w:t>
              </w:r>
              <w:r w:rsidR="00E87C60" w:rsidRPr="00ED2182">
                <w:t>“Relationship</w:t>
              </w:r>
              <w:r w:rsidRPr="00ED2182">
                <w:t xml:space="preserve"> between plant available soil water and yield for explaining soybean yield variability</w:t>
              </w:r>
              <w:r w:rsidR="00DE5EB6" w:rsidRPr="00ED2182">
                <w:rPr>
                  <w:lang w:val="en-US"/>
                </w:rPr>
                <w:t>.”</w:t>
              </w:r>
              <w:r w:rsidRPr="00ED2182">
                <w:t xml:space="preserve"> </w:t>
              </w:r>
              <w:r w:rsidR="00A57AD6" w:rsidRPr="00ED2182">
                <w:rPr>
                  <w:rStyle w:val="smalltext"/>
                </w:rPr>
                <w:t>Applied Engineering in Agriculture</w:t>
              </w:r>
              <w:r w:rsidRPr="00ED2182">
                <w:t xml:space="preserve"> 18</w:t>
              </w:r>
              <w:r w:rsidR="00A57AD6" w:rsidRPr="00ED2182">
                <w:t xml:space="preserve"> (</w:t>
              </w:r>
              <w:r w:rsidR="00A57AD6" w:rsidRPr="00ED2182">
                <w:rPr>
                  <w:rStyle w:val="smalltext"/>
                </w:rPr>
                <w:t>2002</w:t>
              </w:r>
              <w:r w:rsidR="00A57AD6" w:rsidRPr="00ED2182">
                <w:t>)</w:t>
              </w:r>
              <w:r w:rsidRPr="00ED2182">
                <w:t>:471–482.</w:t>
              </w:r>
            </w:hyperlink>
            <w:r w:rsidRPr="00ED2182">
              <w:rPr>
                <w:lang w:val="en-US"/>
              </w:rPr>
              <w:t xml:space="preserve"> </w:t>
            </w:r>
            <w:r w:rsidR="00A57AD6" w:rsidRPr="00ED2182">
              <w:rPr>
                <w:rStyle w:val="smalltext"/>
              </w:rPr>
              <w:t>doi: 10.13031/2013.8748</w:t>
            </w:r>
            <w:r w:rsidR="00BE5495" w:rsidRPr="00ED2182">
              <w:rPr>
                <w:rStyle w:val="smalltext"/>
              </w:rPr>
              <w:t>.</w:t>
            </w:r>
          </w:p>
        </w:tc>
        <w:tc>
          <w:tcPr>
            <w:tcW w:w="0" w:type="auto"/>
            <w:vAlign w:val="center"/>
            <w:hideMark/>
          </w:tcPr>
          <w:p w14:paraId="2109B232" w14:textId="77777777" w:rsidR="0017158C" w:rsidRPr="00284EAC" w:rsidRDefault="0017158C" w:rsidP="00D5630D">
            <w:pPr>
              <w:tabs>
                <w:tab w:val="left" w:pos="284"/>
              </w:tabs>
              <w:spacing w:after="120" w:line="276" w:lineRule="auto"/>
              <w:jc w:val="both"/>
              <w:rPr>
                <w:lang w:val="en-US"/>
              </w:rPr>
            </w:pPr>
          </w:p>
        </w:tc>
      </w:tr>
      <w:tr w:rsidR="0017158C" w:rsidRPr="00284EAC" w14:paraId="686895A7" w14:textId="77777777" w:rsidTr="00D5630D">
        <w:trPr>
          <w:tblCellSpacing w:w="15" w:type="dxa"/>
        </w:trPr>
        <w:tc>
          <w:tcPr>
            <w:tcW w:w="0" w:type="auto"/>
            <w:gridSpan w:val="2"/>
            <w:vAlign w:val="center"/>
            <w:hideMark/>
          </w:tcPr>
          <w:p w14:paraId="5A6E55BA" w14:textId="6D595F86" w:rsidR="0017158C" w:rsidRPr="00ED2182" w:rsidRDefault="0017158C" w:rsidP="00BE5495">
            <w:pPr>
              <w:tabs>
                <w:tab w:val="left" w:pos="284"/>
              </w:tabs>
              <w:spacing w:after="120" w:line="276" w:lineRule="auto"/>
              <w:jc w:val="both"/>
              <w:rPr>
                <w:lang w:val="en-US"/>
              </w:rPr>
            </w:pPr>
            <w:r w:rsidRPr="00ED2182">
              <w:rPr>
                <w:lang w:val="en-US"/>
              </w:rPr>
              <w:t>[1</w:t>
            </w:r>
            <w:r w:rsidR="00AF380D" w:rsidRPr="00ED2182">
              <w:rPr>
                <w:lang w:val="en-US"/>
              </w:rPr>
              <w:t>3</w:t>
            </w:r>
            <w:r w:rsidRPr="00ED2182">
              <w:rPr>
                <w:lang w:val="en-US"/>
              </w:rPr>
              <w:t xml:space="preserve">] </w:t>
            </w:r>
            <w:hyperlink r:id="rId29" w:history="1">
              <w:r w:rsidRPr="00ED2182">
                <w:t>Irmak, S.,</w:t>
              </w:r>
              <w:r w:rsidR="00BE5495" w:rsidRPr="00ED2182">
                <w:t xml:space="preserve"> D.Z. Haman and R. Bastug</w:t>
              </w:r>
              <w:r w:rsidR="00E87C60" w:rsidRPr="00ED2182">
                <w:rPr>
                  <w:lang w:val="en-US"/>
                </w:rPr>
                <w:t xml:space="preserve">. </w:t>
              </w:r>
              <w:r w:rsidR="00E87C60" w:rsidRPr="00ED2182">
                <w:t>“Determination</w:t>
              </w:r>
              <w:r w:rsidRPr="00ED2182">
                <w:t xml:space="preserve"> of crop water stress index for irrigation timing and yield estimation of corn</w:t>
              </w:r>
              <w:r w:rsidR="00DE5EB6" w:rsidRPr="00ED2182">
                <w:rPr>
                  <w:lang w:val="en-US"/>
                </w:rPr>
                <w:t>.”</w:t>
              </w:r>
              <w:r w:rsidRPr="00ED2182">
                <w:t xml:space="preserve"> </w:t>
              </w:r>
              <w:r w:rsidR="00BE5495" w:rsidRPr="00ED2182">
                <w:t>Agronomy Journal</w:t>
              </w:r>
              <w:r w:rsidRPr="00ED2182">
                <w:t xml:space="preserve"> 92</w:t>
              </w:r>
              <w:r w:rsidR="00BE5495" w:rsidRPr="00ED2182">
                <w:t xml:space="preserve"> (November 1998)</w:t>
              </w:r>
              <w:r w:rsidRPr="00ED2182">
                <w:t>:</w:t>
              </w:r>
              <w:r w:rsidR="00BE5495" w:rsidRPr="00ED2182">
                <w:t xml:space="preserve"> </w:t>
              </w:r>
              <w:r w:rsidRPr="00ED2182">
                <w:t>1221–1227.</w:t>
              </w:r>
            </w:hyperlink>
            <w:r w:rsidRPr="00ED2182">
              <w:rPr>
                <w:lang w:val="en-US"/>
              </w:rPr>
              <w:t xml:space="preserve"> </w:t>
            </w:r>
            <w:r w:rsidR="00BE5495" w:rsidRPr="00ED2182">
              <w:rPr>
                <w:lang w:val="en-US"/>
              </w:rPr>
              <w:t>doi:10.2134/agronj2000.9261221x.</w:t>
            </w:r>
          </w:p>
        </w:tc>
        <w:tc>
          <w:tcPr>
            <w:tcW w:w="0" w:type="auto"/>
            <w:vAlign w:val="center"/>
          </w:tcPr>
          <w:p w14:paraId="55DBB2D6" w14:textId="77777777" w:rsidR="0017158C" w:rsidRPr="00284EAC" w:rsidRDefault="0017158C" w:rsidP="00D5630D">
            <w:pPr>
              <w:tabs>
                <w:tab w:val="left" w:pos="284"/>
              </w:tabs>
              <w:spacing w:after="120" w:line="276" w:lineRule="auto"/>
              <w:jc w:val="both"/>
              <w:rPr>
                <w:lang w:val="en-US"/>
              </w:rPr>
            </w:pPr>
          </w:p>
        </w:tc>
      </w:tr>
      <w:tr w:rsidR="0017158C" w:rsidRPr="00284EAC" w14:paraId="5E2FDFB6" w14:textId="77777777" w:rsidTr="00D5630D">
        <w:trPr>
          <w:tblCellSpacing w:w="15" w:type="dxa"/>
        </w:trPr>
        <w:tc>
          <w:tcPr>
            <w:tcW w:w="0" w:type="auto"/>
            <w:gridSpan w:val="2"/>
            <w:vAlign w:val="center"/>
            <w:hideMark/>
          </w:tcPr>
          <w:p w14:paraId="0F4226AD" w14:textId="705460FE" w:rsidR="0017158C" w:rsidRPr="00ED2182" w:rsidRDefault="0017158C" w:rsidP="00F0488C">
            <w:pPr>
              <w:tabs>
                <w:tab w:val="left" w:pos="284"/>
              </w:tabs>
              <w:spacing w:after="120" w:line="276" w:lineRule="auto"/>
              <w:jc w:val="both"/>
              <w:rPr>
                <w:lang w:val="en-US"/>
              </w:rPr>
            </w:pPr>
            <w:r w:rsidRPr="00ED2182">
              <w:rPr>
                <w:lang w:val="en-US"/>
              </w:rPr>
              <w:t>[1</w:t>
            </w:r>
            <w:r w:rsidR="00AF380D" w:rsidRPr="00ED2182">
              <w:rPr>
                <w:lang w:val="en-US"/>
              </w:rPr>
              <w:t>4</w:t>
            </w:r>
            <w:r w:rsidRPr="00ED2182">
              <w:rPr>
                <w:lang w:val="en-US"/>
              </w:rPr>
              <w:t xml:space="preserve">] </w:t>
            </w:r>
            <w:hyperlink r:id="rId30" w:history="1">
              <w:r w:rsidR="00F0488C" w:rsidRPr="00ED2182">
                <w:rPr>
                  <w:rStyle w:val="Hyperlink"/>
                  <w:sz w:val="20"/>
                </w:rPr>
                <w:t>Jackson, R.D., Idso, S.B., Reginato, R.J., Pinter Jr., P.J.</w:t>
              </w:r>
              <w:r w:rsidR="00F0488C" w:rsidRPr="00ED2182">
                <w:rPr>
                  <w:rStyle w:val="Hyperlink"/>
                  <w:sz w:val="20"/>
                  <w:lang w:val="en-US"/>
                </w:rPr>
                <w:t xml:space="preserve"> “</w:t>
              </w:r>
              <w:r w:rsidR="00F0488C" w:rsidRPr="00ED2182">
                <w:rPr>
                  <w:rStyle w:val="Hyperlink"/>
                  <w:sz w:val="20"/>
                </w:rPr>
                <w:t>Canopy temperature as a drought stress indicator</w:t>
              </w:r>
              <w:r w:rsidR="00F0488C" w:rsidRPr="00ED2182">
                <w:rPr>
                  <w:rStyle w:val="Hyperlink"/>
                  <w:sz w:val="20"/>
                  <w:lang w:val="en-US"/>
                </w:rPr>
                <w:t>.”</w:t>
              </w:r>
              <w:r w:rsidR="00F0488C" w:rsidRPr="00ED2182">
                <w:rPr>
                  <w:rStyle w:val="Hyperlink"/>
                  <w:sz w:val="20"/>
                </w:rPr>
                <w:t xml:space="preserve"> Water Resources  Research 17(August 1981): 1133–1138</w:t>
              </w:r>
            </w:hyperlink>
            <w:r w:rsidR="00F0488C" w:rsidRPr="00ED2182">
              <w:t>.</w:t>
            </w:r>
            <w:r w:rsidR="00F0488C" w:rsidRPr="00ED2182">
              <w:rPr>
                <w:lang w:val="en-US"/>
              </w:rPr>
              <w:t xml:space="preserve"> </w:t>
            </w:r>
            <w:r w:rsidRPr="00ED2182">
              <w:rPr>
                <w:lang w:val="en-US"/>
              </w:rPr>
              <w:t xml:space="preserve"> </w:t>
            </w:r>
            <w:hyperlink r:id="rId31" w:history="1">
              <w:r w:rsidR="00F0488C" w:rsidRPr="00ED2182">
                <w:rPr>
                  <w:rStyle w:val="Hyperlink"/>
                  <w:sz w:val="20"/>
                  <w:lang w:val="en-US"/>
                </w:rPr>
                <w:t>https://doi.org/10.1029/WR017i004p01133</w:t>
              </w:r>
            </w:hyperlink>
            <w:r w:rsidR="00F0488C" w:rsidRPr="00ED2182">
              <w:rPr>
                <w:lang w:val="en-US"/>
              </w:rPr>
              <w:t>.</w:t>
            </w:r>
          </w:p>
        </w:tc>
        <w:tc>
          <w:tcPr>
            <w:tcW w:w="0" w:type="auto"/>
            <w:vAlign w:val="center"/>
          </w:tcPr>
          <w:p w14:paraId="77D269C0" w14:textId="77777777" w:rsidR="0017158C" w:rsidRPr="00284EAC" w:rsidRDefault="0017158C" w:rsidP="00D5630D">
            <w:pPr>
              <w:tabs>
                <w:tab w:val="left" w:pos="284"/>
              </w:tabs>
              <w:spacing w:after="120" w:line="276" w:lineRule="auto"/>
              <w:jc w:val="both"/>
              <w:rPr>
                <w:lang w:val="en-US"/>
              </w:rPr>
            </w:pPr>
          </w:p>
        </w:tc>
      </w:tr>
      <w:tr w:rsidR="0017158C" w:rsidRPr="00284EAC" w14:paraId="3356DDD8" w14:textId="77777777" w:rsidTr="00D5630D">
        <w:trPr>
          <w:tblCellSpacing w:w="15" w:type="dxa"/>
        </w:trPr>
        <w:tc>
          <w:tcPr>
            <w:tcW w:w="0" w:type="auto"/>
            <w:gridSpan w:val="2"/>
            <w:vAlign w:val="center"/>
            <w:hideMark/>
          </w:tcPr>
          <w:p w14:paraId="6DA637C9" w14:textId="46ED1A83" w:rsidR="0017158C" w:rsidRPr="00ED2182" w:rsidRDefault="0017158C" w:rsidP="00F0488C">
            <w:pPr>
              <w:tabs>
                <w:tab w:val="left" w:pos="284"/>
              </w:tabs>
              <w:spacing w:after="120" w:line="276" w:lineRule="auto"/>
              <w:jc w:val="both"/>
              <w:rPr>
                <w:lang w:val="en-US"/>
              </w:rPr>
            </w:pPr>
            <w:r w:rsidRPr="00ED2182">
              <w:rPr>
                <w:lang w:val="en-US"/>
              </w:rPr>
              <w:t>[1</w:t>
            </w:r>
            <w:r w:rsidR="00AF380D" w:rsidRPr="00ED2182">
              <w:rPr>
                <w:lang w:val="en-US"/>
              </w:rPr>
              <w:t>5</w:t>
            </w:r>
            <w:r w:rsidRPr="00ED2182">
              <w:rPr>
                <w:lang w:val="en-US"/>
              </w:rPr>
              <w:t xml:space="preserve">] </w:t>
            </w:r>
            <w:hyperlink r:id="rId32" w:history="1">
              <w:r w:rsidR="00F0488C" w:rsidRPr="00ED2182">
                <w:rPr>
                  <w:rStyle w:val="Hyperlink"/>
                  <w:sz w:val="20"/>
                </w:rPr>
                <w:t>Jones, H.G.</w:t>
              </w:r>
              <w:r w:rsidR="00E87C60" w:rsidRPr="00ED2182">
                <w:rPr>
                  <w:rStyle w:val="Hyperlink"/>
                  <w:sz w:val="20"/>
                  <w:lang w:val="en-US"/>
                </w:rPr>
                <w:t xml:space="preserve"> “</w:t>
              </w:r>
              <w:r w:rsidRPr="00ED2182">
                <w:rPr>
                  <w:rStyle w:val="Hyperlink"/>
                  <w:sz w:val="20"/>
                </w:rPr>
                <w:t>Use of thermography for quantitative studies of spatial an</w:t>
              </w:r>
              <w:r w:rsidR="00DE5EB6" w:rsidRPr="00ED2182">
                <w:rPr>
                  <w:rStyle w:val="Hyperlink"/>
                  <w:sz w:val="20"/>
                </w:rPr>
                <w:t>d temporal variation of stomata</w:t>
              </w:r>
              <w:r w:rsidRPr="00ED2182">
                <w:rPr>
                  <w:rStyle w:val="Hyperlink"/>
                  <w:sz w:val="20"/>
                </w:rPr>
                <w:t xml:space="preserve"> conductance over leaf surfaces</w:t>
              </w:r>
              <w:r w:rsidR="00DE5EB6" w:rsidRPr="00ED2182">
                <w:rPr>
                  <w:rStyle w:val="Hyperlink"/>
                  <w:sz w:val="20"/>
                  <w:lang w:val="en-US"/>
                </w:rPr>
                <w:t>.”</w:t>
              </w:r>
              <w:r w:rsidRPr="00ED2182">
                <w:rPr>
                  <w:rStyle w:val="Hyperlink"/>
                  <w:sz w:val="20"/>
                </w:rPr>
                <w:t xml:space="preserve"> Plant, Cell</w:t>
              </w:r>
              <w:r w:rsidR="00F0488C" w:rsidRPr="00ED2182">
                <w:rPr>
                  <w:rStyle w:val="Hyperlink"/>
                  <w:sz w:val="20"/>
                </w:rPr>
                <w:t xml:space="preserve">&amp; </w:t>
              </w:r>
              <w:r w:rsidRPr="00ED2182">
                <w:rPr>
                  <w:rStyle w:val="Hyperlink"/>
                  <w:sz w:val="20"/>
                </w:rPr>
                <w:t xml:space="preserve"> Environ</w:t>
              </w:r>
              <w:r w:rsidR="00F0488C" w:rsidRPr="00ED2182">
                <w:rPr>
                  <w:rStyle w:val="Hyperlink"/>
                  <w:sz w:val="20"/>
                </w:rPr>
                <w:t>ment 22 (</w:t>
              </w:r>
              <w:r w:rsidR="00F0488C" w:rsidRPr="00ED2182">
                <w:rPr>
                  <w:rStyle w:val="Hyperlink"/>
                  <w:sz w:val="20"/>
                  <w:lang w:val="en-US"/>
                </w:rPr>
                <w:t>January 2002</w:t>
              </w:r>
              <w:r w:rsidR="00F0488C" w:rsidRPr="00ED2182">
                <w:rPr>
                  <w:rStyle w:val="Hyperlink"/>
                  <w:sz w:val="20"/>
                </w:rPr>
                <w:t>):</w:t>
              </w:r>
              <w:r w:rsidRPr="00ED2182">
                <w:rPr>
                  <w:rStyle w:val="Hyperlink"/>
                  <w:sz w:val="20"/>
                </w:rPr>
                <w:t xml:space="preserve"> 1043–1055.</w:t>
              </w:r>
            </w:hyperlink>
            <w:r w:rsidRPr="00ED2182">
              <w:rPr>
                <w:lang w:val="en-US"/>
              </w:rPr>
              <w:t xml:space="preserve"> </w:t>
            </w:r>
            <w:hyperlink r:id="rId33" w:history="1">
              <w:r w:rsidR="00F0488C" w:rsidRPr="00ED2182">
                <w:rPr>
                  <w:rStyle w:val="Hyperlink"/>
                  <w:sz w:val="20"/>
                </w:rPr>
                <w:t>https://doi.org/10.1046/j.1365-3040.1999.00468.x</w:t>
              </w:r>
            </w:hyperlink>
            <w:r w:rsidR="00F0488C" w:rsidRPr="00ED2182">
              <w:rPr>
                <w:lang w:val="en-US"/>
              </w:rPr>
              <w:t>.</w:t>
            </w:r>
          </w:p>
        </w:tc>
        <w:tc>
          <w:tcPr>
            <w:tcW w:w="0" w:type="auto"/>
            <w:vAlign w:val="center"/>
          </w:tcPr>
          <w:p w14:paraId="1CB6FEBA" w14:textId="77777777" w:rsidR="0017158C" w:rsidRPr="00284EAC" w:rsidRDefault="0017158C" w:rsidP="00D5630D">
            <w:pPr>
              <w:tabs>
                <w:tab w:val="left" w:pos="284"/>
              </w:tabs>
              <w:spacing w:after="120" w:line="276" w:lineRule="auto"/>
              <w:jc w:val="both"/>
              <w:rPr>
                <w:lang w:val="en-US"/>
              </w:rPr>
            </w:pPr>
          </w:p>
        </w:tc>
      </w:tr>
      <w:tr w:rsidR="0017158C" w:rsidRPr="00284EAC" w14:paraId="7868E5CF" w14:textId="77777777" w:rsidTr="00D5630D">
        <w:trPr>
          <w:tblCellSpacing w:w="15" w:type="dxa"/>
        </w:trPr>
        <w:tc>
          <w:tcPr>
            <w:tcW w:w="0" w:type="auto"/>
            <w:gridSpan w:val="2"/>
            <w:vAlign w:val="center"/>
            <w:hideMark/>
          </w:tcPr>
          <w:p w14:paraId="26896AC2" w14:textId="53092B3F" w:rsidR="0017158C" w:rsidRPr="00ED2182" w:rsidRDefault="0017158C" w:rsidP="00F0488C">
            <w:pPr>
              <w:tabs>
                <w:tab w:val="left" w:pos="284"/>
              </w:tabs>
              <w:spacing w:after="120" w:line="276" w:lineRule="auto"/>
              <w:jc w:val="both"/>
              <w:rPr>
                <w:lang w:val="en-US"/>
              </w:rPr>
            </w:pPr>
            <w:r w:rsidRPr="00ED2182">
              <w:rPr>
                <w:lang w:val="en-US"/>
              </w:rPr>
              <w:t>[1</w:t>
            </w:r>
            <w:r w:rsidR="00AF380D" w:rsidRPr="00ED2182">
              <w:rPr>
                <w:lang w:val="en-US"/>
              </w:rPr>
              <w:t>6</w:t>
            </w:r>
            <w:r w:rsidRPr="00ED2182">
              <w:rPr>
                <w:lang w:val="en-US"/>
              </w:rPr>
              <w:t xml:space="preserve">] </w:t>
            </w:r>
            <w:hyperlink r:id="rId34" w:history="1">
              <w:r w:rsidR="00F0488C" w:rsidRPr="00ED2182">
                <w:rPr>
                  <w:rStyle w:val="Hyperlink"/>
                  <w:sz w:val="20"/>
                </w:rPr>
                <w:t>Leinonen, I., Jones, H.G.</w:t>
              </w:r>
              <w:r w:rsidR="00E87C60" w:rsidRPr="00ED2182">
                <w:rPr>
                  <w:rStyle w:val="Hyperlink"/>
                  <w:sz w:val="20"/>
                  <w:lang w:val="en-US"/>
                </w:rPr>
                <w:t xml:space="preserve"> “</w:t>
              </w:r>
              <w:r w:rsidRPr="00ED2182">
                <w:rPr>
                  <w:rStyle w:val="Hyperlink"/>
                  <w:sz w:val="20"/>
                </w:rPr>
                <w:t>Combining thermal and visible imagery for estimating canopy temperature and identifying plant stress</w:t>
              </w:r>
              <w:r w:rsidR="00DE5EB6" w:rsidRPr="00ED2182">
                <w:rPr>
                  <w:rStyle w:val="Hyperlink"/>
                  <w:sz w:val="20"/>
                  <w:lang w:val="en-US"/>
                </w:rPr>
                <w:t>.”</w:t>
              </w:r>
              <w:r w:rsidRPr="00ED2182">
                <w:rPr>
                  <w:rStyle w:val="Hyperlink"/>
                  <w:sz w:val="20"/>
                </w:rPr>
                <w:t xml:space="preserve"> </w:t>
              </w:r>
              <w:r w:rsidR="00F0488C" w:rsidRPr="00ED2182">
                <w:rPr>
                  <w:rStyle w:val="Hyperlink"/>
                  <w:sz w:val="20"/>
                </w:rPr>
                <w:t>Journal of Experimental Botany 55 (June 2004):</w:t>
              </w:r>
              <w:r w:rsidRPr="00ED2182">
                <w:rPr>
                  <w:rStyle w:val="Hyperlink"/>
                  <w:sz w:val="20"/>
                </w:rPr>
                <w:t xml:space="preserve"> 1423–1431.</w:t>
              </w:r>
            </w:hyperlink>
            <w:r w:rsidR="00F0488C" w:rsidRPr="00ED2182">
              <w:rPr>
                <w:lang w:val="en-US"/>
              </w:rPr>
              <w:t xml:space="preserve"> </w:t>
            </w:r>
            <w:hyperlink r:id="rId35" w:history="1">
              <w:r w:rsidR="00F0488C" w:rsidRPr="00ED2182">
                <w:rPr>
                  <w:rStyle w:val="Hyperlink"/>
                  <w:sz w:val="20"/>
                </w:rPr>
                <w:t>https://doi.org/10.1093/jxb/erh146</w:t>
              </w:r>
            </w:hyperlink>
            <w:r w:rsidR="00F0488C" w:rsidRPr="00ED2182">
              <w:rPr>
                <w:lang w:val="en-US"/>
              </w:rPr>
              <w:t>.</w:t>
            </w:r>
          </w:p>
        </w:tc>
        <w:tc>
          <w:tcPr>
            <w:tcW w:w="0" w:type="auto"/>
            <w:vAlign w:val="center"/>
          </w:tcPr>
          <w:p w14:paraId="00D14C4D" w14:textId="77777777" w:rsidR="0017158C" w:rsidRPr="00284EAC" w:rsidRDefault="0017158C" w:rsidP="00D5630D">
            <w:pPr>
              <w:tabs>
                <w:tab w:val="left" w:pos="284"/>
              </w:tabs>
              <w:spacing w:after="120" w:line="276" w:lineRule="auto"/>
              <w:jc w:val="both"/>
              <w:rPr>
                <w:lang w:val="en-US"/>
              </w:rPr>
            </w:pPr>
          </w:p>
        </w:tc>
      </w:tr>
      <w:tr w:rsidR="0017158C" w:rsidRPr="00284EAC" w14:paraId="6CABD159" w14:textId="77777777" w:rsidTr="00D5630D">
        <w:trPr>
          <w:tblCellSpacing w:w="15" w:type="dxa"/>
        </w:trPr>
        <w:tc>
          <w:tcPr>
            <w:tcW w:w="0" w:type="auto"/>
            <w:gridSpan w:val="2"/>
            <w:vAlign w:val="center"/>
            <w:hideMark/>
          </w:tcPr>
          <w:p w14:paraId="57E07ABD" w14:textId="356B3ED7" w:rsidR="0092136C" w:rsidRPr="00ED2182" w:rsidRDefault="0083677C" w:rsidP="008E293C">
            <w:pPr>
              <w:tabs>
                <w:tab w:val="left" w:pos="284"/>
              </w:tabs>
              <w:spacing w:after="120" w:line="276" w:lineRule="auto"/>
              <w:jc w:val="both"/>
              <w:rPr>
                <w:lang w:val="en-US"/>
              </w:rPr>
            </w:pPr>
            <w:r w:rsidRPr="00ED2182">
              <w:rPr>
                <w:lang w:val="en-US"/>
              </w:rPr>
              <w:t xml:space="preserve"> </w:t>
            </w:r>
            <w:r w:rsidR="0092136C" w:rsidRPr="00ED2182">
              <w:rPr>
                <w:lang w:val="en-US"/>
              </w:rPr>
              <w:t>[1</w:t>
            </w:r>
            <w:r w:rsidRPr="00ED2182">
              <w:rPr>
                <w:lang w:val="en-US"/>
              </w:rPr>
              <w:t>7</w:t>
            </w:r>
            <w:r w:rsidR="0092136C" w:rsidRPr="00ED2182">
              <w:rPr>
                <w:lang w:val="en-US"/>
              </w:rPr>
              <w:t>] Mahan, J.R., Young, A., Payton</w:t>
            </w:r>
            <w:r w:rsidR="008E293C" w:rsidRPr="00ED2182">
              <w:rPr>
                <w:lang w:val="en-US"/>
              </w:rPr>
              <w:t>, P., Bange, M., Stout, J.</w:t>
            </w:r>
            <w:r w:rsidR="00E87C60" w:rsidRPr="00ED2182">
              <w:rPr>
                <w:lang w:val="en-US"/>
              </w:rPr>
              <w:t xml:space="preserve"> “</w:t>
            </w:r>
            <w:r w:rsidR="0092136C" w:rsidRPr="00ED2182">
              <w:rPr>
                <w:lang w:val="en-US"/>
              </w:rPr>
              <w:t>Effect of differential</w:t>
            </w:r>
            <w:r w:rsidR="008E293C" w:rsidRPr="00ED2182">
              <w:rPr>
                <w:lang w:val="en-US"/>
              </w:rPr>
              <w:t xml:space="preserve"> </w:t>
            </w:r>
            <w:r w:rsidR="0092136C" w:rsidRPr="00ED2182">
              <w:rPr>
                <w:lang w:val="en-US"/>
              </w:rPr>
              <w:t xml:space="preserve">irrigation on accumulation of canopy temperature-based heat units in </w:t>
            </w:r>
            <w:r w:rsidR="00DE5EB6" w:rsidRPr="00ED2182">
              <w:rPr>
                <w:lang w:val="en-US"/>
              </w:rPr>
              <w:t xml:space="preserve">cotton.” </w:t>
            </w:r>
            <w:r w:rsidR="008E293C" w:rsidRPr="00ED2182">
              <w:rPr>
                <w:lang w:val="en-US"/>
              </w:rPr>
              <w:t>Journal</w:t>
            </w:r>
            <w:r w:rsidR="0092136C" w:rsidRPr="00ED2182">
              <w:rPr>
                <w:lang w:val="en-US"/>
              </w:rPr>
              <w:t xml:space="preserve"> Cotton Sci</w:t>
            </w:r>
            <w:r w:rsidR="008E293C" w:rsidRPr="00ED2182">
              <w:rPr>
                <w:lang w:val="en-US"/>
              </w:rPr>
              <w:t>ence 18 (January 2014):</w:t>
            </w:r>
            <w:r w:rsidR="0092136C" w:rsidRPr="00ED2182">
              <w:rPr>
                <w:lang w:val="en-US"/>
              </w:rPr>
              <w:t xml:space="preserve"> 129–136.</w:t>
            </w:r>
            <w:r w:rsidR="008E293C" w:rsidRPr="00ED2182">
              <w:t xml:space="preserve"> </w:t>
            </w:r>
            <w:hyperlink r:id="rId36" w:history="1">
              <w:r w:rsidR="008E293C" w:rsidRPr="00ED2182">
                <w:rPr>
                  <w:rStyle w:val="Hyperlink"/>
                  <w:sz w:val="20"/>
                  <w:lang w:val="en-US"/>
                </w:rPr>
                <w:t xml:space="preserve">https://www.researchgate.net/publication/284415252. </w:t>
              </w:r>
            </w:hyperlink>
          </w:p>
          <w:p w14:paraId="59D19055" w14:textId="064AFA3E" w:rsidR="0017158C" w:rsidRPr="00ED2182" w:rsidRDefault="0092136C" w:rsidP="00AF380D">
            <w:pPr>
              <w:tabs>
                <w:tab w:val="left" w:pos="284"/>
              </w:tabs>
              <w:spacing w:after="120" w:line="276" w:lineRule="auto"/>
              <w:jc w:val="both"/>
              <w:rPr>
                <w:lang w:val="en-US"/>
              </w:rPr>
            </w:pPr>
            <w:r w:rsidRPr="00ED2182">
              <w:rPr>
                <w:lang w:val="en-US"/>
              </w:rPr>
              <w:t>[1</w:t>
            </w:r>
            <w:r w:rsidR="0083677C" w:rsidRPr="00ED2182">
              <w:rPr>
                <w:lang w:val="en-US"/>
              </w:rPr>
              <w:t>8</w:t>
            </w:r>
            <w:r w:rsidRPr="00ED2182">
              <w:rPr>
                <w:lang w:val="en-US"/>
              </w:rPr>
              <w:t>] Mahan, J.R</w:t>
            </w:r>
            <w:r w:rsidR="00F55808" w:rsidRPr="00ED2182">
              <w:rPr>
                <w:lang w:val="en-US"/>
              </w:rPr>
              <w:t xml:space="preserve">., Young, A.W., and Payton, P. </w:t>
            </w:r>
            <w:r w:rsidR="00E87C60" w:rsidRPr="00ED2182">
              <w:rPr>
                <w:lang w:val="en-US"/>
              </w:rPr>
              <w:t>“</w:t>
            </w:r>
            <w:r w:rsidRPr="00ED2182">
              <w:rPr>
                <w:lang w:val="en-US"/>
              </w:rPr>
              <w:t>Deficit irrigation in a production setting:</w:t>
            </w:r>
            <w:r w:rsidR="00F55808" w:rsidRPr="00ED2182">
              <w:rPr>
                <w:lang w:val="en-US"/>
              </w:rPr>
              <w:t xml:space="preserve"> </w:t>
            </w:r>
            <w:r w:rsidRPr="00ED2182">
              <w:rPr>
                <w:lang w:val="en-US"/>
              </w:rPr>
              <w:t>canopy temperature as an adjunct to ET estimates</w:t>
            </w:r>
            <w:r w:rsidR="00DE5EB6" w:rsidRPr="00ED2182">
              <w:rPr>
                <w:lang w:val="en-US"/>
              </w:rPr>
              <w:t>.”</w:t>
            </w:r>
            <w:r w:rsidRPr="00ED2182">
              <w:rPr>
                <w:lang w:val="en-US"/>
              </w:rPr>
              <w:t xml:space="preserve"> Irrig</w:t>
            </w:r>
            <w:r w:rsidR="00F55808" w:rsidRPr="00ED2182">
              <w:rPr>
                <w:lang w:val="en-US"/>
              </w:rPr>
              <w:t>ation</w:t>
            </w:r>
            <w:r w:rsidRPr="00ED2182">
              <w:rPr>
                <w:lang w:val="en-US"/>
              </w:rPr>
              <w:t xml:space="preserve"> Sci</w:t>
            </w:r>
            <w:r w:rsidR="00F55808" w:rsidRPr="00ED2182">
              <w:rPr>
                <w:lang w:val="en-US"/>
              </w:rPr>
              <w:t>ence</w:t>
            </w:r>
            <w:r w:rsidRPr="00ED2182">
              <w:rPr>
                <w:lang w:val="en-US"/>
              </w:rPr>
              <w:t xml:space="preserve"> 30 (</w:t>
            </w:r>
            <w:r w:rsidR="00F55808" w:rsidRPr="00ED2182">
              <w:rPr>
                <w:lang w:val="en-US"/>
              </w:rPr>
              <w:t xml:space="preserve">March 2012): 127–137. </w:t>
            </w:r>
            <w:r w:rsidRPr="00ED2182">
              <w:rPr>
                <w:lang w:val="en-US"/>
              </w:rPr>
              <w:t>http://dx.doi.org/10.1007/s00271-011-0269-</w:t>
            </w:r>
            <w:r w:rsidRPr="00ED2182">
              <w:rPr>
                <w:lang w:val="en-US"/>
              </w:rPr>
              <w:lastRenderedPageBreak/>
              <w:t>1.</w:t>
            </w:r>
          </w:p>
        </w:tc>
        <w:tc>
          <w:tcPr>
            <w:tcW w:w="0" w:type="auto"/>
            <w:vAlign w:val="center"/>
          </w:tcPr>
          <w:p w14:paraId="579AE764" w14:textId="77777777" w:rsidR="0017158C" w:rsidRPr="00284EAC" w:rsidRDefault="0017158C" w:rsidP="00D5630D">
            <w:pPr>
              <w:tabs>
                <w:tab w:val="left" w:pos="284"/>
              </w:tabs>
              <w:spacing w:after="120" w:line="276" w:lineRule="auto"/>
              <w:jc w:val="both"/>
              <w:rPr>
                <w:lang w:val="en-US"/>
              </w:rPr>
            </w:pPr>
          </w:p>
        </w:tc>
      </w:tr>
      <w:tr w:rsidR="0017158C" w:rsidRPr="00284EAC" w14:paraId="2A67DB70" w14:textId="77777777" w:rsidTr="00D5630D">
        <w:trPr>
          <w:tblCellSpacing w:w="15" w:type="dxa"/>
        </w:trPr>
        <w:tc>
          <w:tcPr>
            <w:tcW w:w="0" w:type="auto"/>
            <w:gridSpan w:val="2"/>
            <w:vAlign w:val="center"/>
            <w:hideMark/>
          </w:tcPr>
          <w:p w14:paraId="168B445D" w14:textId="677E6FC8" w:rsidR="0017158C" w:rsidRPr="00ED2182" w:rsidRDefault="0017158C" w:rsidP="001034B9">
            <w:pPr>
              <w:tabs>
                <w:tab w:val="left" w:pos="284"/>
              </w:tabs>
              <w:spacing w:after="120" w:line="276" w:lineRule="auto"/>
              <w:jc w:val="both"/>
              <w:rPr>
                <w:lang w:val="en-US"/>
              </w:rPr>
            </w:pPr>
            <w:r w:rsidRPr="00ED2182">
              <w:rPr>
                <w:lang w:val="en-US"/>
              </w:rPr>
              <w:lastRenderedPageBreak/>
              <w:t>[</w:t>
            </w:r>
            <w:r w:rsidR="0083677C" w:rsidRPr="00ED2182">
              <w:rPr>
                <w:lang w:val="en-US"/>
              </w:rPr>
              <w:t>19</w:t>
            </w:r>
            <w:r w:rsidRPr="00ED2182">
              <w:rPr>
                <w:lang w:val="en-US"/>
              </w:rPr>
              <w:t xml:space="preserve">] </w:t>
            </w:r>
            <w:hyperlink r:id="rId37" w:history="1">
              <w:r w:rsidRPr="00ED2182">
                <w:rPr>
                  <w:rStyle w:val="Hyperlink"/>
                  <w:sz w:val="20"/>
                </w:rPr>
                <w:t>Mangus, D</w:t>
              </w:r>
              <w:r w:rsidR="001034B9" w:rsidRPr="00ED2182">
                <w:rPr>
                  <w:rStyle w:val="Hyperlink"/>
                  <w:sz w:val="20"/>
                </w:rPr>
                <w:t xml:space="preserve">.L., Sharda, A., Zhang, N. </w:t>
              </w:r>
              <w:r w:rsidR="00E87C60" w:rsidRPr="00ED2182">
                <w:rPr>
                  <w:rStyle w:val="Hyperlink"/>
                  <w:sz w:val="20"/>
                  <w:lang w:val="en-US"/>
                </w:rPr>
                <w:t>“</w:t>
              </w:r>
              <w:r w:rsidRPr="00ED2182">
                <w:rPr>
                  <w:rStyle w:val="Hyperlink"/>
                  <w:sz w:val="20"/>
                </w:rPr>
                <w:t>Development and evaluation of thermal infrared imaging system for high spatial and temporal resolution crop water stress monitoring of corn within a greenhouse</w:t>
              </w:r>
              <w:r w:rsidR="00DE5EB6" w:rsidRPr="00ED2182">
                <w:rPr>
                  <w:rStyle w:val="Hyperlink"/>
                  <w:sz w:val="20"/>
                  <w:lang w:val="en-US"/>
                </w:rPr>
                <w:t>.”</w:t>
              </w:r>
              <w:r w:rsidRPr="00ED2182">
                <w:rPr>
                  <w:rStyle w:val="Hyperlink"/>
                  <w:sz w:val="20"/>
                </w:rPr>
                <w:t xml:space="preserve"> Computers</w:t>
              </w:r>
              <w:r w:rsidR="001034B9" w:rsidRPr="00ED2182">
                <w:rPr>
                  <w:rStyle w:val="Hyperlink"/>
                  <w:sz w:val="20"/>
                </w:rPr>
                <w:t xml:space="preserve"> and Electronics in Agriculture</w:t>
              </w:r>
              <w:r w:rsidRPr="00ED2182">
                <w:rPr>
                  <w:rStyle w:val="Hyperlink"/>
                  <w:sz w:val="20"/>
                </w:rPr>
                <w:t xml:space="preserve"> 121</w:t>
              </w:r>
              <w:r w:rsidR="001034B9" w:rsidRPr="00ED2182">
                <w:rPr>
                  <w:rStyle w:val="Hyperlink"/>
                  <w:sz w:val="20"/>
                </w:rPr>
                <w:t>(February 2016)</w:t>
              </w:r>
              <w:r w:rsidRPr="00ED2182">
                <w:rPr>
                  <w:rStyle w:val="Hyperlink"/>
                  <w:sz w:val="20"/>
                </w:rPr>
                <w:t>: 149–159.</w:t>
              </w:r>
            </w:hyperlink>
            <w:r w:rsidR="001034B9" w:rsidRPr="00ED2182">
              <w:rPr>
                <w:lang w:val="en-US"/>
              </w:rPr>
              <w:t xml:space="preserve"> https://doi.org/10.1016/j.compag.2015.12.007.</w:t>
            </w:r>
          </w:p>
          <w:p w14:paraId="77CA4F2A" w14:textId="74D9CBC0" w:rsidR="00AF380D" w:rsidRPr="00ED2182" w:rsidRDefault="0083677C" w:rsidP="00E13DA9">
            <w:pPr>
              <w:tabs>
                <w:tab w:val="left" w:pos="284"/>
              </w:tabs>
              <w:spacing w:after="120" w:line="276" w:lineRule="auto"/>
              <w:jc w:val="both"/>
              <w:rPr>
                <w:lang w:val="en-US"/>
              </w:rPr>
            </w:pPr>
            <w:r w:rsidRPr="00ED2182">
              <w:rPr>
                <w:lang w:val="en-US"/>
              </w:rPr>
              <w:t xml:space="preserve">[20] </w:t>
            </w:r>
            <w:r w:rsidR="00E13DA9" w:rsidRPr="00ED2182">
              <w:rPr>
                <w:lang w:val="en-US"/>
              </w:rPr>
              <w:t>John L. Monteith and Mike H. Unsworth</w:t>
            </w:r>
            <w:r w:rsidR="00E87C60" w:rsidRPr="00ED2182">
              <w:rPr>
                <w:lang w:val="en-US"/>
              </w:rPr>
              <w:t>. “</w:t>
            </w:r>
            <w:r w:rsidR="00AF380D" w:rsidRPr="00ED2182">
              <w:rPr>
                <w:lang w:val="en-US"/>
              </w:rPr>
              <w:t>Principles of Environmental Physics</w:t>
            </w:r>
            <w:r w:rsidR="00DE5EB6" w:rsidRPr="00ED2182">
              <w:rPr>
                <w:lang w:val="en-US"/>
              </w:rPr>
              <w:t>.”</w:t>
            </w:r>
            <w:r w:rsidR="00E13DA9" w:rsidRPr="00ED2182">
              <w:rPr>
                <w:lang w:val="en-US"/>
              </w:rPr>
              <w:t xml:space="preserve"> (1990)</w:t>
            </w:r>
            <w:r w:rsidR="00AF380D" w:rsidRPr="00ED2182">
              <w:rPr>
                <w:lang w:val="en-US"/>
              </w:rPr>
              <w:t xml:space="preserve"> Edward</w:t>
            </w:r>
            <w:r w:rsidR="00E13DA9" w:rsidRPr="00ED2182">
              <w:rPr>
                <w:lang w:val="en-US"/>
              </w:rPr>
              <w:t xml:space="preserve"> </w:t>
            </w:r>
            <w:r w:rsidR="00AF380D" w:rsidRPr="00ED2182">
              <w:rPr>
                <w:lang w:val="en-US"/>
              </w:rPr>
              <w:t>Arnold, London.</w:t>
            </w:r>
          </w:p>
        </w:tc>
        <w:tc>
          <w:tcPr>
            <w:tcW w:w="0" w:type="auto"/>
            <w:vAlign w:val="center"/>
          </w:tcPr>
          <w:p w14:paraId="274C04FB" w14:textId="77777777" w:rsidR="0017158C" w:rsidRPr="00284EAC" w:rsidRDefault="0017158C" w:rsidP="00D5630D">
            <w:pPr>
              <w:tabs>
                <w:tab w:val="left" w:pos="284"/>
              </w:tabs>
              <w:spacing w:after="120" w:line="276" w:lineRule="auto"/>
              <w:jc w:val="both"/>
              <w:rPr>
                <w:lang w:val="en-US"/>
              </w:rPr>
            </w:pPr>
          </w:p>
        </w:tc>
      </w:tr>
      <w:tr w:rsidR="0017158C" w:rsidRPr="00284EAC" w14:paraId="29C2589E" w14:textId="77777777" w:rsidTr="00ED2182">
        <w:trPr>
          <w:trHeight w:val="1026"/>
          <w:tblCellSpacing w:w="15" w:type="dxa"/>
        </w:trPr>
        <w:tc>
          <w:tcPr>
            <w:tcW w:w="0" w:type="auto"/>
            <w:gridSpan w:val="2"/>
            <w:vAlign w:val="center"/>
            <w:hideMark/>
          </w:tcPr>
          <w:p w14:paraId="6D5A31C0" w14:textId="0586DEFD" w:rsidR="0017158C" w:rsidRPr="00ED2182" w:rsidRDefault="0017158C" w:rsidP="00035AC2">
            <w:pPr>
              <w:tabs>
                <w:tab w:val="left" w:pos="284"/>
              </w:tabs>
              <w:spacing w:after="120" w:line="276" w:lineRule="auto"/>
              <w:jc w:val="both"/>
              <w:rPr>
                <w:lang w:val="en-US"/>
              </w:rPr>
            </w:pPr>
            <w:r w:rsidRPr="00ED2182">
              <w:rPr>
                <w:lang w:val="en-US"/>
              </w:rPr>
              <w:t>[</w:t>
            </w:r>
            <w:r w:rsidR="0083677C" w:rsidRPr="00ED2182">
              <w:rPr>
                <w:lang w:val="en-US"/>
              </w:rPr>
              <w:t>21</w:t>
            </w:r>
            <w:r w:rsidRPr="00ED2182">
              <w:rPr>
                <w:lang w:val="en-US"/>
              </w:rPr>
              <w:t xml:space="preserve">] </w:t>
            </w:r>
            <w:hyperlink r:id="rId38" w:history="1">
              <w:r w:rsidR="00E13DA9" w:rsidRPr="00ED2182">
                <w:rPr>
                  <w:rStyle w:val="Hyperlink"/>
                  <w:sz w:val="20"/>
                </w:rPr>
                <w:t xml:space="preserve">John L. Monteith and Mike H. Unsworth. </w:t>
              </w:r>
              <w:r w:rsidR="00E13DA9" w:rsidRPr="00ED2182">
                <w:rPr>
                  <w:rStyle w:val="Hyperlink"/>
                  <w:sz w:val="20"/>
                  <w:lang w:val="en-US"/>
                </w:rPr>
                <w:t>“</w:t>
              </w:r>
              <w:r w:rsidR="00E13DA9" w:rsidRPr="00ED2182">
                <w:rPr>
                  <w:rStyle w:val="Hyperlink"/>
                  <w:sz w:val="20"/>
                </w:rPr>
                <w:t>Principles of Environmental Physics: Plants, Animals, and the Atmosphere, fourth Edition</w:t>
              </w:r>
              <w:r w:rsidR="00E13DA9" w:rsidRPr="00ED2182">
                <w:rPr>
                  <w:rStyle w:val="Hyperlink"/>
                  <w:sz w:val="20"/>
                  <w:lang w:val="en-US"/>
                </w:rPr>
                <w:t>.”(</w:t>
              </w:r>
              <w:r w:rsidR="00E13DA9" w:rsidRPr="00ED2182">
                <w:rPr>
                  <w:rStyle w:val="Hyperlink"/>
                  <w:sz w:val="20"/>
                </w:rPr>
                <w:t xml:space="preserve"> </w:t>
              </w:r>
              <w:r w:rsidR="00E13DA9" w:rsidRPr="00ED2182">
                <w:rPr>
                  <w:rStyle w:val="Hyperlink"/>
                  <w:sz w:val="20"/>
                  <w:lang w:val="en-US"/>
                </w:rPr>
                <w:t>2013)</w:t>
              </w:r>
              <w:r w:rsidR="00E13DA9" w:rsidRPr="00ED2182">
                <w:rPr>
                  <w:rStyle w:val="Hyperlink"/>
                  <w:sz w:val="20"/>
                </w:rPr>
                <w:t xml:space="preserve"> Elsevier Ltd, Oxford, UK.</w:t>
              </w:r>
            </w:hyperlink>
            <w:r w:rsidR="00035AC2" w:rsidRPr="00ED2182">
              <w:rPr>
                <w:lang w:val="en-US"/>
              </w:rPr>
              <w:t xml:space="preserve"> https://doi.org/10.1016/B978-0-12-386910-4.00019-6.</w:t>
            </w:r>
          </w:p>
        </w:tc>
        <w:tc>
          <w:tcPr>
            <w:tcW w:w="0" w:type="auto"/>
            <w:vAlign w:val="center"/>
          </w:tcPr>
          <w:p w14:paraId="38337954" w14:textId="77777777" w:rsidR="0017158C" w:rsidRPr="00284EAC" w:rsidRDefault="0017158C" w:rsidP="00D5630D">
            <w:pPr>
              <w:tabs>
                <w:tab w:val="left" w:pos="284"/>
              </w:tabs>
              <w:spacing w:after="120" w:line="276" w:lineRule="auto"/>
              <w:jc w:val="both"/>
              <w:rPr>
                <w:lang w:val="en-US"/>
              </w:rPr>
            </w:pPr>
          </w:p>
        </w:tc>
      </w:tr>
      <w:tr w:rsidR="00C400B5" w:rsidRPr="00ED2182" w14:paraId="237C0BE9" w14:textId="77777777" w:rsidTr="00D5630D">
        <w:trPr>
          <w:gridAfter w:val="2"/>
          <w:tblCellSpacing w:w="15" w:type="dxa"/>
        </w:trPr>
        <w:tc>
          <w:tcPr>
            <w:tcW w:w="0" w:type="auto"/>
            <w:vAlign w:val="center"/>
          </w:tcPr>
          <w:p w14:paraId="4F6CFEE9" w14:textId="77777777" w:rsidR="00C400B5" w:rsidRPr="00ED2182" w:rsidRDefault="00C400B5" w:rsidP="00D5630D">
            <w:pPr>
              <w:tabs>
                <w:tab w:val="left" w:pos="284"/>
              </w:tabs>
              <w:spacing w:after="120" w:line="276" w:lineRule="auto"/>
              <w:jc w:val="both"/>
              <w:rPr>
                <w:lang w:val="en-US"/>
              </w:rPr>
            </w:pPr>
          </w:p>
        </w:tc>
      </w:tr>
      <w:tr w:rsidR="0017158C" w:rsidRPr="00284EAC" w14:paraId="22A843E0" w14:textId="77777777" w:rsidTr="00D5630D">
        <w:trPr>
          <w:tblCellSpacing w:w="15" w:type="dxa"/>
        </w:trPr>
        <w:tc>
          <w:tcPr>
            <w:tcW w:w="0" w:type="auto"/>
            <w:gridSpan w:val="2"/>
            <w:vAlign w:val="center"/>
            <w:hideMark/>
          </w:tcPr>
          <w:p w14:paraId="68E1A642" w14:textId="3E6EA9BA" w:rsidR="0017158C" w:rsidRPr="00ED2182" w:rsidRDefault="0017158C" w:rsidP="0042421D">
            <w:pPr>
              <w:tabs>
                <w:tab w:val="left" w:pos="284"/>
              </w:tabs>
              <w:spacing w:after="120" w:line="276" w:lineRule="auto"/>
              <w:jc w:val="both"/>
              <w:rPr>
                <w:lang w:val="en-US"/>
              </w:rPr>
            </w:pPr>
            <w:r w:rsidRPr="00ED2182">
              <w:rPr>
                <w:lang w:val="en-US"/>
              </w:rPr>
              <w:t>[2</w:t>
            </w:r>
            <w:r w:rsidR="00C400B5" w:rsidRPr="00ED2182">
              <w:rPr>
                <w:lang w:val="en-US"/>
              </w:rPr>
              <w:t>2</w:t>
            </w:r>
            <w:r w:rsidRPr="00ED2182">
              <w:rPr>
                <w:lang w:val="en-US"/>
              </w:rPr>
              <w:t xml:space="preserve">] </w:t>
            </w:r>
            <w:hyperlink r:id="rId39" w:history="1">
              <w:r w:rsidRPr="00ED2182">
                <w:rPr>
                  <w:rStyle w:val="Hyperlink"/>
                  <w:sz w:val="20"/>
                </w:rPr>
                <w:t>Omidi, A.H., Khazaei, H.</w:t>
              </w:r>
              <w:r w:rsidR="0042421D" w:rsidRPr="00ED2182">
                <w:rPr>
                  <w:rStyle w:val="Hyperlink"/>
                  <w:sz w:val="20"/>
                </w:rPr>
                <w:t>, Monneveux, P. and F. Stoddard.</w:t>
              </w:r>
              <w:r w:rsidR="00E87C60" w:rsidRPr="00ED2182">
                <w:rPr>
                  <w:rStyle w:val="Hyperlink"/>
                  <w:sz w:val="20"/>
                  <w:lang w:val="en-US"/>
                </w:rPr>
                <w:t xml:space="preserve"> “</w:t>
              </w:r>
              <w:r w:rsidRPr="00ED2182">
                <w:rPr>
                  <w:rStyle w:val="Hyperlink"/>
                  <w:sz w:val="20"/>
                </w:rPr>
                <w:t>Effect of cultivar and water regime on yield and yield components in safflower (Carthamus tinctorius L.</w:t>
              </w:r>
              <w:r w:rsidR="00DE5EB6" w:rsidRPr="00ED2182">
                <w:rPr>
                  <w:rStyle w:val="Hyperlink"/>
                  <w:sz w:val="20"/>
                </w:rPr>
                <w:t>)</w:t>
              </w:r>
              <w:r w:rsidR="00DE5EB6" w:rsidRPr="00ED2182">
                <w:rPr>
                  <w:rStyle w:val="Hyperlink"/>
                  <w:sz w:val="20"/>
                  <w:lang w:val="en-US"/>
                </w:rPr>
                <w:t>.”</w:t>
              </w:r>
              <w:r w:rsidR="0042421D" w:rsidRPr="00ED2182">
                <w:rPr>
                  <w:rStyle w:val="Hyperlink"/>
                  <w:sz w:val="20"/>
                </w:rPr>
                <w:t>Turkish Journal of Field</w:t>
              </w:r>
              <w:r w:rsidRPr="00ED2182">
                <w:rPr>
                  <w:rStyle w:val="Hyperlink"/>
                  <w:sz w:val="20"/>
                </w:rPr>
                <w:t xml:space="preserve"> Crop</w:t>
              </w:r>
              <w:r w:rsidR="0042421D" w:rsidRPr="00ED2182">
                <w:rPr>
                  <w:rStyle w:val="Hyperlink"/>
                  <w:sz w:val="20"/>
                </w:rPr>
                <w:t>s</w:t>
              </w:r>
              <w:r w:rsidRPr="00ED2182">
                <w:rPr>
                  <w:rStyle w:val="Hyperlink"/>
                  <w:sz w:val="20"/>
                </w:rPr>
                <w:t xml:space="preserve"> 17</w:t>
              </w:r>
              <w:r w:rsidR="0042421D" w:rsidRPr="00ED2182">
                <w:rPr>
                  <w:rStyle w:val="Hyperlink"/>
                  <w:sz w:val="20"/>
                </w:rPr>
                <w:t>(2012)</w:t>
              </w:r>
              <w:r w:rsidRPr="00ED2182">
                <w:rPr>
                  <w:rStyle w:val="Hyperlink"/>
                  <w:sz w:val="20"/>
                </w:rPr>
                <w:t>:10–15.</w:t>
              </w:r>
            </w:hyperlink>
            <w:r w:rsidR="0042421D" w:rsidRPr="00ED2182">
              <w:rPr>
                <w:lang w:val="en-US"/>
              </w:rPr>
              <w:t xml:space="preserve"> http://www.field-crops.org/assets/pdf/product512cbe038c930.</w:t>
            </w:r>
            <w:r w:rsidRPr="00ED2182">
              <w:rPr>
                <w:lang w:val="en-US"/>
              </w:rPr>
              <w:t xml:space="preserve"> </w:t>
            </w:r>
          </w:p>
        </w:tc>
        <w:tc>
          <w:tcPr>
            <w:tcW w:w="0" w:type="auto"/>
            <w:vAlign w:val="center"/>
          </w:tcPr>
          <w:p w14:paraId="33B43028" w14:textId="77777777" w:rsidR="0017158C" w:rsidRPr="00284EAC" w:rsidRDefault="0017158C" w:rsidP="00D5630D">
            <w:pPr>
              <w:tabs>
                <w:tab w:val="left" w:pos="284"/>
              </w:tabs>
              <w:spacing w:after="120" w:line="276" w:lineRule="auto"/>
              <w:jc w:val="both"/>
              <w:rPr>
                <w:lang w:val="en-US"/>
              </w:rPr>
            </w:pPr>
          </w:p>
        </w:tc>
      </w:tr>
      <w:tr w:rsidR="0017158C" w:rsidRPr="00284EAC" w14:paraId="3D8D4042" w14:textId="77777777" w:rsidTr="00D5630D">
        <w:trPr>
          <w:tblCellSpacing w:w="15" w:type="dxa"/>
        </w:trPr>
        <w:tc>
          <w:tcPr>
            <w:tcW w:w="0" w:type="auto"/>
            <w:gridSpan w:val="2"/>
            <w:vAlign w:val="center"/>
            <w:hideMark/>
          </w:tcPr>
          <w:p w14:paraId="2C40BDF2" w14:textId="3BF536BA" w:rsidR="005C0445" w:rsidRPr="00ED2182" w:rsidRDefault="0017158C" w:rsidP="00F20C21">
            <w:pPr>
              <w:tabs>
                <w:tab w:val="left" w:pos="284"/>
              </w:tabs>
              <w:spacing w:after="120" w:line="276" w:lineRule="auto"/>
              <w:jc w:val="both"/>
              <w:rPr>
                <w:lang w:val="en-US"/>
              </w:rPr>
            </w:pPr>
            <w:r w:rsidRPr="00ED2182">
              <w:rPr>
                <w:lang w:val="en-US"/>
              </w:rPr>
              <w:t>[2</w:t>
            </w:r>
            <w:r w:rsidR="00C400B5" w:rsidRPr="00ED2182">
              <w:rPr>
                <w:lang w:val="en-US"/>
              </w:rPr>
              <w:t>3</w:t>
            </w:r>
            <w:r w:rsidRPr="00ED2182">
              <w:rPr>
                <w:lang w:val="en-US"/>
              </w:rPr>
              <w:t xml:space="preserve">] </w:t>
            </w:r>
            <w:hyperlink r:id="rId40" w:history="1">
              <w:r w:rsidRPr="00ED2182">
                <w:rPr>
                  <w:lang w:val="en-US"/>
                </w:rPr>
                <w:t>Orta, A. H., Erdem, Y. and Erdem, T</w:t>
              </w:r>
              <w:r w:rsidR="00E87C60" w:rsidRPr="00ED2182">
                <w:rPr>
                  <w:lang w:val="en-US"/>
                </w:rPr>
                <w:t>. “</w:t>
              </w:r>
              <w:r w:rsidRPr="00ED2182">
                <w:rPr>
                  <w:lang w:val="en-US"/>
                </w:rPr>
                <w:t>Crop water stress index for Watermelon</w:t>
              </w:r>
              <w:r w:rsidR="00DE5EB6" w:rsidRPr="00ED2182">
                <w:rPr>
                  <w:lang w:val="en-US"/>
                </w:rPr>
                <w:t>.”</w:t>
              </w:r>
              <w:r w:rsidRPr="00ED2182">
                <w:rPr>
                  <w:lang w:val="en-US"/>
                </w:rPr>
                <w:t xml:space="preserve"> Scientia</w:t>
              </w:r>
              <w:r w:rsidR="00F20C21" w:rsidRPr="00ED2182">
                <w:rPr>
                  <w:lang w:val="en-US"/>
                </w:rPr>
                <w:t xml:space="preserve"> Horticulture </w:t>
              </w:r>
              <w:r w:rsidRPr="00ED2182">
                <w:rPr>
                  <w:lang w:val="en-US"/>
                </w:rPr>
                <w:t>98</w:t>
              </w:r>
              <w:r w:rsidR="00F20C21" w:rsidRPr="00ED2182">
                <w:rPr>
                  <w:lang w:val="en-US"/>
                </w:rPr>
                <w:t>(April 2003)</w:t>
              </w:r>
              <w:r w:rsidRPr="00ED2182">
                <w:rPr>
                  <w:lang w:val="en-US"/>
                </w:rPr>
                <w:t>: 121-130.</w:t>
              </w:r>
            </w:hyperlink>
            <w:r w:rsidR="00F20C21" w:rsidRPr="00ED2182">
              <w:rPr>
                <w:lang w:val="en-US"/>
              </w:rPr>
              <w:t xml:space="preserve"> </w:t>
            </w:r>
            <w:hyperlink r:id="rId41" w:tgtFrame="_blank" w:tooltip="Persistent link using digital object identifier" w:history="1">
              <w:r w:rsidR="00F20C21" w:rsidRPr="00ED2182">
                <w:rPr>
                  <w:lang w:val="en-US"/>
                </w:rPr>
                <w:t>https://doi.org/10.1016/S0304-4238(02)00215-7</w:t>
              </w:r>
            </w:hyperlink>
            <w:r w:rsidR="00F20C21" w:rsidRPr="00ED2182">
              <w:rPr>
                <w:lang w:val="en-US"/>
              </w:rPr>
              <w:t>.</w:t>
            </w:r>
          </w:p>
          <w:p w14:paraId="4AC3B106" w14:textId="610508CC" w:rsidR="0017158C" w:rsidRPr="00ED2182" w:rsidRDefault="005C0445" w:rsidP="00F20C21">
            <w:pPr>
              <w:tabs>
                <w:tab w:val="left" w:pos="284"/>
              </w:tabs>
              <w:spacing w:after="120" w:line="276" w:lineRule="auto"/>
              <w:jc w:val="both"/>
              <w:rPr>
                <w:lang w:val="en-US"/>
              </w:rPr>
            </w:pPr>
            <w:r w:rsidRPr="00ED2182">
              <w:rPr>
                <w:lang w:val="en-US"/>
              </w:rPr>
              <w:t>[2</w:t>
            </w:r>
            <w:r w:rsidR="00C400B5" w:rsidRPr="00ED2182">
              <w:rPr>
                <w:lang w:val="en-US"/>
              </w:rPr>
              <w:t>4</w:t>
            </w:r>
            <w:r w:rsidRPr="00ED2182">
              <w:rPr>
                <w:lang w:val="en-US"/>
              </w:rPr>
              <w:t xml:space="preserve">] Rezaei, E.E., Webber, H., </w:t>
            </w:r>
            <w:r w:rsidR="00F20C21" w:rsidRPr="00ED2182">
              <w:rPr>
                <w:lang w:val="en-US"/>
              </w:rPr>
              <w:t>Gaiser, T., Naab, J., and Ewert, F</w:t>
            </w:r>
            <w:r w:rsidR="00E87C60" w:rsidRPr="00ED2182">
              <w:rPr>
                <w:lang w:val="en-US"/>
              </w:rPr>
              <w:t>. “</w:t>
            </w:r>
            <w:r w:rsidRPr="00ED2182">
              <w:rPr>
                <w:lang w:val="en-US"/>
              </w:rPr>
              <w:t>Heat stress in cereals:</w:t>
            </w:r>
            <w:r w:rsidR="00DE5EB6" w:rsidRPr="00ED2182">
              <w:rPr>
                <w:lang w:val="en-US"/>
              </w:rPr>
              <w:t xml:space="preserve"> </w:t>
            </w:r>
            <w:r w:rsidRPr="00ED2182">
              <w:rPr>
                <w:lang w:val="en-US"/>
              </w:rPr>
              <w:t>Mechanisms and modelling</w:t>
            </w:r>
            <w:r w:rsidR="00F20C21" w:rsidRPr="00ED2182">
              <w:rPr>
                <w:lang w:val="en-US"/>
              </w:rPr>
              <w:t>. ”</w:t>
            </w:r>
            <w:r w:rsidRPr="00ED2182">
              <w:rPr>
                <w:lang w:val="en-US"/>
              </w:rPr>
              <w:t>E</w:t>
            </w:r>
            <w:r w:rsidR="00F20C21" w:rsidRPr="00ED2182">
              <w:rPr>
                <w:lang w:val="en-US"/>
              </w:rPr>
              <w:t xml:space="preserve">uropean Journal of Agronomy 64 (March 2015): </w:t>
            </w:r>
            <w:r w:rsidRPr="00ED2182">
              <w:rPr>
                <w:lang w:val="en-US"/>
              </w:rPr>
              <w:t>98–113.</w:t>
            </w:r>
            <w:r w:rsidR="00F20C21" w:rsidRPr="00ED2182">
              <w:rPr>
                <w:lang w:val="en-US"/>
              </w:rPr>
              <w:t xml:space="preserve"> </w:t>
            </w:r>
            <w:hyperlink r:id="rId42" w:tgtFrame="_blank" w:tooltip="Persistent link using digital object identifier" w:history="1">
              <w:r w:rsidR="00F20C21" w:rsidRPr="00ED2182">
                <w:rPr>
                  <w:lang w:val="en-US"/>
                </w:rPr>
                <w:t>https://doi.org/10.1016/j.eja.2014.10.003</w:t>
              </w:r>
            </w:hyperlink>
            <w:r w:rsidR="00F20C21" w:rsidRPr="00ED2182">
              <w:rPr>
                <w:lang w:val="en-US"/>
              </w:rPr>
              <w:t>.</w:t>
            </w:r>
          </w:p>
          <w:p w14:paraId="506B114A" w14:textId="10E7A953" w:rsidR="005C0445" w:rsidRPr="00ED2182" w:rsidRDefault="005C0445" w:rsidP="00F20C21">
            <w:pPr>
              <w:tabs>
                <w:tab w:val="left" w:pos="284"/>
              </w:tabs>
              <w:spacing w:after="120" w:line="276" w:lineRule="auto"/>
              <w:jc w:val="both"/>
              <w:rPr>
                <w:lang w:val="en-US"/>
              </w:rPr>
            </w:pPr>
            <w:r w:rsidRPr="00ED2182">
              <w:rPr>
                <w:lang w:val="en-US"/>
              </w:rPr>
              <w:t>[2</w:t>
            </w:r>
            <w:r w:rsidR="00C400B5" w:rsidRPr="00ED2182">
              <w:rPr>
                <w:lang w:val="en-US"/>
              </w:rPr>
              <w:t>5</w:t>
            </w:r>
            <w:r w:rsidRPr="00ED2182">
              <w:rPr>
                <w:lang w:val="en-US"/>
              </w:rPr>
              <w:t>] Siebert, S., Ewert, F., Rezae</w:t>
            </w:r>
            <w:r w:rsidR="004B093D" w:rsidRPr="00ED2182">
              <w:rPr>
                <w:lang w:val="en-US"/>
              </w:rPr>
              <w:t>i, E.E., Kage, H., Graß, R</w:t>
            </w:r>
            <w:r w:rsidR="00E87C60" w:rsidRPr="00ED2182">
              <w:rPr>
                <w:lang w:val="en-US"/>
              </w:rPr>
              <w:t>. “</w:t>
            </w:r>
            <w:r w:rsidRPr="00ED2182">
              <w:rPr>
                <w:lang w:val="en-US"/>
              </w:rPr>
              <w:t>Impact of heat stress on</w:t>
            </w:r>
            <w:r w:rsidR="00F20C21" w:rsidRPr="00ED2182">
              <w:rPr>
                <w:lang w:val="en-US"/>
              </w:rPr>
              <w:t xml:space="preserve"> </w:t>
            </w:r>
            <w:r w:rsidRPr="00ED2182">
              <w:rPr>
                <w:lang w:val="en-US"/>
              </w:rPr>
              <w:t>crop yield—on the importance of considering canopy temperature</w:t>
            </w:r>
            <w:r w:rsidR="00DE5EB6" w:rsidRPr="00ED2182">
              <w:rPr>
                <w:lang w:val="en-US"/>
              </w:rPr>
              <w:t>.”</w:t>
            </w:r>
            <w:r w:rsidRPr="00ED2182">
              <w:rPr>
                <w:lang w:val="en-US"/>
              </w:rPr>
              <w:t xml:space="preserve"> </w:t>
            </w:r>
            <w:r w:rsidR="00F20C21" w:rsidRPr="00ED2182">
              <w:t>Environmental Research Letters</w:t>
            </w:r>
            <w:r w:rsidR="00F20C21" w:rsidRPr="00ED2182">
              <w:rPr>
                <w:lang w:val="en-US"/>
              </w:rPr>
              <w:t xml:space="preserve"> 9 (</w:t>
            </w:r>
            <w:r w:rsidR="00F20C21" w:rsidRPr="00ED2182">
              <w:t>May 2014</w:t>
            </w:r>
            <w:r w:rsidR="00F20C21" w:rsidRPr="00ED2182">
              <w:rPr>
                <w:lang w:val="en-US"/>
              </w:rPr>
              <w:t>):</w:t>
            </w:r>
            <w:r w:rsidRPr="00ED2182">
              <w:rPr>
                <w:lang w:val="en-US"/>
              </w:rPr>
              <w:t xml:space="preserve"> 044012</w:t>
            </w:r>
            <w:r w:rsidR="00AF380D" w:rsidRPr="00ED2182">
              <w:rPr>
                <w:lang w:val="en-US"/>
              </w:rPr>
              <w:t>.</w:t>
            </w:r>
            <w:r w:rsidR="004B093D" w:rsidRPr="00ED2182">
              <w:t xml:space="preserve"> </w:t>
            </w:r>
            <w:r w:rsidR="004B093D" w:rsidRPr="00ED2182">
              <w:rPr>
                <w:lang w:val="en-US"/>
              </w:rPr>
              <w:t>http://iopscience.iop.org/article/10.1088/1748-9326/9/4/044012/meta.</w:t>
            </w:r>
          </w:p>
          <w:p w14:paraId="3683231E" w14:textId="6A3D5343" w:rsidR="00AF380D" w:rsidRPr="00ED2182" w:rsidRDefault="0083677C" w:rsidP="004B093D">
            <w:pPr>
              <w:tabs>
                <w:tab w:val="left" w:pos="284"/>
              </w:tabs>
              <w:spacing w:after="120" w:line="276" w:lineRule="auto"/>
              <w:rPr>
                <w:lang w:val="en-US"/>
              </w:rPr>
            </w:pPr>
            <w:r w:rsidRPr="00ED2182">
              <w:rPr>
                <w:lang w:val="en-US"/>
              </w:rPr>
              <w:t>[2</w:t>
            </w:r>
            <w:r w:rsidR="00C400B5" w:rsidRPr="00ED2182">
              <w:rPr>
                <w:lang w:val="en-US"/>
              </w:rPr>
              <w:t>6</w:t>
            </w:r>
            <w:r w:rsidR="00AF380D" w:rsidRPr="00ED2182">
              <w:rPr>
                <w:lang w:val="en-US"/>
              </w:rPr>
              <w:t>] Wall, G., Garcia, R., Kimball, B., Hunsaker, D., Pinter, P., Long, S., Osborne, C.,</w:t>
            </w:r>
            <w:r w:rsidR="004B093D" w:rsidRPr="00ED2182">
              <w:rPr>
                <w:lang w:val="en-US"/>
              </w:rPr>
              <w:t xml:space="preserve"> </w:t>
            </w:r>
            <w:r w:rsidR="00AF380D" w:rsidRPr="00ED2182">
              <w:rPr>
                <w:lang w:val="en-US"/>
              </w:rPr>
              <w:t xml:space="preserve">Hendrix, D., </w:t>
            </w:r>
            <w:r w:rsidR="004B093D" w:rsidRPr="00ED2182">
              <w:rPr>
                <w:lang w:val="en-US"/>
              </w:rPr>
              <w:t>Wechsung, F., Wechsung, G.</w:t>
            </w:r>
            <w:r w:rsidR="00E87C60" w:rsidRPr="00ED2182">
              <w:rPr>
                <w:lang w:val="en-US"/>
              </w:rPr>
              <w:t xml:space="preserve"> “</w:t>
            </w:r>
            <w:r w:rsidR="00AF380D" w:rsidRPr="00ED2182">
              <w:rPr>
                <w:lang w:val="en-US"/>
              </w:rPr>
              <w:t>Interactive effects of elevated</w:t>
            </w:r>
            <w:r w:rsidR="004B093D" w:rsidRPr="00ED2182">
              <w:rPr>
                <w:lang w:val="en-US"/>
              </w:rPr>
              <w:t xml:space="preserve"> </w:t>
            </w:r>
            <w:r w:rsidR="00AF380D" w:rsidRPr="00ED2182">
              <w:rPr>
                <w:lang w:val="en-US"/>
              </w:rPr>
              <w:t>carbon dioxide and drought on wheat</w:t>
            </w:r>
            <w:r w:rsidR="00DE5EB6" w:rsidRPr="00ED2182">
              <w:rPr>
                <w:lang w:val="en-US"/>
              </w:rPr>
              <w:t>.”</w:t>
            </w:r>
            <w:r w:rsidR="004B093D" w:rsidRPr="00ED2182">
              <w:rPr>
                <w:lang w:val="en-US"/>
              </w:rPr>
              <w:t xml:space="preserve"> Agronomy Journal 98(</w:t>
            </w:r>
            <w:r w:rsidR="004B093D" w:rsidRPr="00ED2182">
              <w:t>Mar 2006</w:t>
            </w:r>
            <w:r w:rsidR="004B093D" w:rsidRPr="00ED2182">
              <w:rPr>
                <w:lang w:val="en-US"/>
              </w:rPr>
              <w:t>):</w:t>
            </w:r>
            <w:r w:rsidR="00AF380D" w:rsidRPr="00ED2182">
              <w:rPr>
                <w:lang w:val="en-US"/>
              </w:rPr>
              <w:t xml:space="preserve"> 354–381.</w:t>
            </w:r>
            <w:r w:rsidR="004B093D" w:rsidRPr="00ED2182">
              <w:t xml:space="preserve"> </w:t>
            </w:r>
            <w:r w:rsidR="004B093D" w:rsidRPr="00ED2182">
              <w:rPr>
                <w:lang w:val="en-US"/>
              </w:rPr>
              <w:t>doi: 10.2134/agronj2004.0089.</w:t>
            </w:r>
          </w:p>
        </w:tc>
        <w:tc>
          <w:tcPr>
            <w:tcW w:w="0" w:type="auto"/>
            <w:vAlign w:val="center"/>
          </w:tcPr>
          <w:p w14:paraId="5FE70A91" w14:textId="77777777" w:rsidR="0017158C" w:rsidRPr="00284EAC" w:rsidRDefault="0017158C" w:rsidP="00D5630D">
            <w:pPr>
              <w:tabs>
                <w:tab w:val="left" w:pos="284"/>
              </w:tabs>
              <w:spacing w:after="120" w:line="276" w:lineRule="auto"/>
              <w:jc w:val="both"/>
              <w:rPr>
                <w:lang w:val="en-US"/>
              </w:rPr>
            </w:pPr>
          </w:p>
        </w:tc>
      </w:tr>
      <w:tr w:rsidR="0017158C" w:rsidRPr="00284EAC" w14:paraId="2813269D" w14:textId="77777777" w:rsidTr="00D5630D">
        <w:trPr>
          <w:tblCellSpacing w:w="15" w:type="dxa"/>
        </w:trPr>
        <w:tc>
          <w:tcPr>
            <w:tcW w:w="0" w:type="auto"/>
            <w:gridSpan w:val="2"/>
            <w:vAlign w:val="center"/>
            <w:hideMark/>
          </w:tcPr>
          <w:p w14:paraId="6EE6E6CF" w14:textId="1C1C9F01" w:rsidR="0017158C" w:rsidRPr="00284EAC" w:rsidRDefault="0017158C" w:rsidP="00FA308A">
            <w:pPr>
              <w:tabs>
                <w:tab w:val="left" w:pos="284"/>
              </w:tabs>
              <w:spacing w:after="120" w:line="276" w:lineRule="auto"/>
              <w:jc w:val="both"/>
              <w:rPr>
                <w:lang w:val="en-US"/>
              </w:rPr>
            </w:pPr>
            <w:r w:rsidRPr="00284EAC">
              <w:rPr>
                <w:lang w:val="en-US"/>
              </w:rPr>
              <w:t>[2</w:t>
            </w:r>
            <w:r w:rsidR="00C400B5">
              <w:rPr>
                <w:lang w:val="en-US"/>
              </w:rPr>
              <w:t>7</w:t>
            </w:r>
            <w:r w:rsidRPr="00284EAC">
              <w:rPr>
                <w:lang w:val="en-US"/>
              </w:rPr>
              <w:t xml:space="preserve">] </w:t>
            </w:r>
            <w:hyperlink r:id="rId43" w:history="1">
              <w:r w:rsidRPr="00FA308A">
                <w:rPr>
                  <w:rStyle w:val="Hyperlink"/>
                  <w:sz w:val="20"/>
                </w:rPr>
                <w:t>Yazar, A., A.T. Howell, A.</w:t>
              </w:r>
              <w:r w:rsidR="00FA308A">
                <w:rPr>
                  <w:rStyle w:val="Hyperlink"/>
                  <w:sz w:val="20"/>
                </w:rPr>
                <w:t>D. Dusek and S.K. Copeland</w:t>
              </w:r>
              <w:r w:rsidR="00E87C60" w:rsidRPr="00FA308A">
                <w:rPr>
                  <w:rStyle w:val="Hyperlink"/>
                  <w:sz w:val="20"/>
                  <w:lang w:val="en-US"/>
                </w:rPr>
                <w:t xml:space="preserve">. </w:t>
              </w:r>
              <w:r w:rsidR="00B4797B" w:rsidRPr="00FA308A">
                <w:rPr>
                  <w:rStyle w:val="Hyperlink"/>
                  <w:sz w:val="20"/>
                </w:rPr>
                <w:t>“Evaluation</w:t>
              </w:r>
              <w:r w:rsidRPr="00FA308A">
                <w:rPr>
                  <w:rStyle w:val="Hyperlink"/>
                  <w:sz w:val="20"/>
                </w:rPr>
                <w:t xml:space="preserve"> of crop water stress index for LEPA irrigated corn</w:t>
              </w:r>
              <w:r w:rsidR="00DE5EB6" w:rsidRPr="00FA308A">
                <w:rPr>
                  <w:rStyle w:val="Hyperlink"/>
                  <w:sz w:val="20"/>
                  <w:lang w:val="en-US"/>
                </w:rPr>
                <w:t>.”</w:t>
              </w:r>
              <w:r w:rsidR="00FA308A" w:rsidRPr="00FA308A">
                <w:rPr>
                  <w:rStyle w:val="Hyperlink"/>
                  <w:sz w:val="20"/>
                </w:rPr>
                <w:t>Irrigation</w:t>
              </w:r>
              <w:r w:rsidRPr="00FA308A">
                <w:rPr>
                  <w:rStyle w:val="Hyperlink"/>
                  <w:sz w:val="20"/>
                </w:rPr>
                <w:t xml:space="preserve"> Sci</w:t>
              </w:r>
              <w:r w:rsidR="00FA308A" w:rsidRPr="00FA308A">
                <w:rPr>
                  <w:rStyle w:val="Hyperlink"/>
                  <w:sz w:val="20"/>
                </w:rPr>
                <w:t>ence</w:t>
              </w:r>
              <w:r w:rsidRPr="00FA308A">
                <w:rPr>
                  <w:rStyle w:val="Hyperlink"/>
                  <w:sz w:val="20"/>
                </w:rPr>
                <w:t xml:space="preserve"> 18</w:t>
              </w:r>
              <w:r w:rsidR="00FA308A">
                <w:rPr>
                  <w:rStyle w:val="Hyperlink"/>
                  <w:sz w:val="20"/>
                </w:rPr>
                <w:t xml:space="preserve"> </w:t>
              </w:r>
              <w:r w:rsidR="00FA308A" w:rsidRPr="00FA308A">
                <w:rPr>
                  <w:rStyle w:val="Hyperlink"/>
                  <w:sz w:val="20"/>
                </w:rPr>
                <w:t>(May 1999)</w:t>
              </w:r>
              <w:r w:rsidRPr="00FA308A">
                <w:rPr>
                  <w:rStyle w:val="Hyperlink"/>
                  <w:sz w:val="20"/>
                </w:rPr>
                <w:t>:</w:t>
              </w:r>
              <w:r w:rsidR="00FA308A">
                <w:rPr>
                  <w:rStyle w:val="Hyperlink"/>
                  <w:sz w:val="20"/>
                </w:rPr>
                <w:t xml:space="preserve"> </w:t>
              </w:r>
              <w:r w:rsidRPr="00FA308A">
                <w:rPr>
                  <w:rStyle w:val="Hyperlink"/>
                  <w:sz w:val="20"/>
                </w:rPr>
                <w:t>171–180.</w:t>
              </w:r>
            </w:hyperlink>
            <w:r w:rsidRPr="00284EAC">
              <w:rPr>
                <w:lang w:val="en-US"/>
              </w:rPr>
              <w:t xml:space="preserve"> </w:t>
            </w:r>
            <w:r w:rsidR="00FA308A" w:rsidRPr="00FA308A">
              <w:rPr>
                <w:lang w:val="en-US"/>
              </w:rPr>
              <w:t>https://link.springer.com/article/10.1007/s002710050059</w:t>
            </w:r>
            <w:r w:rsidR="00FA308A">
              <w:rPr>
                <w:lang w:val="en-US"/>
              </w:rPr>
              <w:t>.</w:t>
            </w:r>
          </w:p>
        </w:tc>
        <w:tc>
          <w:tcPr>
            <w:tcW w:w="0" w:type="auto"/>
            <w:vAlign w:val="center"/>
          </w:tcPr>
          <w:p w14:paraId="2B31944D" w14:textId="77777777" w:rsidR="0017158C" w:rsidRPr="00284EAC" w:rsidRDefault="0017158C" w:rsidP="00D5630D">
            <w:pPr>
              <w:tabs>
                <w:tab w:val="left" w:pos="284"/>
              </w:tabs>
              <w:spacing w:after="120" w:line="276" w:lineRule="auto"/>
              <w:jc w:val="both"/>
              <w:rPr>
                <w:lang w:val="en-US"/>
              </w:rPr>
            </w:pPr>
          </w:p>
        </w:tc>
      </w:tr>
      <w:tr w:rsidR="0017158C" w:rsidRPr="00284EAC" w14:paraId="71527F6B" w14:textId="77777777" w:rsidTr="00D5630D">
        <w:trPr>
          <w:tblCellSpacing w:w="15" w:type="dxa"/>
        </w:trPr>
        <w:tc>
          <w:tcPr>
            <w:tcW w:w="0" w:type="auto"/>
            <w:gridSpan w:val="2"/>
            <w:vAlign w:val="center"/>
            <w:hideMark/>
          </w:tcPr>
          <w:p w14:paraId="01BD2A4F" w14:textId="55209C70" w:rsidR="0017158C" w:rsidRPr="00284EAC" w:rsidRDefault="0017158C" w:rsidP="00EB328D">
            <w:pPr>
              <w:tabs>
                <w:tab w:val="left" w:pos="284"/>
              </w:tabs>
              <w:spacing w:after="120" w:line="276" w:lineRule="auto"/>
              <w:jc w:val="both"/>
              <w:rPr>
                <w:lang w:val="en-US"/>
              </w:rPr>
            </w:pPr>
            <w:r w:rsidRPr="00284EAC">
              <w:rPr>
                <w:lang w:val="en-US"/>
              </w:rPr>
              <w:t>[</w:t>
            </w:r>
            <w:r w:rsidR="0083677C">
              <w:rPr>
                <w:lang w:val="en-US"/>
              </w:rPr>
              <w:t>2</w:t>
            </w:r>
            <w:r w:rsidR="00C400B5">
              <w:rPr>
                <w:lang w:val="en-US"/>
              </w:rPr>
              <w:t>8</w:t>
            </w:r>
            <w:r w:rsidRPr="00284EAC">
              <w:rPr>
                <w:lang w:val="en-US"/>
              </w:rPr>
              <w:t xml:space="preserve">] </w:t>
            </w:r>
            <w:hyperlink r:id="rId44" w:history="1">
              <w:r w:rsidR="00D9410D" w:rsidRPr="0047119B">
                <w:rPr>
                  <w:rStyle w:val="Hyperlink"/>
                  <w:sz w:val="20"/>
                </w:rPr>
                <w:t>Yi, L., Y. Shenjiao, L. Shiqing, C. Xinping and C. Fang. “Growth and development of maize (Zea mays L.) In response to different field water management practices: Resource capture and use efficiency.” Agricultural and Forest Meteorology 150 (April 2010): 606–613.</w:t>
              </w:r>
            </w:hyperlink>
            <w:r w:rsidRPr="00EB328D">
              <w:t xml:space="preserve"> </w:t>
            </w:r>
            <w:hyperlink r:id="rId45" w:tgtFrame="_blank" w:tooltip="Persistent link using digital object identifier" w:history="1">
              <w:r w:rsidR="00EB328D" w:rsidRPr="00EB328D">
                <w:t>https://doi.org/10.1016/j.agrformet.2010.02.003</w:t>
              </w:r>
            </w:hyperlink>
          </w:p>
        </w:tc>
        <w:tc>
          <w:tcPr>
            <w:tcW w:w="0" w:type="auto"/>
            <w:vAlign w:val="center"/>
          </w:tcPr>
          <w:p w14:paraId="510CC0EF" w14:textId="77777777" w:rsidR="0017158C" w:rsidRPr="00284EAC" w:rsidRDefault="0017158C" w:rsidP="00D5630D">
            <w:pPr>
              <w:tabs>
                <w:tab w:val="left" w:pos="284"/>
              </w:tabs>
              <w:spacing w:after="120" w:line="276" w:lineRule="auto"/>
              <w:jc w:val="both"/>
              <w:rPr>
                <w:lang w:val="en-US"/>
              </w:rPr>
            </w:pPr>
          </w:p>
        </w:tc>
      </w:tr>
    </w:tbl>
    <w:p w14:paraId="04EF209D" w14:textId="77777777" w:rsidR="00AB61AC" w:rsidRPr="00D22A61" w:rsidRDefault="0017158C" w:rsidP="00D22A61">
      <w:pPr>
        <w:tabs>
          <w:tab w:val="left" w:pos="284"/>
        </w:tabs>
        <w:spacing w:after="120" w:line="276" w:lineRule="auto"/>
        <w:jc w:val="both"/>
        <w:rPr>
          <w:b/>
          <w:bCs/>
          <w:lang w:eastAsia="ko-KR"/>
        </w:rPr>
      </w:pPr>
      <w:r w:rsidRPr="00284EAC">
        <w:rPr>
          <w:lang w:val="en-US"/>
        </w:rPr>
        <w:br/>
      </w:r>
    </w:p>
    <w:tbl>
      <w:tblPr>
        <w:tblW w:w="9878" w:type="dxa"/>
        <w:tblLook w:val="04A0" w:firstRow="1" w:lastRow="0" w:firstColumn="1" w:lastColumn="0" w:noHBand="0" w:noVBand="1"/>
      </w:tblPr>
      <w:tblGrid>
        <w:gridCol w:w="2943"/>
        <w:gridCol w:w="861"/>
        <w:gridCol w:w="1297"/>
        <w:gridCol w:w="1592"/>
        <w:gridCol w:w="1592"/>
        <w:gridCol w:w="1472"/>
        <w:gridCol w:w="121"/>
      </w:tblGrid>
      <w:tr w:rsidR="00AB61AC" w:rsidRPr="00AB61AC" w14:paraId="2245A544" w14:textId="77777777" w:rsidTr="00190A10">
        <w:trPr>
          <w:gridAfter w:val="1"/>
          <w:wAfter w:w="121" w:type="dxa"/>
          <w:trHeight w:val="292"/>
        </w:trPr>
        <w:tc>
          <w:tcPr>
            <w:tcW w:w="9757" w:type="dxa"/>
            <w:gridSpan w:val="6"/>
            <w:tcBorders>
              <w:top w:val="nil"/>
              <w:left w:val="nil"/>
              <w:bottom w:val="nil"/>
              <w:right w:val="nil"/>
            </w:tcBorders>
            <w:shd w:val="clear" w:color="auto" w:fill="auto"/>
            <w:noWrap/>
            <w:vAlign w:val="bottom"/>
            <w:hideMark/>
          </w:tcPr>
          <w:p w14:paraId="64C2DA82" w14:textId="77777777" w:rsidR="00AB61AC" w:rsidRPr="00AB61AC" w:rsidRDefault="00AB61AC" w:rsidP="00AB61AC">
            <w:pPr>
              <w:pStyle w:val="Caption1"/>
              <w:spacing w:before="240" w:after="120"/>
              <w:jc w:val="center"/>
            </w:pPr>
            <w:r w:rsidRPr="00AB61AC">
              <w:rPr>
                <w:b/>
                <w:bCs/>
                <w:sz w:val="18"/>
                <w:szCs w:val="22"/>
              </w:rPr>
              <w:t>Table 1. Weather during th</w:t>
            </w:r>
            <w:r>
              <w:rPr>
                <w:b/>
                <w:bCs/>
                <w:sz w:val="18"/>
                <w:szCs w:val="22"/>
              </w:rPr>
              <w:t>e maize growing periods in 2013</w:t>
            </w:r>
          </w:p>
        </w:tc>
      </w:tr>
      <w:tr w:rsidR="00AB61AC" w:rsidRPr="00AB61AC" w14:paraId="3E73CF0A" w14:textId="77777777" w:rsidTr="00190A10">
        <w:trPr>
          <w:trHeight w:val="211"/>
        </w:trPr>
        <w:tc>
          <w:tcPr>
            <w:tcW w:w="2943" w:type="dxa"/>
            <w:vMerge w:val="restart"/>
            <w:tcBorders>
              <w:top w:val="single" w:sz="4" w:space="0" w:color="auto"/>
              <w:left w:val="nil"/>
              <w:right w:val="nil"/>
            </w:tcBorders>
            <w:shd w:val="clear" w:color="auto" w:fill="auto"/>
            <w:noWrap/>
            <w:vAlign w:val="center"/>
            <w:hideMark/>
          </w:tcPr>
          <w:p w14:paraId="64E1D4BA" w14:textId="77777777" w:rsidR="00AB61AC" w:rsidRPr="00AB61AC" w:rsidRDefault="00AB61AC" w:rsidP="00AB61AC">
            <w:pPr>
              <w:pStyle w:val="table-text"/>
              <w:spacing w:after="0"/>
              <w:jc w:val="center"/>
            </w:pPr>
            <w:r w:rsidRPr="00AB61AC">
              <w:t>Month (Year)</w:t>
            </w:r>
          </w:p>
        </w:tc>
        <w:tc>
          <w:tcPr>
            <w:tcW w:w="861" w:type="dxa"/>
            <w:vMerge w:val="restart"/>
            <w:tcBorders>
              <w:top w:val="single" w:sz="4" w:space="0" w:color="auto"/>
              <w:left w:val="nil"/>
              <w:right w:val="nil"/>
            </w:tcBorders>
            <w:shd w:val="clear" w:color="auto" w:fill="auto"/>
            <w:noWrap/>
            <w:vAlign w:val="center"/>
            <w:hideMark/>
          </w:tcPr>
          <w:p w14:paraId="46AAD829" w14:textId="77777777" w:rsidR="00AB61AC" w:rsidRPr="00AB61AC" w:rsidRDefault="00AB61AC" w:rsidP="00AB61AC">
            <w:pPr>
              <w:pStyle w:val="table-text"/>
              <w:spacing w:after="0"/>
              <w:jc w:val="center"/>
            </w:pPr>
            <w:r w:rsidRPr="00AB61AC">
              <w:t>Rainfall (mm)</w:t>
            </w:r>
          </w:p>
        </w:tc>
        <w:tc>
          <w:tcPr>
            <w:tcW w:w="2889" w:type="dxa"/>
            <w:gridSpan w:val="2"/>
            <w:tcBorders>
              <w:top w:val="single" w:sz="4" w:space="0" w:color="auto"/>
              <w:left w:val="nil"/>
              <w:bottom w:val="nil"/>
              <w:right w:val="nil"/>
            </w:tcBorders>
            <w:shd w:val="clear" w:color="auto" w:fill="auto"/>
            <w:noWrap/>
            <w:vAlign w:val="center"/>
            <w:hideMark/>
          </w:tcPr>
          <w:p w14:paraId="233368A6" w14:textId="77777777" w:rsidR="00AB61AC" w:rsidRPr="00AB61AC" w:rsidRDefault="00AB61AC" w:rsidP="00AB61AC">
            <w:pPr>
              <w:pStyle w:val="table-text"/>
              <w:spacing w:after="0"/>
              <w:jc w:val="center"/>
            </w:pPr>
            <w:r w:rsidRPr="00AB61AC">
              <w:t>Temperature (ºC)</w:t>
            </w:r>
          </w:p>
        </w:tc>
        <w:tc>
          <w:tcPr>
            <w:tcW w:w="3185" w:type="dxa"/>
            <w:gridSpan w:val="3"/>
            <w:tcBorders>
              <w:top w:val="single" w:sz="4" w:space="0" w:color="auto"/>
              <w:left w:val="nil"/>
              <w:bottom w:val="nil"/>
              <w:right w:val="nil"/>
            </w:tcBorders>
            <w:shd w:val="clear" w:color="auto" w:fill="auto"/>
            <w:noWrap/>
            <w:vAlign w:val="center"/>
            <w:hideMark/>
          </w:tcPr>
          <w:p w14:paraId="06427449" w14:textId="77777777" w:rsidR="00AB61AC" w:rsidRPr="00AB61AC" w:rsidRDefault="00AB61AC" w:rsidP="00AB61AC">
            <w:pPr>
              <w:pStyle w:val="table-text"/>
              <w:spacing w:after="0"/>
              <w:jc w:val="center"/>
            </w:pPr>
            <w:r w:rsidRPr="00AB61AC">
              <w:t>Relative Moisture (%)</w:t>
            </w:r>
          </w:p>
        </w:tc>
      </w:tr>
      <w:tr w:rsidR="00AB61AC" w:rsidRPr="00AB61AC" w14:paraId="21099C77" w14:textId="77777777" w:rsidTr="00190A10">
        <w:trPr>
          <w:trHeight w:val="292"/>
        </w:trPr>
        <w:tc>
          <w:tcPr>
            <w:tcW w:w="2943" w:type="dxa"/>
            <w:vMerge/>
            <w:tcBorders>
              <w:left w:val="nil"/>
              <w:bottom w:val="single" w:sz="4" w:space="0" w:color="auto"/>
              <w:right w:val="nil"/>
            </w:tcBorders>
            <w:shd w:val="clear" w:color="auto" w:fill="auto"/>
            <w:noWrap/>
            <w:vAlign w:val="bottom"/>
          </w:tcPr>
          <w:p w14:paraId="7BDA8726" w14:textId="77777777" w:rsidR="00AB61AC" w:rsidRPr="00AB61AC" w:rsidRDefault="00AB61AC" w:rsidP="00AB61AC">
            <w:pPr>
              <w:pStyle w:val="table-text"/>
              <w:spacing w:after="0"/>
              <w:jc w:val="center"/>
            </w:pPr>
          </w:p>
        </w:tc>
        <w:tc>
          <w:tcPr>
            <w:tcW w:w="861" w:type="dxa"/>
            <w:vMerge/>
            <w:tcBorders>
              <w:left w:val="nil"/>
              <w:bottom w:val="single" w:sz="4" w:space="0" w:color="auto"/>
              <w:right w:val="nil"/>
            </w:tcBorders>
            <w:shd w:val="clear" w:color="auto" w:fill="auto"/>
            <w:noWrap/>
            <w:vAlign w:val="bottom"/>
          </w:tcPr>
          <w:p w14:paraId="097FB8D1" w14:textId="77777777" w:rsidR="00AB61AC" w:rsidRPr="00AB61AC" w:rsidRDefault="00AB61AC" w:rsidP="00AB61AC">
            <w:pPr>
              <w:pStyle w:val="table-text"/>
              <w:spacing w:after="0"/>
              <w:jc w:val="center"/>
            </w:pPr>
          </w:p>
        </w:tc>
        <w:tc>
          <w:tcPr>
            <w:tcW w:w="1297" w:type="dxa"/>
            <w:tcBorders>
              <w:top w:val="single" w:sz="4" w:space="0" w:color="auto"/>
              <w:left w:val="nil"/>
              <w:bottom w:val="single" w:sz="4" w:space="0" w:color="auto"/>
              <w:right w:val="nil"/>
            </w:tcBorders>
            <w:shd w:val="clear" w:color="auto" w:fill="auto"/>
            <w:noWrap/>
            <w:vAlign w:val="bottom"/>
            <w:hideMark/>
          </w:tcPr>
          <w:p w14:paraId="03E1CEB8" w14:textId="77777777" w:rsidR="00AB61AC" w:rsidRPr="00AB61AC" w:rsidRDefault="00AB61AC" w:rsidP="00AB61AC">
            <w:pPr>
              <w:pStyle w:val="table-text"/>
              <w:spacing w:after="0"/>
              <w:jc w:val="center"/>
            </w:pPr>
            <w:r w:rsidRPr="00AB61AC">
              <w:t xml:space="preserve">Maximum </w:t>
            </w:r>
          </w:p>
        </w:tc>
        <w:tc>
          <w:tcPr>
            <w:tcW w:w="1592" w:type="dxa"/>
            <w:tcBorders>
              <w:top w:val="single" w:sz="4" w:space="0" w:color="auto"/>
              <w:left w:val="nil"/>
              <w:bottom w:val="single" w:sz="4" w:space="0" w:color="auto"/>
              <w:right w:val="nil"/>
            </w:tcBorders>
            <w:shd w:val="clear" w:color="auto" w:fill="auto"/>
            <w:noWrap/>
            <w:vAlign w:val="bottom"/>
            <w:hideMark/>
          </w:tcPr>
          <w:p w14:paraId="08C42371" w14:textId="77777777" w:rsidR="00AB61AC" w:rsidRPr="00AB61AC" w:rsidRDefault="00AB61AC" w:rsidP="00AB61AC">
            <w:pPr>
              <w:pStyle w:val="table-text"/>
              <w:spacing w:after="0"/>
              <w:jc w:val="center"/>
            </w:pPr>
            <w:r w:rsidRPr="00AB61AC">
              <w:t>Minimum</w:t>
            </w:r>
          </w:p>
        </w:tc>
        <w:tc>
          <w:tcPr>
            <w:tcW w:w="1592" w:type="dxa"/>
            <w:tcBorders>
              <w:top w:val="single" w:sz="4" w:space="0" w:color="auto"/>
              <w:left w:val="nil"/>
              <w:bottom w:val="single" w:sz="4" w:space="0" w:color="auto"/>
              <w:right w:val="nil"/>
            </w:tcBorders>
            <w:shd w:val="clear" w:color="auto" w:fill="auto"/>
            <w:noWrap/>
            <w:vAlign w:val="bottom"/>
            <w:hideMark/>
          </w:tcPr>
          <w:p w14:paraId="67905B2C" w14:textId="77777777" w:rsidR="00AB61AC" w:rsidRPr="00AB61AC" w:rsidRDefault="00AB61AC" w:rsidP="00AB61AC">
            <w:pPr>
              <w:pStyle w:val="table-text"/>
              <w:spacing w:after="0"/>
              <w:jc w:val="center"/>
            </w:pPr>
            <w:r w:rsidRPr="00AB61AC">
              <w:t xml:space="preserve">Maximum </w:t>
            </w:r>
          </w:p>
        </w:tc>
        <w:tc>
          <w:tcPr>
            <w:tcW w:w="1593" w:type="dxa"/>
            <w:gridSpan w:val="2"/>
            <w:tcBorders>
              <w:top w:val="single" w:sz="4" w:space="0" w:color="auto"/>
              <w:left w:val="nil"/>
              <w:bottom w:val="single" w:sz="4" w:space="0" w:color="auto"/>
              <w:right w:val="nil"/>
            </w:tcBorders>
            <w:shd w:val="clear" w:color="auto" w:fill="auto"/>
            <w:noWrap/>
            <w:vAlign w:val="bottom"/>
            <w:hideMark/>
          </w:tcPr>
          <w:p w14:paraId="28069EDF" w14:textId="77777777" w:rsidR="00AB61AC" w:rsidRPr="00AB61AC" w:rsidRDefault="00AB61AC" w:rsidP="00AB61AC">
            <w:pPr>
              <w:pStyle w:val="table-text"/>
              <w:spacing w:after="0"/>
              <w:jc w:val="center"/>
            </w:pPr>
            <w:r w:rsidRPr="00AB61AC">
              <w:t>Minimum</w:t>
            </w:r>
          </w:p>
        </w:tc>
      </w:tr>
      <w:tr w:rsidR="00AB61AC" w:rsidRPr="00AB61AC" w14:paraId="16B2C60E" w14:textId="77777777" w:rsidTr="00190A10">
        <w:trPr>
          <w:trHeight w:val="292"/>
        </w:trPr>
        <w:tc>
          <w:tcPr>
            <w:tcW w:w="2943" w:type="dxa"/>
            <w:tcBorders>
              <w:top w:val="nil"/>
              <w:left w:val="nil"/>
              <w:bottom w:val="nil"/>
              <w:right w:val="nil"/>
            </w:tcBorders>
            <w:shd w:val="clear" w:color="auto" w:fill="auto"/>
            <w:noWrap/>
            <w:vAlign w:val="bottom"/>
            <w:hideMark/>
          </w:tcPr>
          <w:p w14:paraId="08C457B4" w14:textId="77777777" w:rsidR="00AB61AC" w:rsidRPr="00AB61AC" w:rsidRDefault="00AB61AC" w:rsidP="00AB61AC">
            <w:pPr>
              <w:pStyle w:val="table-text"/>
              <w:spacing w:after="0"/>
              <w:jc w:val="center"/>
            </w:pPr>
            <w:r w:rsidRPr="00AB61AC">
              <w:t>Jun,             2013</w:t>
            </w:r>
          </w:p>
        </w:tc>
        <w:tc>
          <w:tcPr>
            <w:tcW w:w="861" w:type="dxa"/>
            <w:tcBorders>
              <w:top w:val="nil"/>
              <w:left w:val="nil"/>
              <w:bottom w:val="nil"/>
              <w:right w:val="nil"/>
            </w:tcBorders>
            <w:shd w:val="clear" w:color="auto" w:fill="auto"/>
            <w:noWrap/>
            <w:vAlign w:val="bottom"/>
            <w:hideMark/>
          </w:tcPr>
          <w:p w14:paraId="6F653907" w14:textId="77777777" w:rsidR="00AB61AC" w:rsidRPr="00AB61AC" w:rsidRDefault="00AB61AC" w:rsidP="00AB61AC">
            <w:pPr>
              <w:pStyle w:val="table-text"/>
              <w:spacing w:after="0"/>
              <w:jc w:val="center"/>
            </w:pPr>
            <w:r w:rsidRPr="00AB61AC">
              <w:t>0.0</w:t>
            </w:r>
          </w:p>
        </w:tc>
        <w:tc>
          <w:tcPr>
            <w:tcW w:w="1297" w:type="dxa"/>
            <w:tcBorders>
              <w:top w:val="nil"/>
              <w:left w:val="nil"/>
              <w:bottom w:val="nil"/>
              <w:right w:val="nil"/>
            </w:tcBorders>
            <w:shd w:val="clear" w:color="auto" w:fill="auto"/>
            <w:noWrap/>
            <w:vAlign w:val="bottom"/>
            <w:hideMark/>
          </w:tcPr>
          <w:p w14:paraId="1949BAEE" w14:textId="77777777" w:rsidR="00AB61AC" w:rsidRPr="00AB61AC" w:rsidRDefault="00AB61AC" w:rsidP="00AB61AC">
            <w:pPr>
              <w:pStyle w:val="table-text"/>
              <w:spacing w:after="0"/>
              <w:jc w:val="center"/>
            </w:pPr>
            <w:r w:rsidRPr="00AB61AC">
              <w:t>40.0</w:t>
            </w:r>
          </w:p>
        </w:tc>
        <w:tc>
          <w:tcPr>
            <w:tcW w:w="1592" w:type="dxa"/>
            <w:tcBorders>
              <w:top w:val="nil"/>
              <w:left w:val="nil"/>
              <w:bottom w:val="nil"/>
              <w:right w:val="nil"/>
            </w:tcBorders>
            <w:shd w:val="clear" w:color="auto" w:fill="auto"/>
            <w:noWrap/>
            <w:vAlign w:val="bottom"/>
            <w:hideMark/>
          </w:tcPr>
          <w:p w14:paraId="3C94F9D4" w14:textId="77777777" w:rsidR="00AB61AC" w:rsidRPr="00AB61AC" w:rsidRDefault="00AB61AC" w:rsidP="00AB61AC">
            <w:pPr>
              <w:pStyle w:val="table-text"/>
              <w:spacing w:after="0"/>
              <w:jc w:val="center"/>
            </w:pPr>
            <w:r w:rsidRPr="00AB61AC">
              <w:t>11.8</w:t>
            </w:r>
          </w:p>
        </w:tc>
        <w:tc>
          <w:tcPr>
            <w:tcW w:w="1592" w:type="dxa"/>
            <w:tcBorders>
              <w:top w:val="nil"/>
              <w:left w:val="nil"/>
              <w:bottom w:val="nil"/>
              <w:right w:val="nil"/>
            </w:tcBorders>
            <w:shd w:val="clear" w:color="auto" w:fill="auto"/>
            <w:noWrap/>
            <w:vAlign w:val="bottom"/>
            <w:hideMark/>
          </w:tcPr>
          <w:p w14:paraId="3A410ACA" w14:textId="77777777" w:rsidR="00AB61AC" w:rsidRPr="00AB61AC" w:rsidRDefault="00AB61AC" w:rsidP="00AB61AC">
            <w:pPr>
              <w:pStyle w:val="table-text"/>
              <w:spacing w:after="0"/>
              <w:jc w:val="center"/>
            </w:pPr>
            <w:r w:rsidRPr="00AB61AC">
              <w:t>34.0</w:t>
            </w:r>
          </w:p>
        </w:tc>
        <w:tc>
          <w:tcPr>
            <w:tcW w:w="1593" w:type="dxa"/>
            <w:gridSpan w:val="2"/>
            <w:tcBorders>
              <w:top w:val="nil"/>
              <w:left w:val="nil"/>
              <w:bottom w:val="nil"/>
              <w:right w:val="nil"/>
            </w:tcBorders>
            <w:shd w:val="clear" w:color="auto" w:fill="auto"/>
            <w:noWrap/>
            <w:vAlign w:val="bottom"/>
            <w:hideMark/>
          </w:tcPr>
          <w:p w14:paraId="6C47B9E0" w14:textId="77777777" w:rsidR="00AB61AC" w:rsidRPr="00AB61AC" w:rsidRDefault="00AB61AC" w:rsidP="00AB61AC">
            <w:pPr>
              <w:pStyle w:val="table-text"/>
              <w:spacing w:after="0"/>
              <w:jc w:val="center"/>
            </w:pPr>
            <w:r w:rsidRPr="00AB61AC">
              <w:t>3.0</w:t>
            </w:r>
          </w:p>
        </w:tc>
      </w:tr>
      <w:tr w:rsidR="00AB61AC" w:rsidRPr="00AB61AC" w14:paraId="52746915" w14:textId="77777777" w:rsidTr="00190A10">
        <w:trPr>
          <w:trHeight w:val="292"/>
        </w:trPr>
        <w:tc>
          <w:tcPr>
            <w:tcW w:w="2943" w:type="dxa"/>
            <w:tcBorders>
              <w:top w:val="nil"/>
              <w:left w:val="nil"/>
              <w:bottom w:val="nil"/>
              <w:right w:val="nil"/>
            </w:tcBorders>
            <w:shd w:val="clear" w:color="auto" w:fill="auto"/>
            <w:noWrap/>
            <w:vAlign w:val="bottom"/>
            <w:hideMark/>
          </w:tcPr>
          <w:p w14:paraId="6364CE57" w14:textId="77777777" w:rsidR="00AB61AC" w:rsidRPr="00AB61AC" w:rsidRDefault="00AB61AC" w:rsidP="00AB61AC">
            <w:pPr>
              <w:pStyle w:val="table-text"/>
              <w:spacing w:after="0"/>
              <w:jc w:val="center"/>
            </w:pPr>
            <w:r w:rsidRPr="00AB61AC">
              <w:t>July             2013</w:t>
            </w:r>
          </w:p>
        </w:tc>
        <w:tc>
          <w:tcPr>
            <w:tcW w:w="861" w:type="dxa"/>
            <w:tcBorders>
              <w:top w:val="nil"/>
              <w:left w:val="nil"/>
              <w:bottom w:val="nil"/>
              <w:right w:val="nil"/>
            </w:tcBorders>
            <w:shd w:val="clear" w:color="auto" w:fill="auto"/>
            <w:noWrap/>
            <w:vAlign w:val="bottom"/>
            <w:hideMark/>
          </w:tcPr>
          <w:p w14:paraId="2D4CD5D8" w14:textId="77777777" w:rsidR="00AB61AC" w:rsidRPr="00AB61AC" w:rsidRDefault="00AB61AC" w:rsidP="00AB61AC">
            <w:pPr>
              <w:pStyle w:val="table-text"/>
              <w:spacing w:after="0"/>
              <w:jc w:val="center"/>
            </w:pPr>
            <w:r w:rsidRPr="00AB61AC">
              <w:t>0.0</w:t>
            </w:r>
          </w:p>
        </w:tc>
        <w:tc>
          <w:tcPr>
            <w:tcW w:w="1297" w:type="dxa"/>
            <w:tcBorders>
              <w:top w:val="nil"/>
              <w:left w:val="nil"/>
              <w:bottom w:val="nil"/>
              <w:right w:val="nil"/>
            </w:tcBorders>
            <w:shd w:val="clear" w:color="auto" w:fill="auto"/>
            <w:noWrap/>
            <w:vAlign w:val="bottom"/>
            <w:hideMark/>
          </w:tcPr>
          <w:p w14:paraId="77B48B11" w14:textId="77777777" w:rsidR="00AB61AC" w:rsidRPr="00AB61AC" w:rsidRDefault="00AB61AC" w:rsidP="00AB61AC">
            <w:pPr>
              <w:pStyle w:val="table-text"/>
              <w:spacing w:after="0"/>
              <w:jc w:val="center"/>
            </w:pPr>
            <w:r w:rsidRPr="00AB61AC">
              <w:t>41.1</w:t>
            </w:r>
          </w:p>
        </w:tc>
        <w:tc>
          <w:tcPr>
            <w:tcW w:w="1592" w:type="dxa"/>
            <w:tcBorders>
              <w:top w:val="nil"/>
              <w:left w:val="nil"/>
              <w:bottom w:val="nil"/>
              <w:right w:val="nil"/>
            </w:tcBorders>
            <w:shd w:val="clear" w:color="auto" w:fill="auto"/>
            <w:noWrap/>
            <w:vAlign w:val="bottom"/>
            <w:hideMark/>
          </w:tcPr>
          <w:p w14:paraId="644815F1" w14:textId="77777777" w:rsidR="00AB61AC" w:rsidRPr="00AB61AC" w:rsidRDefault="00AB61AC" w:rsidP="00AB61AC">
            <w:pPr>
              <w:pStyle w:val="table-text"/>
              <w:spacing w:after="0"/>
              <w:jc w:val="center"/>
            </w:pPr>
            <w:r w:rsidRPr="00AB61AC">
              <w:t>11.8</w:t>
            </w:r>
          </w:p>
        </w:tc>
        <w:tc>
          <w:tcPr>
            <w:tcW w:w="1592" w:type="dxa"/>
            <w:tcBorders>
              <w:top w:val="nil"/>
              <w:left w:val="nil"/>
              <w:bottom w:val="nil"/>
              <w:right w:val="nil"/>
            </w:tcBorders>
            <w:shd w:val="clear" w:color="auto" w:fill="auto"/>
            <w:noWrap/>
            <w:vAlign w:val="bottom"/>
            <w:hideMark/>
          </w:tcPr>
          <w:p w14:paraId="3C7EA7AD" w14:textId="77777777" w:rsidR="00AB61AC" w:rsidRPr="00AB61AC" w:rsidRDefault="00AB61AC" w:rsidP="00AB61AC">
            <w:pPr>
              <w:pStyle w:val="table-text"/>
              <w:spacing w:after="0"/>
              <w:jc w:val="center"/>
            </w:pPr>
            <w:r w:rsidRPr="00AB61AC">
              <w:t>43.0</w:t>
            </w:r>
          </w:p>
        </w:tc>
        <w:tc>
          <w:tcPr>
            <w:tcW w:w="1593" w:type="dxa"/>
            <w:gridSpan w:val="2"/>
            <w:tcBorders>
              <w:top w:val="nil"/>
              <w:left w:val="nil"/>
              <w:bottom w:val="nil"/>
              <w:right w:val="nil"/>
            </w:tcBorders>
            <w:shd w:val="clear" w:color="auto" w:fill="auto"/>
            <w:noWrap/>
            <w:vAlign w:val="bottom"/>
            <w:hideMark/>
          </w:tcPr>
          <w:p w14:paraId="61F36B9E" w14:textId="77777777" w:rsidR="00AB61AC" w:rsidRPr="00AB61AC" w:rsidRDefault="00AB61AC" w:rsidP="00AB61AC">
            <w:pPr>
              <w:pStyle w:val="table-text"/>
              <w:spacing w:after="0"/>
              <w:jc w:val="center"/>
            </w:pPr>
            <w:r w:rsidRPr="00AB61AC">
              <w:t>3.0</w:t>
            </w:r>
          </w:p>
        </w:tc>
      </w:tr>
      <w:tr w:rsidR="00AB61AC" w:rsidRPr="00AB61AC" w14:paraId="7F237860" w14:textId="77777777" w:rsidTr="00190A10">
        <w:trPr>
          <w:trHeight w:val="292"/>
        </w:trPr>
        <w:tc>
          <w:tcPr>
            <w:tcW w:w="2943" w:type="dxa"/>
            <w:tcBorders>
              <w:top w:val="nil"/>
              <w:left w:val="nil"/>
              <w:right w:val="nil"/>
            </w:tcBorders>
            <w:shd w:val="clear" w:color="auto" w:fill="auto"/>
            <w:noWrap/>
            <w:vAlign w:val="bottom"/>
            <w:hideMark/>
          </w:tcPr>
          <w:p w14:paraId="56F03EEB" w14:textId="77777777" w:rsidR="00AB61AC" w:rsidRPr="00AB61AC" w:rsidRDefault="00AB61AC" w:rsidP="00AB61AC">
            <w:pPr>
              <w:pStyle w:val="table-text"/>
              <w:spacing w:after="0"/>
              <w:jc w:val="center"/>
            </w:pPr>
            <w:r w:rsidRPr="00AB61AC">
              <w:t>August        2013</w:t>
            </w:r>
          </w:p>
        </w:tc>
        <w:tc>
          <w:tcPr>
            <w:tcW w:w="861" w:type="dxa"/>
            <w:tcBorders>
              <w:top w:val="nil"/>
              <w:left w:val="nil"/>
              <w:right w:val="nil"/>
            </w:tcBorders>
            <w:shd w:val="clear" w:color="auto" w:fill="auto"/>
            <w:noWrap/>
            <w:vAlign w:val="bottom"/>
            <w:hideMark/>
          </w:tcPr>
          <w:p w14:paraId="59AA939D" w14:textId="77777777" w:rsidR="00AB61AC" w:rsidRPr="00AB61AC" w:rsidRDefault="00AB61AC" w:rsidP="00AB61AC">
            <w:pPr>
              <w:pStyle w:val="table-text"/>
              <w:spacing w:after="0"/>
              <w:jc w:val="center"/>
            </w:pPr>
            <w:r w:rsidRPr="00AB61AC">
              <w:t>0.0</w:t>
            </w:r>
          </w:p>
        </w:tc>
        <w:tc>
          <w:tcPr>
            <w:tcW w:w="1297" w:type="dxa"/>
            <w:tcBorders>
              <w:top w:val="nil"/>
              <w:left w:val="nil"/>
              <w:right w:val="nil"/>
            </w:tcBorders>
            <w:shd w:val="clear" w:color="auto" w:fill="auto"/>
            <w:noWrap/>
            <w:vAlign w:val="bottom"/>
            <w:hideMark/>
          </w:tcPr>
          <w:p w14:paraId="7FEDCA7E" w14:textId="77777777" w:rsidR="00AB61AC" w:rsidRPr="00AB61AC" w:rsidRDefault="00AB61AC" w:rsidP="00AB61AC">
            <w:pPr>
              <w:pStyle w:val="table-text"/>
              <w:spacing w:after="0"/>
              <w:jc w:val="center"/>
            </w:pPr>
            <w:r w:rsidRPr="00AB61AC">
              <w:t>36.5</w:t>
            </w:r>
          </w:p>
        </w:tc>
        <w:tc>
          <w:tcPr>
            <w:tcW w:w="1592" w:type="dxa"/>
            <w:tcBorders>
              <w:top w:val="nil"/>
              <w:left w:val="nil"/>
              <w:right w:val="nil"/>
            </w:tcBorders>
            <w:shd w:val="clear" w:color="auto" w:fill="auto"/>
            <w:noWrap/>
            <w:vAlign w:val="bottom"/>
            <w:hideMark/>
          </w:tcPr>
          <w:p w14:paraId="607E4985" w14:textId="77777777" w:rsidR="00AB61AC" w:rsidRPr="00AB61AC" w:rsidRDefault="00AB61AC" w:rsidP="00AB61AC">
            <w:pPr>
              <w:pStyle w:val="table-text"/>
              <w:spacing w:after="0"/>
              <w:jc w:val="center"/>
            </w:pPr>
            <w:r w:rsidRPr="00AB61AC">
              <w:t>8.8</w:t>
            </w:r>
          </w:p>
        </w:tc>
        <w:tc>
          <w:tcPr>
            <w:tcW w:w="1592" w:type="dxa"/>
            <w:tcBorders>
              <w:top w:val="nil"/>
              <w:left w:val="nil"/>
              <w:right w:val="nil"/>
            </w:tcBorders>
            <w:shd w:val="clear" w:color="auto" w:fill="auto"/>
            <w:noWrap/>
            <w:vAlign w:val="bottom"/>
            <w:hideMark/>
          </w:tcPr>
          <w:p w14:paraId="67D755FF" w14:textId="77777777" w:rsidR="00AB61AC" w:rsidRPr="00AB61AC" w:rsidRDefault="00AB61AC" w:rsidP="00AB61AC">
            <w:pPr>
              <w:pStyle w:val="table-text"/>
              <w:spacing w:after="0"/>
              <w:jc w:val="center"/>
            </w:pPr>
            <w:r w:rsidRPr="00AB61AC">
              <w:t>41.0</w:t>
            </w:r>
          </w:p>
        </w:tc>
        <w:tc>
          <w:tcPr>
            <w:tcW w:w="1593" w:type="dxa"/>
            <w:gridSpan w:val="2"/>
            <w:tcBorders>
              <w:top w:val="nil"/>
              <w:left w:val="nil"/>
              <w:right w:val="nil"/>
            </w:tcBorders>
            <w:shd w:val="clear" w:color="auto" w:fill="auto"/>
            <w:noWrap/>
            <w:vAlign w:val="bottom"/>
            <w:hideMark/>
          </w:tcPr>
          <w:p w14:paraId="4B0AF9F1" w14:textId="77777777" w:rsidR="00AB61AC" w:rsidRPr="00AB61AC" w:rsidRDefault="00AB61AC" w:rsidP="00AB61AC">
            <w:pPr>
              <w:pStyle w:val="table-text"/>
              <w:spacing w:after="0"/>
              <w:jc w:val="center"/>
            </w:pPr>
            <w:r w:rsidRPr="00AB61AC">
              <w:t>3.0</w:t>
            </w:r>
          </w:p>
        </w:tc>
      </w:tr>
      <w:tr w:rsidR="00AB61AC" w:rsidRPr="00AB61AC" w14:paraId="66E38731" w14:textId="77777777" w:rsidTr="00190A10">
        <w:trPr>
          <w:trHeight w:val="292"/>
        </w:trPr>
        <w:tc>
          <w:tcPr>
            <w:tcW w:w="2943" w:type="dxa"/>
            <w:tcBorders>
              <w:top w:val="nil"/>
              <w:left w:val="nil"/>
              <w:bottom w:val="single" w:sz="4" w:space="0" w:color="auto"/>
              <w:right w:val="nil"/>
            </w:tcBorders>
            <w:shd w:val="clear" w:color="auto" w:fill="auto"/>
            <w:noWrap/>
            <w:vAlign w:val="bottom"/>
            <w:hideMark/>
          </w:tcPr>
          <w:p w14:paraId="0ECDF550" w14:textId="77777777" w:rsidR="00AB61AC" w:rsidRPr="00AB61AC" w:rsidRDefault="00AB61AC" w:rsidP="00AB61AC">
            <w:pPr>
              <w:pStyle w:val="table-text"/>
              <w:spacing w:after="0"/>
              <w:jc w:val="center"/>
            </w:pPr>
            <w:r w:rsidRPr="00AB61AC">
              <w:t>September  2013</w:t>
            </w:r>
          </w:p>
        </w:tc>
        <w:tc>
          <w:tcPr>
            <w:tcW w:w="861" w:type="dxa"/>
            <w:tcBorders>
              <w:top w:val="nil"/>
              <w:left w:val="nil"/>
              <w:bottom w:val="single" w:sz="4" w:space="0" w:color="auto"/>
              <w:right w:val="nil"/>
            </w:tcBorders>
            <w:shd w:val="clear" w:color="auto" w:fill="auto"/>
            <w:noWrap/>
            <w:vAlign w:val="bottom"/>
            <w:hideMark/>
          </w:tcPr>
          <w:p w14:paraId="0E48AA0C" w14:textId="77777777" w:rsidR="00AB61AC" w:rsidRPr="00AB61AC" w:rsidRDefault="00AB61AC" w:rsidP="00AB61AC">
            <w:pPr>
              <w:pStyle w:val="table-text"/>
              <w:spacing w:after="0"/>
              <w:jc w:val="center"/>
            </w:pPr>
            <w:r w:rsidRPr="00AB61AC">
              <w:t>0.0</w:t>
            </w:r>
          </w:p>
        </w:tc>
        <w:tc>
          <w:tcPr>
            <w:tcW w:w="1297" w:type="dxa"/>
            <w:tcBorders>
              <w:top w:val="nil"/>
              <w:left w:val="nil"/>
              <w:bottom w:val="single" w:sz="4" w:space="0" w:color="auto"/>
              <w:right w:val="nil"/>
            </w:tcBorders>
            <w:shd w:val="clear" w:color="auto" w:fill="auto"/>
            <w:noWrap/>
            <w:vAlign w:val="bottom"/>
            <w:hideMark/>
          </w:tcPr>
          <w:p w14:paraId="14B059BD" w14:textId="77777777" w:rsidR="00AB61AC" w:rsidRPr="00AB61AC" w:rsidRDefault="00AB61AC" w:rsidP="00AB61AC">
            <w:pPr>
              <w:pStyle w:val="table-text"/>
              <w:spacing w:after="0"/>
              <w:jc w:val="center"/>
            </w:pPr>
            <w:r w:rsidRPr="00AB61AC">
              <w:t>33.0</w:t>
            </w:r>
          </w:p>
        </w:tc>
        <w:tc>
          <w:tcPr>
            <w:tcW w:w="1592" w:type="dxa"/>
            <w:tcBorders>
              <w:top w:val="nil"/>
              <w:left w:val="nil"/>
              <w:bottom w:val="single" w:sz="4" w:space="0" w:color="auto"/>
              <w:right w:val="nil"/>
            </w:tcBorders>
            <w:shd w:val="clear" w:color="auto" w:fill="auto"/>
            <w:noWrap/>
            <w:vAlign w:val="bottom"/>
            <w:hideMark/>
          </w:tcPr>
          <w:p w14:paraId="4C6F7729" w14:textId="77777777" w:rsidR="00AB61AC" w:rsidRPr="00AB61AC" w:rsidRDefault="00AB61AC" w:rsidP="00AB61AC">
            <w:pPr>
              <w:pStyle w:val="table-text"/>
              <w:spacing w:after="0"/>
              <w:jc w:val="center"/>
            </w:pPr>
            <w:r w:rsidRPr="00AB61AC">
              <w:t>3.0</w:t>
            </w:r>
          </w:p>
        </w:tc>
        <w:tc>
          <w:tcPr>
            <w:tcW w:w="1592" w:type="dxa"/>
            <w:tcBorders>
              <w:top w:val="nil"/>
              <w:left w:val="nil"/>
              <w:bottom w:val="single" w:sz="4" w:space="0" w:color="auto"/>
              <w:right w:val="nil"/>
            </w:tcBorders>
            <w:shd w:val="clear" w:color="auto" w:fill="auto"/>
            <w:noWrap/>
            <w:vAlign w:val="bottom"/>
            <w:hideMark/>
          </w:tcPr>
          <w:p w14:paraId="6B3B2F04" w14:textId="77777777" w:rsidR="00AB61AC" w:rsidRPr="00AB61AC" w:rsidRDefault="00AB61AC" w:rsidP="00AB61AC">
            <w:pPr>
              <w:pStyle w:val="table-text"/>
              <w:spacing w:after="0"/>
              <w:jc w:val="center"/>
            </w:pPr>
            <w:r w:rsidRPr="00AB61AC">
              <w:t>81.0</w:t>
            </w:r>
          </w:p>
        </w:tc>
        <w:tc>
          <w:tcPr>
            <w:tcW w:w="1593" w:type="dxa"/>
            <w:gridSpan w:val="2"/>
            <w:tcBorders>
              <w:top w:val="nil"/>
              <w:left w:val="nil"/>
              <w:bottom w:val="single" w:sz="4" w:space="0" w:color="auto"/>
              <w:right w:val="nil"/>
            </w:tcBorders>
            <w:shd w:val="clear" w:color="auto" w:fill="auto"/>
            <w:noWrap/>
            <w:vAlign w:val="bottom"/>
            <w:hideMark/>
          </w:tcPr>
          <w:p w14:paraId="5887A576" w14:textId="77777777" w:rsidR="00AB61AC" w:rsidRPr="00AB61AC" w:rsidRDefault="00AB61AC" w:rsidP="00AB61AC">
            <w:pPr>
              <w:pStyle w:val="table-text"/>
              <w:spacing w:after="0"/>
              <w:jc w:val="center"/>
            </w:pPr>
            <w:r w:rsidRPr="00AB61AC">
              <w:t>5.0</w:t>
            </w:r>
          </w:p>
        </w:tc>
      </w:tr>
    </w:tbl>
    <w:p w14:paraId="41C64F26" w14:textId="77777777" w:rsidR="00AB61AC" w:rsidRDefault="00AB61AC" w:rsidP="00F532D3">
      <w:pPr>
        <w:pStyle w:val="body-text"/>
        <w:spacing w:after="240"/>
      </w:pPr>
    </w:p>
    <w:tbl>
      <w:tblPr>
        <w:tblW w:w="8505" w:type="dxa"/>
        <w:tblLook w:val="04A0" w:firstRow="1" w:lastRow="0" w:firstColumn="1" w:lastColumn="0" w:noHBand="0" w:noVBand="1"/>
      </w:tblPr>
      <w:tblGrid>
        <w:gridCol w:w="977"/>
        <w:gridCol w:w="1433"/>
        <w:gridCol w:w="992"/>
        <w:gridCol w:w="887"/>
        <w:gridCol w:w="956"/>
        <w:gridCol w:w="1276"/>
        <w:gridCol w:w="992"/>
        <w:gridCol w:w="992"/>
      </w:tblGrid>
      <w:tr w:rsidR="00C7606A" w:rsidRPr="00C7606A" w14:paraId="2D8B68A2" w14:textId="77777777" w:rsidTr="00C7606A">
        <w:trPr>
          <w:trHeight w:val="227"/>
        </w:trPr>
        <w:tc>
          <w:tcPr>
            <w:tcW w:w="8504" w:type="dxa"/>
            <w:gridSpan w:val="8"/>
          </w:tcPr>
          <w:p w14:paraId="6FD7314E" w14:textId="77777777" w:rsidR="00C7606A" w:rsidRPr="00C7606A" w:rsidRDefault="00C7606A" w:rsidP="00C7606A">
            <w:pPr>
              <w:pStyle w:val="Caption1"/>
              <w:spacing w:before="240" w:after="120"/>
              <w:jc w:val="center"/>
              <w:rPr>
                <w:b/>
                <w:bCs/>
                <w:sz w:val="18"/>
                <w:szCs w:val="22"/>
              </w:rPr>
            </w:pPr>
            <w:r w:rsidRPr="00C7606A">
              <w:rPr>
                <w:b/>
                <w:bCs/>
                <w:sz w:val="18"/>
                <w:szCs w:val="22"/>
              </w:rPr>
              <w:t>Table 2. Date and depth of irrigation water (mm) for different irrigation treatments (T1-T5) in 2013</w:t>
            </w:r>
          </w:p>
        </w:tc>
      </w:tr>
      <w:tr w:rsidR="00C7606A" w:rsidRPr="00C7606A" w14:paraId="4C3397B4" w14:textId="77777777" w:rsidTr="00C7606A">
        <w:trPr>
          <w:trHeight w:val="227"/>
        </w:trPr>
        <w:tc>
          <w:tcPr>
            <w:tcW w:w="977" w:type="dxa"/>
            <w:tcBorders>
              <w:top w:val="single" w:sz="4" w:space="0" w:color="auto"/>
              <w:left w:val="nil"/>
              <w:bottom w:val="single" w:sz="4" w:space="0" w:color="auto"/>
              <w:right w:val="nil"/>
            </w:tcBorders>
            <w:noWrap/>
            <w:vAlign w:val="bottom"/>
            <w:hideMark/>
          </w:tcPr>
          <w:p w14:paraId="5839ECE3" w14:textId="77777777" w:rsidR="00C7606A" w:rsidRPr="00C7606A" w:rsidRDefault="00C7606A" w:rsidP="00C7606A">
            <w:pPr>
              <w:pStyle w:val="table-text"/>
              <w:spacing w:after="0"/>
              <w:jc w:val="center"/>
            </w:pPr>
            <w:r w:rsidRPr="00C7606A">
              <w:t>year</w:t>
            </w:r>
          </w:p>
        </w:tc>
        <w:tc>
          <w:tcPr>
            <w:tcW w:w="1433" w:type="dxa"/>
            <w:tcBorders>
              <w:top w:val="single" w:sz="4" w:space="0" w:color="auto"/>
              <w:left w:val="nil"/>
              <w:bottom w:val="single" w:sz="4" w:space="0" w:color="auto"/>
              <w:right w:val="nil"/>
            </w:tcBorders>
            <w:noWrap/>
            <w:vAlign w:val="bottom"/>
            <w:hideMark/>
          </w:tcPr>
          <w:p w14:paraId="414198BB" w14:textId="77777777" w:rsidR="00C7606A" w:rsidRPr="00C7606A" w:rsidRDefault="00C7606A" w:rsidP="00C7606A">
            <w:pPr>
              <w:pStyle w:val="table-text"/>
              <w:spacing w:after="0"/>
              <w:jc w:val="center"/>
            </w:pPr>
            <w:r w:rsidRPr="00C7606A">
              <w:t>treatment</w:t>
            </w:r>
          </w:p>
        </w:tc>
        <w:tc>
          <w:tcPr>
            <w:tcW w:w="992" w:type="dxa"/>
            <w:tcBorders>
              <w:top w:val="single" w:sz="4" w:space="0" w:color="auto"/>
              <w:left w:val="nil"/>
              <w:bottom w:val="single" w:sz="4" w:space="0" w:color="auto"/>
              <w:right w:val="nil"/>
            </w:tcBorders>
            <w:noWrap/>
            <w:vAlign w:val="bottom"/>
            <w:hideMark/>
          </w:tcPr>
          <w:p w14:paraId="0C8D16BA" w14:textId="77777777" w:rsidR="00C7606A" w:rsidRPr="00C7606A" w:rsidRDefault="00C7606A" w:rsidP="00C7606A">
            <w:pPr>
              <w:pStyle w:val="table-text"/>
              <w:spacing w:after="0"/>
              <w:jc w:val="center"/>
            </w:pPr>
            <w:r w:rsidRPr="00C7606A">
              <w:t>Jun</w:t>
            </w:r>
          </w:p>
        </w:tc>
        <w:tc>
          <w:tcPr>
            <w:tcW w:w="887" w:type="dxa"/>
            <w:tcBorders>
              <w:top w:val="single" w:sz="4" w:space="0" w:color="auto"/>
              <w:left w:val="nil"/>
              <w:bottom w:val="single" w:sz="4" w:space="0" w:color="auto"/>
              <w:right w:val="nil"/>
            </w:tcBorders>
            <w:noWrap/>
            <w:vAlign w:val="bottom"/>
            <w:hideMark/>
          </w:tcPr>
          <w:p w14:paraId="1BAD9A6A" w14:textId="77777777" w:rsidR="00C7606A" w:rsidRPr="00C7606A" w:rsidRDefault="00C7606A" w:rsidP="00C7606A">
            <w:pPr>
              <w:pStyle w:val="table-text"/>
              <w:spacing w:after="0"/>
              <w:jc w:val="center"/>
            </w:pPr>
            <w:r w:rsidRPr="00C7606A">
              <w:t>July</w:t>
            </w:r>
          </w:p>
        </w:tc>
        <w:tc>
          <w:tcPr>
            <w:tcW w:w="956" w:type="dxa"/>
            <w:tcBorders>
              <w:top w:val="single" w:sz="4" w:space="0" w:color="auto"/>
              <w:left w:val="nil"/>
              <w:bottom w:val="single" w:sz="4" w:space="0" w:color="auto"/>
              <w:right w:val="nil"/>
            </w:tcBorders>
            <w:noWrap/>
            <w:vAlign w:val="bottom"/>
            <w:hideMark/>
          </w:tcPr>
          <w:p w14:paraId="6E099ADD" w14:textId="77777777" w:rsidR="00C7606A" w:rsidRPr="00C7606A" w:rsidRDefault="00C7606A" w:rsidP="00C7606A">
            <w:pPr>
              <w:pStyle w:val="table-text"/>
              <w:spacing w:after="0"/>
              <w:jc w:val="center"/>
            </w:pPr>
            <w:r w:rsidRPr="00C7606A">
              <w:t>August</w:t>
            </w:r>
          </w:p>
        </w:tc>
        <w:tc>
          <w:tcPr>
            <w:tcW w:w="1276" w:type="dxa"/>
            <w:tcBorders>
              <w:top w:val="single" w:sz="4" w:space="0" w:color="auto"/>
              <w:left w:val="nil"/>
              <w:bottom w:val="single" w:sz="4" w:space="0" w:color="auto"/>
              <w:right w:val="nil"/>
            </w:tcBorders>
            <w:noWrap/>
            <w:vAlign w:val="bottom"/>
            <w:hideMark/>
          </w:tcPr>
          <w:p w14:paraId="0186FFA2" w14:textId="77777777" w:rsidR="00C7606A" w:rsidRPr="00C7606A" w:rsidRDefault="00C7606A" w:rsidP="00C7606A">
            <w:pPr>
              <w:pStyle w:val="table-text"/>
              <w:spacing w:after="0"/>
              <w:jc w:val="center"/>
            </w:pPr>
            <w:r w:rsidRPr="00C7606A">
              <w:t>September</w:t>
            </w:r>
          </w:p>
        </w:tc>
        <w:tc>
          <w:tcPr>
            <w:tcW w:w="992" w:type="dxa"/>
            <w:tcBorders>
              <w:top w:val="single" w:sz="4" w:space="0" w:color="auto"/>
              <w:left w:val="nil"/>
              <w:bottom w:val="single" w:sz="4" w:space="0" w:color="auto"/>
              <w:right w:val="nil"/>
            </w:tcBorders>
            <w:noWrap/>
            <w:vAlign w:val="bottom"/>
            <w:hideMark/>
          </w:tcPr>
          <w:p w14:paraId="33099A55" w14:textId="77777777" w:rsidR="00C7606A" w:rsidRPr="00C7606A" w:rsidRDefault="00C7606A" w:rsidP="00C7606A">
            <w:pPr>
              <w:pStyle w:val="table-text"/>
              <w:spacing w:after="0"/>
              <w:jc w:val="center"/>
            </w:pPr>
            <w:r w:rsidRPr="00C7606A">
              <w:t>October</w:t>
            </w:r>
          </w:p>
        </w:tc>
        <w:tc>
          <w:tcPr>
            <w:tcW w:w="992" w:type="dxa"/>
            <w:tcBorders>
              <w:top w:val="single" w:sz="4" w:space="0" w:color="auto"/>
              <w:left w:val="nil"/>
              <w:bottom w:val="single" w:sz="4" w:space="0" w:color="auto"/>
              <w:right w:val="nil"/>
            </w:tcBorders>
          </w:tcPr>
          <w:p w14:paraId="1272765D" w14:textId="77777777" w:rsidR="00C7606A" w:rsidRPr="00C7606A" w:rsidRDefault="00C7606A" w:rsidP="00C7606A">
            <w:pPr>
              <w:pStyle w:val="table-text"/>
              <w:spacing w:after="0"/>
              <w:jc w:val="center"/>
            </w:pPr>
            <w:r w:rsidRPr="00C7606A">
              <w:t>Total</w:t>
            </w:r>
          </w:p>
        </w:tc>
      </w:tr>
      <w:tr w:rsidR="00C7606A" w:rsidRPr="00C7606A" w14:paraId="79A95F38" w14:textId="77777777" w:rsidTr="00C7606A">
        <w:trPr>
          <w:trHeight w:val="227"/>
        </w:trPr>
        <w:tc>
          <w:tcPr>
            <w:tcW w:w="977" w:type="dxa"/>
            <w:noWrap/>
            <w:vAlign w:val="bottom"/>
            <w:hideMark/>
          </w:tcPr>
          <w:p w14:paraId="724FA247" w14:textId="77777777" w:rsidR="00C7606A" w:rsidRPr="00C7606A" w:rsidRDefault="00C7606A" w:rsidP="00C7606A">
            <w:pPr>
              <w:pStyle w:val="table-text"/>
              <w:spacing w:after="0"/>
              <w:jc w:val="center"/>
            </w:pPr>
            <w:r w:rsidRPr="00C7606A">
              <w:t>2013</w:t>
            </w:r>
          </w:p>
        </w:tc>
        <w:tc>
          <w:tcPr>
            <w:tcW w:w="1433" w:type="dxa"/>
            <w:noWrap/>
            <w:vAlign w:val="bottom"/>
            <w:hideMark/>
          </w:tcPr>
          <w:p w14:paraId="741163B1" w14:textId="77777777" w:rsidR="00C7606A" w:rsidRPr="00C7606A" w:rsidRDefault="00C7606A" w:rsidP="00C7606A">
            <w:pPr>
              <w:pStyle w:val="table-text"/>
              <w:spacing w:after="0"/>
              <w:jc w:val="center"/>
            </w:pPr>
            <w:r w:rsidRPr="00C7606A">
              <w:t>T1</w:t>
            </w:r>
          </w:p>
        </w:tc>
        <w:tc>
          <w:tcPr>
            <w:tcW w:w="992" w:type="dxa"/>
            <w:noWrap/>
            <w:vAlign w:val="bottom"/>
            <w:hideMark/>
          </w:tcPr>
          <w:p w14:paraId="5A2A7EB3" w14:textId="77777777" w:rsidR="00C7606A" w:rsidRPr="00C7606A" w:rsidRDefault="00C7606A" w:rsidP="00C7606A">
            <w:pPr>
              <w:pStyle w:val="table-text"/>
              <w:spacing w:after="0"/>
              <w:jc w:val="center"/>
            </w:pPr>
            <w:r w:rsidRPr="00C7606A">
              <w:t>105</w:t>
            </w:r>
          </w:p>
        </w:tc>
        <w:tc>
          <w:tcPr>
            <w:tcW w:w="887" w:type="dxa"/>
            <w:noWrap/>
            <w:vAlign w:val="bottom"/>
            <w:hideMark/>
          </w:tcPr>
          <w:p w14:paraId="2B4B8D8B" w14:textId="77777777" w:rsidR="00C7606A" w:rsidRPr="00C7606A" w:rsidRDefault="00C7606A" w:rsidP="00C7606A">
            <w:pPr>
              <w:pStyle w:val="table-text"/>
              <w:spacing w:after="0"/>
              <w:jc w:val="center"/>
            </w:pPr>
            <w:r w:rsidRPr="00C7606A">
              <w:t>180</w:t>
            </w:r>
          </w:p>
        </w:tc>
        <w:tc>
          <w:tcPr>
            <w:tcW w:w="956" w:type="dxa"/>
            <w:noWrap/>
            <w:vAlign w:val="bottom"/>
            <w:hideMark/>
          </w:tcPr>
          <w:p w14:paraId="0C81D249" w14:textId="77777777" w:rsidR="00C7606A" w:rsidRPr="00C7606A" w:rsidRDefault="00C7606A" w:rsidP="00C7606A">
            <w:pPr>
              <w:pStyle w:val="table-text"/>
              <w:spacing w:after="0"/>
              <w:jc w:val="center"/>
            </w:pPr>
            <w:r w:rsidRPr="00C7606A">
              <w:t>315</w:t>
            </w:r>
          </w:p>
        </w:tc>
        <w:tc>
          <w:tcPr>
            <w:tcW w:w="1276" w:type="dxa"/>
            <w:noWrap/>
            <w:vAlign w:val="bottom"/>
            <w:hideMark/>
          </w:tcPr>
          <w:p w14:paraId="6B6CE441" w14:textId="77777777" w:rsidR="00C7606A" w:rsidRPr="00C7606A" w:rsidRDefault="00C7606A" w:rsidP="00C7606A">
            <w:pPr>
              <w:pStyle w:val="table-text"/>
              <w:spacing w:after="0"/>
              <w:jc w:val="center"/>
            </w:pPr>
            <w:r w:rsidRPr="00C7606A">
              <w:t>70</w:t>
            </w:r>
          </w:p>
        </w:tc>
        <w:tc>
          <w:tcPr>
            <w:tcW w:w="992" w:type="dxa"/>
            <w:noWrap/>
            <w:vAlign w:val="bottom"/>
            <w:hideMark/>
          </w:tcPr>
          <w:p w14:paraId="4B7D721F" w14:textId="77777777" w:rsidR="00C7606A" w:rsidRPr="00C7606A" w:rsidRDefault="00C7606A" w:rsidP="00C7606A">
            <w:pPr>
              <w:pStyle w:val="table-text"/>
              <w:spacing w:after="0"/>
              <w:jc w:val="center"/>
            </w:pPr>
            <w:r w:rsidRPr="00C7606A">
              <w:t>0</w:t>
            </w:r>
          </w:p>
        </w:tc>
        <w:tc>
          <w:tcPr>
            <w:tcW w:w="992" w:type="dxa"/>
          </w:tcPr>
          <w:p w14:paraId="268FE74E" w14:textId="77777777" w:rsidR="00C7606A" w:rsidRPr="00C7606A" w:rsidRDefault="00C7606A" w:rsidP="00C7606A">
            <w:pPr>
              <w:pStyle w:val="table-text"/>
              <w:spacing w:after="0"/>
              <w:jc w:val="center"/>
            </w:pPr>
            <w:r w:rsidRPr="00C7606A">
              <w:t>670</w:t>
            </w:r>
          </w:p>
        </w:tc>
      </w:tr>
      <w:tr w:rsidR="00C7606A" w:rsidRPr="00C7606A" w14:paraId="61FDF9A2" w14:textId="77777777" w:rsidTr="00C7606A">
        <w:trPr>
          <w:trHeight w:val="227"/>
        </w:trPr>
        <w:tc>
          <w:tcPr>
            <w:tcW w:w="977" w:type="dxa"/>
            <w:noWrap/>
            <w:vAlign w:val="bottom"/>
            <w:hideMark/>
          </w:tcPr>
          <w:p w14:paraId="71B6D6E9" w14:textId="77777777" w:rsidR="00C7606A" w:rsidRPr="00C7606A" w:rsidRDefault="00C7606A" w:rsidP="00C7606A">
            <w:pPr>
              <w:pStyle w:val="table-text"/>
              <w:spacing w:after="0"/>
              <w:jc w:val="center"/>
            </w:pPr>
          </w:p>
        </w:tc>
        <w:tc>
          <w:tcPr>
            <w:tcW w:w="1433" w:type="dxa"/>
            <w:noWrap/>
            <w:vAlign w:val="bottom"/>
            <w:hideMark/>
          </w:tcPr>
          <w:p w14:paraId="0E5F9452" w14:textId="77777777" w:rsidR="00C7606A" w:rsidRPr="00C7606A" w:rsidRDefault="00C7606A" w:rsidP="00C7606A">
            <w:pPr>
              <w:pStyle w:val="table-text"/>
              <w:spacing w:after="0"/>
              <w:jc w:val="center"/>
            </w:pPr>
            <w:r w:rsidRPr="00C7606A">
              <w:t>T2</w:t>
            </w:r>
          </w:p>
        </w:tc>
        <w:tc>
          <w:tcPr>
            <w:tcW w:w="992" w:type="dxa"/>
            <w:noWrap/>
            <w:vAlign w:val="bottom"/>
            <w:hideMark/>
          </w:tcPr>
          <w:p w14:paraId="03C9C205" w14:textId="77777777" w:rsidR="00C7606A" w:rsidRPr="00C7606A" w:rsidRDefault="00C7606A" w:rsidP="00C7606A">
            <w:pPr>
              <w:pStyle w:val="table-text"/>
              <w:spacing w:after="0"/>
              <w:jc w:val="center"/>
            </w:pPr>
            <w:r w:rsidRPr="00C7606A">
              <w:t>105</w:t>
            </w:r>
          </w:p>
        </w:tc>
        <w:tc>
          <w:tcPr>
            <w:tcW w:w="887" w:type="dxa"/>
            <w:noWrap/>
            <w:vAlign w:val="bottom"/>
            <w:hideMark/>
          </w:tcPr>
          <w:p w14:paraId="6E24DE14" w14:textId="77777777" w:rsidR="00C7606A" w:rsidRPr="00C7606A" w:rsidRDefault="00C7606A" w:rsidP="00C7606A">
            <w:pPr>
              <w:pStyle w:val="table-text"/>
              <w:spacing w:after="0"/>
              <w:jc w:val="center"/>
            </w:pPr>
            <w:r w:rsidRPr="00C7606A">
              <w:t>180</w:t>
            </w:r>
          </w:p>
        </w:tc>
        <w:tc>
          <w:tcPr>
            <w:tcW w:w="956" w:type="dxa"/>
            <w:noWrap/>
            <w:vAlign w:val="bottom"/>
            <w:hideMark/>
          </w:tcPr>
          <w:p w14:paraId="1768A22D" w14:textId="77777777" w:rsidR="00C7606A" w:rsidRPr="00C7606A" w:rsidRDefault="00C7606A" w:rsidP="00C7606A">
            <w:pPr>
              <w:pStyle w:val="table-text"/>
              <w:spacing w:after="0"/>
              <w:jc w:val="center"/>
            </w:pPr>
            <w:r w:rsidRPr="00C7606A">
              <w:t>315</w:t>
            </w:r>
          </w:p>
        </w:tc>
        <w:tc>
          <w:tcPr>
            <w:tcW w:w="1276" w:type="dxa"/>
            <w:noWrap/>
            <w:vAlign w:val="bottom"/>
            <w:hideMark/>
          </w:tcPr>
          <w:p w14:paraId="24224408" w14:textId="77777777" w:rsidR="00C7606A" w:rsidRPr="00C7606A" w:rsidRDefault="00C7606A" w:rsidP="00C7606A">
            <w:pPr>
              <w:pStyle w:val="table-text"/>
              <w:spacing w:after="0"/>
              <w:jc w:val="center"/>
            </w:pPr>
            <w:r w:rsidRPr="00C7606A">
              <w:t>70</w:t>
            </w:r>
          </w:p>
        </w:tc>
        <w:tc>
          <w:tcPr>
            <w:tcW w:w="992" w:type="dxa"/>
            <w:noWrap/>
            <w:vAlign w:val="bottom"/>
            <w:hideMark/>
          </w:tcPr>
          <w:p w14:paraId="5198BCC6" w14:textId="77777777" w:rsidR="00C7606A" w:rsidRPr="00C7606A" w:rsidRDefault="00C7606A" w:rsidP="00C7606A">
            <w:pPr>
              <w:pStyle w:val="table-text"/>
              <w:spacing w:after="0"/>
              <w:jc w:val="center"/>
            </w:pPr>
            <w:r w:rsidRPr="00C7606A">
              <w:t>70</w:t>
            </w:r>
          </w:p>
        </w:tc>
        <w:tc>
          <w:tcPr>
            <w:tcW w:w="992" w:type="dxa"/>
          </w:tcPr>
          <w:p w14:paraId="6B8ED7E9" w14:textId="77777777" w:rsidR="00C7606A" w:rsidRPr="00C7606A" w:rsidRDefault="00C7606A" w:rsidP="00C7606A">
            <w:pPr>
              <w:pStyle w:val="table-text"/>
              <w:spacing w:after="0"/>
              <w:jc w:val="center"/>
            </w:pPr>
            <w:r w:rsidRPr="00C7606A">
              <w:t>740</w:t>
            </w:r>
          </w:p>
        </w:tc>
      </w:tr>
      <w:tr w:rsidR="00C7606A" w:rsidRPr="00C7606A" w14:paraId="79BFD623" w14:textId="77777777" w:rsidTr="00C7606A">
        <w:trPr>
          <w:trHeight w:val="227"/>
        </w:trPr>
        <w:tc>
          <w:tcPr>
            <w:tcW w:w="977" w:type="dxa"/>
            <w:noWrap/>
            <w:vAlign w:val="bottom"/>
            <w:hideMark/>
          </w:tcPr>
          <w:p w14:paraId="675E9C95" w14:textId="77777777" w:rsidR="00C7606A" w:rsidRPr="00C7606A" w:rsidRDefault="00C7606A" w:rsidP="00C7606A">
            <w:pPr>
              <w:pStyle w:val="table-text"/>
              <w:spacing w:after="0"/>
              <w:jc w:val="center"/>
            </w:pPr>
          </w:p>
        </w:tc>
        <w:tc>
          <w:tcPr>
            <w:tcW w:w="1433" w:type="dxa"/>
            <w:noWrap/>
            <w:vAlign w:val="bottom"/>
            <w:hideMark/>
          </w:tcPr>
          <w:p w14:paraId="33A9ED13" w14:textId="77777777" w:rsidR="00C7606A" w:rsidRPr="00C7606A" w:rsidRDefault="00C7606A" w:rsidP="00C7606A">
            <w:pPr>
              <w:pStyle w:val="table-text"/>
              <w:spacing w:after="0"/>
              <w:jc w:val="center"/>
            </w:pPr>
            <w:r w:rsidRPr="00C7606A">
              <w:t>T3</w:t>
            </w:r>
          </w:p>
        </w:tc>
        <w:tc>
          <w:tcPr>
            <w:tcW w:w="992" w:type="dxa"/>
            <w:noWrap/>
            <w:vAlign w:val="bottom"/>
            <w:hideMark/>
          </w:tcPr>
          <w:p w14:paraId="18F8CFCA" w14:textId="77777777" w:rsidR="00C7606A" w:rsidRPr="00C7606A" w:rsidRDefault="00C7606A" w:rsidP="00C7606A">
            <w:pPr>
              <w:pStyle w:val="table-text"/>
              <w:spacing w:after="0"/>
              <w:jc w:val="center"/>
            </w:pPr>
            <w:r w:rsidRPr="00C7606A">
              <w:t>105</w:t>
            </w:r>
          </w:p>
        </w:tc>
        <w:tc>
          <w:tcPr>
            <w:tcW w:w="887" w:type="dxa"/>
            <w:noWrap/>
            <w:vAlign w:val="bottom"/>
            <w:hideMark/>
          </w:tcPr>
          <w:p w14:paraId="1C4842B7" w14:textId="77777777" w:rsidR="00C7606A" w:rsidRPr="00C7606A" w:rsidRDefault="00C7606A" w:rsidP="00C7606A">
            <w:pPr>
              <w:pStyle w:val="table-text"/>
              <w:spacing w:after="0"/>
              <w:jc w:val="center"/>
            </w:pPr>
            <w:r w:rsidRPr="00C7606A">
              <w:t>180</w:t>
            </w:r>
          </w:p>
        </w:tc>
        <w:tc>
          <w:tcPr>
            <w:tcW w:w="956" w:type="dxa"/>
            <w:noWrap/>
            <w:vAlign w:val="bottom"/>
            <w:hideMark/>
          </w:tcPr>
          <w:p w14:paraId="1B342127" w14:textId="77777777" w:rsidR="00C7606A" w:rsidRPr="00C7606A" w:rsidRDefault="00C7606A" w:rsidP="00C7606A">
            <w:pPr>
              <w:pStyle w:val="table-text"/>
              <w:spacing w:after="0"/>
              <w:jc w:val="center"/>
            </w:pPr>
            <w:r w:rsidRPr="00C7606A">
              <w:t>315</w:t>
            </w:r>
          </w:p>
        </w:tc>
        <w:tc>
          <w:tcPr>
            <w:tcW w:w="1276" w:type="dxa"/>
            <w:noWrap/>
            <w:vAlign w:val="bottom"/>
            <w:hideMark/>
          </w:tcPr>
          <w:p w14:paraId="39E89143" w14:textId="77777777" w:rsidR="00C7606A" w:rsidRPr="00C7606A" w:rsidRDefault="00C7606A" w:rsidP="00C7606A">
            <w:pPr>
              <w:pStyle w:val="table-text"/>
              <w:spacing w:after="0"/>
              <w:jc w:val="center"/>
            </w:pPr>
            <w:r w:rsidRPr="00C7606A">
              <w:t>140</w:t>
            </w:r>
          </w:p>
        </w:tc>
        <w:tc>
          <w:tcPr>
            <w:tcW w:w="992" w:type="dxa"/>
            <w:noWrap/>
            <w:vAlign w:val="bottom"/>
            <w:hideMark/>
          </w:tcPr>
          <w:p w14:paraId="2A1984BE" w14:textId="77777777" w:rsidR="00C7606A" w:rsidRPr="00C7606A" w:rsidRDefault="00C7606A" w:rsidP="00C7606A">
            <w:pPr>
              <w:pStyle w:val="table-text"/>
              <w:spacing w:after="0"/>
              <w:jc w:val="center"/>
            </w:pPr>
            <w:r w:rsidRPr="00C7606A">
              <w:t>70</w:t>
            </w:r>
          </w:p>
        </w:tc>
        <w:tc>
          <w:tcPr>
            <w:tcW w:w="992" w:type="dxa"/>
          </w:tcPr>
          <w:p w14:paraId="300638DA" w14:textId="77777777" w:rsidR="00C7606A" w:rsidRPr="00C7606A" w:rsidRDefault="00C7606A" w:rsidP="00C7606A">
            <w:pPr>
              <w:pStyle w:val="table-text"/>
              <w:spacing w:after="0"/>
              <w:jc w:val="center"/>
            </w:pPr>
            <w:r w:rsidRPr="00C7606A">
              <w:t>810</w:t>
            </w:r>
          </w:p>
        </w:tc>
      </w:tr>
      <w:tr w:rsidR="00C7606A" w:rsidRPr="00C7606A" w14:paraId="08074465" w14:textId="77777777" w:rsidTr="00C7606A">
        <w:trPr>
          <w:trHeight w:val="227"/>
        </w:trPr>
        <w:tc>
          <w:tcPr>
            <w:tcW w:w="977" w:type="dxa"/>
            <w:noWrap/>
            <w:vAlign w:val="bottom"/>
            <w:hideMark/>
          </w:tcPr>
          <w:p w14:paraId="4F86FFD7" w14:textId="77777777" w:rsidR="00C7606A" w:rsidRPr="00C7606A" w:rsidRDefault="00C7606A" w:rsidP="00C7606A">
            <w:pPr>
              <w:pStyle w:val="table-text"/>
              <w:spacing w:after="0"/>
              <w:jc w:val="center"/>
            </w:pPr>
          </w:p>
        </w:tc>
        <w:tc>
          <w:tcPr>
            <w:tcW w:w="1433" w:type="dxa"/>
            <w:noWrap/>
            <w:vAlign w:val="bottom"/>
            <w:hideMark/>
          </w:tcPr>
          <w:p w14:paraId="0911B027" w14:textId="77777777" w:rsidR="00C7606A" w:rsidRPr="00C7606A" w:rsidRDefault="00C7606A" w:rsidP="00C7606A">
            <w:pPr>
              <w:pStyle w:val="table-text"/>
              <w:spacing w:after="0"/>
              <w:jc w:val="center"/>
            </w:pPr>
            <w:r w:rsidRPr="00C7606A">
              <w:t>T4</w:t>
            </w:r>
          </w:p>
        </w:tc>
        <w:tc>
          <w:tcPr>
            <w:tcW w:w="992" w:type="dxa"/>
            <w:noWrap/>
            <w:vAlign w:val="bottom"/>
            <w:hideMark/>
          </w:tcPr>
          <w:p w14:paraId="069F81DE" w14:textId="77777777" w:rsidR="00C7606A" w:rsidRPr="00C7606A" w:rsidRDefault="00C7606A" w:rsidP="00C7606A">
            <w:pPr>
              <w:pStyle w:val="table-text"/>
              <w:spacing w:after="0"/>
              <w:jc w:val="center"/>
            </w:pPr>
            <w:r w:rsidRPr="00C7606A">
              <w:t>105</w:t>
            </w:r>
          </w:p>
        </w:tc>
        <w:tc>
          <w:tcPr>
            <w:tcW w:w="887" w:type="dxa"/>
            <w:noWrap/>
            <w:vAlign w:val="bottom"/>
            <w:hideMark/>
          </w:tcPr>
          <w:p w14:paraId="3045CFE1" w14:textId="77777777" w:rsidR="00C7606A" w:rsidRPr="00C7606A" w:rsidRDefault="00C7606A" w:rsidP="00C7606A">
            <w:pPr>
              <w:pStyle w:val="table-text"/>
              <w:spacing w:after="0"/>
              <w:jc w:val="center"/>
            </w:pPr>
            <w:r w:rsidRPr="00C7606A">
              <w:t>180</w:t>
            </w:r>
          </w:p>
        </w:tc>
        <w:tc>
          <w:tcPr>
            <w:tcW w:w="956" w:type="dxa"/>
            <w:noWrap/>
            <w:vAlign w:val="bottom"/>
            <w:hideMark/>
          </w:tcPr>
          <w:p w14:paraId="0144C75B" w14:textId="77777777" w:rsidR="00C7606A" w:rsidRPr="00C7606A" w:rsidRDefault="00C7606A" w:rsidP="00C7606A">
            <w:pPr>
              <w:pStyle w:val="table-text"/>
              <w:spacing w:after="0"/>
              <w:jc w:val="center"/>
            </w:pPr>
            <w:r w:rsidRPr="00C7606A">
              <w:t>385</w:t>
            </w:r>
          </w:p>
        </w:tc>
        <w:tc>
          <w:tcPr>
            <w:tcW w:w="1276" w:type="dxa"/>
            <w:noWrap/>
            <w:vAlign w:val="bottom"/>
            <w:hideMark/>
          </w:tcPr>
          <w:p w14:paraId="46A08EA7" w14:textId="77777777" w:rsidR="00C7606A" w:rsidRPr="00C7606A" w:rsidRDefault="00C7606A" w:rsidP="00C7606A">
            <w:pPr>
              <w:pStyle w:val="table-text"/>
              <w:spacing w:after="0"/>
              <w:jc w:val="center"/>
            </w:pPr>
            <w:r w:rsidRPr="00C7606A">
              <w:t>140</w:t>
            </w:r>
          </w:p>
        </w:tc>
        <w:tc>
          <w:tcPr>
            <w:tcW w:w="992" w:type="dxa"/>
            <w:noWrap/>
            <w:vAlign w:val="bottom"/>
            <w:hideMark/>
          </w:tcPr>
          <w:p w14:paraId="188D7709" w14:textId="77777777" w:rsidR="00C7606A" w:rsidRPr="00C7606A" w:rsidRDefault="00C7606A" w:rsidP="00C7606A">
            <w:pPr>
              <w:pStyle w:val="table-text"/>
              <w:spacing w:after="0"/>
              <w:jc w:val="center"/>
            </w:pPr>
            <w:r w:rsidRPr="00C7606A">
              <w:t>70</w:t>
            </w:r>
          </w:p>
        </w:tc>
        <w:tc>
          <w:tcPr>
            <w:tcW w:w="992" w:type="dxa"/>
          </w:tcPr>
          <w:p w14:paraId="061C5576" w14:textId="77777777" w:rsidR="00C7606A" w:rsidRPr="00C7606A" w:rsidRDefault="00C7606A" w:rsidP="00C7606A">
            <w:pPr>
              <w:pStyle w:val="table-text"/>
              <w:spacing w:after="0"/>
              <w:jc w:val="center"/>
            </w:pPr>
            <w:r w:rsidRPr="00C7606A">
              <w:t>880</w:t>
            </w:r>
          </w:p>
        </w:tc>
      </w:tr>
      <w:tr w:rsidR="00C7606A" w:rsidRPr="00C7606A" w14:paraId="75E1027B" w14:textId="77777777" w:rsidTr="00C7606A">
        <w:trPr>
          <w:trHeight w:val="227"/>
        </w:trPr>
        <w:tc>
          <w:tcPr>
            <w:tcW w:w="977" w:type="dxa"/>
            <w:tcBorders>
              <w:bottom w:val="single" w:sz="4" w:space="0" w:color="auto"/>
            </w:tcBorders>
            <w:noWrap/>
            <w:vAlign w:val="bottom"/>
            <w:hideMark/>
          </w:tcPr>
          <w:p w14:paraId="19D796D5" w14:textId="77777777" w:rsidR="00C7606A" w:rsidRPr="00C7606A" w:rsidRDefault="00C7606A" w:rsidP="00C7606A">
            <w:pPr>
              <w:pStyle w:val="table-text"/>
              <w:spacing w:after="0"/>
              <w:jc w:val="center"/>
            </w:pPr>
          </w:p>
        </w:tc>
        <w:tc>
          <w:tcPr>
            <w:tcW w:w="1433" w:type="dxa"/>
            <w:tcBorders>
              <w:bottom w:val="single" w:sz="4" w:space="0" w:color="auto"/>
            </w:tcBorders>
            <w:noWrap/>
            <w:vAlign w:val="bottom"/>
            <w:hideMark/>
          </w:tcPr>
          <w:p w14:paraId="7EC22F6F" w14:textId="77777777" w:rsidR="00C7606A" w:rsidRPr="00C7606A" w:rsidRDefault="00C7606A" w:rsidP="00C7606A">
            <w:pPr>
              <w:pStyle w:val="table-text"/>
              <w:spacing w:after="0"/>
              <w:jc w:val="center"/>
            </w:pPr>
            <w:r w:rsidRPr="00C7606A">
              <w:t>T5</w:t>
            </w:r>
          </w:p>
        </w:tc>
        <w:tc>
          <w:tcPr>
            <w:tcW w:w="992" w:type="dxa"/>
            <w:tcBorders>
              <w:bottom w:val="single" w:sz="4" w:space="0" w:color="auto"/>
            </w:tcBorders>
            <w:noWrap/>
            <w:vAlign w:val="bottom"/>
            <w:hideMark/>
          </w:tcPr>
          <w:p w14:paraId="7AA2AF28" w14:textId="77777777" w:rsidR="00C7606A" w:rsidRPr="00C7606A" w:rsidRDefault="00C7606A" w:rsidP="00C7606A">
            <w:pPr>
              <w:pStyle w:val="table-text"/>
              <w:spacing w:after="0"/>
              <w:jc w:val="center"/>
            </w:pPr>
            <w:r w:rsidRPr="00C7606A">
              <w:t>105</w:t>
            </w:r>
          </w:p>
        </w:tc>
        <w:tc>
          <w:tcPr>
            <w:tcW w:w="887" w:type="dxa"/>
            <w:tcBorders>
              <w:bottom w:val="single" w:sz="4" w:space="0" w:color="auto"/>
            </w:tcBorders>
            <w:noWrap/>
            <w:vAlign w:val="bottom"/>
            <w:hideMark/>
          </w:tcPr>
          <w:p w14:paraId="4E2678DB" w14:textId="77777777" w:rsidR="00C7606A" w:rsidRPr="00C7606A" w:rsidRDefault="00C7606A" w:rsidP="00C7606A">
            <w:pPr>
              <w:pStyle w:val="table-text"/>
              <w:spacing w:after="0"/>
              <w:jc w:val="center"/>
            </w:pPr>
            <w:r w:rsidRPr="00C7606A">
              <w:t>180</w:t>
            </w:r>
          </w:p>
        </w:tc>
        <w:tc>
          <w:tcPr>
            <w:tcW w:w="956" w:type="dxa"/>
            <w:tcBorders>
              <w:bottom w:val="single" w:sz="4" w:space="0" w:color="auto"/>
            </w:tcBorders>
            <w:noWrap/>
            <w:vAlign w:val="bottom"/>
            <w:hideMark/>
          </w:tcPr>
          <w:p w14:paraId="34F755FB" w14:textId="77777777" w:rsidR="00C7606A" w:rsidRPr="00C7606A" w:rsidRDefault="00C7606A" w:rsidP="00C7606A">
            <w:pPr>
              <w:pStyle w:val="table-text"/>
              <w:spacing w:after="0"/>
              <w:jc w:val="center"/>
            </w:pPr>
            <w:r w:rsidRPr="00C7606A">
              <w:t>385</w:t>
            </w:r>
          </w:p>
        </w:tc>
        <w:tc>
          <w:tcPr>
            <w:tcW w:w="1276" w:type="dxa"/>
            <w:tcBorders>
              <w:bottom w:val="single" w:sz="4" w:space="0" w:color="auto"/>
            </w:tcBorders>
            <w:noWrap/>
            <w:vAlign w:val="bottom"/>
            <w:hideMark/>
          </w:tcPr>
          <w:p w14:paraId="0FAA51A8" w14:textId="77777777" w:rsidR="00C7606A" w:rsidRPr="00C7606A" w:rsidRDefault="00C7606A" w:rsidP="00C7606A">
            <w:pPr>
              <w:pStyle w:val="table-text"/>
              <w:spacing w:after="0"/>
              <w:jc w:val="center"/>
            </w:pPr>
            <w:r w:rsidRPr="00C7606A">
              <w:t>140</w:t>
            </w:r>
          </w:p>
        </w:tc>
        <w:tc>
          <w:tcPr>
            <w:tcW w:w="992" w:type="dxa"/>
            <w:tcBorders>
              <w:bottom w:val="single" w:sz="4" w:space="0" w:color="auto"/>
            </w:tcBorders>
            <w:noWrap/>
            <w:vAlign w:val="bottom"/>
            <w:hideMark/>
          </w:tcPr>
          <w:p w14:paraId="140B5AD9" w14:textId="77777777" w:rsidR="00C7606A" w:rsidRPr="00C7606A" w:rsidRDefault="00C7606A" w:rsidP="00C7606A">
            <w:pPr>
              <w:pStyle w:val="table-text"/>
              <w:spacing w:after="0"/>
              <w:jc w:val="center"/>
            </w:pPr>
            <w:r w:rsidRPr="00C7606A">
              <w:t>140</w:t>
            </w:r>
          </w:p>
        </w:tc>
        <w:tc>
          <w:tcPr>
            <w:tcW w:w="992" w:type="dxa"/>
            <w:tcBorders>
              <w:bottom w:val="single" w:sz="4" w:space="0" w:color="auto"/>
            </w:tcBorders>
          </w:tcPr>
          <w:p w14:paraId="12A8EEE2" w14:textId="77777777" w:rsidR="00C7606A" w:rsidRPr="00C7606A" w:rsidRDefault="00C7606A" w:rsidP="00C7606A">
            <w:pPr>
              <w:pStyle w:val="table-text"/>
              <w:spacing w:after="0"/>
              <w:jc w:val="center"/>
            </w:pPr>
            <w:r w:rsidRPr="00C7606A">
              <w:t>950</w:t>
            </w:r>
          </w:p>
        </w:tc>
      </w:tr>
      <w:tr w:rsidR="00C7606A" w:rsidRPr="00C7606A" w14:paraId="5F97F175" w14:textId="77777777" w:rsidTr="00C7606A">
        <w:trPr>
          <w:trHeight w:val="227"/>
        </w:trPr>
        <w:tc>
          <w:tcPr>
            <w:tcW w:w="977" w:type="dxa"/>
            <w:tcBorders>
              <w:top w:val="single" w:sz="4" w:space="0" w:color="auto"/>
            </w:tcBorders>
            <w:noWrap/>
            <w:vAlign w:val="bottom"/>
            <w:hideMark/>
          </w:tcPr>
          <w:p w14:paraId="5429133B" w14:textId="77777777" w:rsidR="00C7606A" w:rsidRPr="00C7606A" w:rsidRDefault="00C7606A" w:rsidP="00C7606A">
            <w:pPr>
              <w:pStyle w:val="table-text"/>
              <w:spacing w:after="0"/>
              <w:jc w:val="center"/>
            </w:pPr>
          </w:p>
        </w:tc>
        <w:tc>
          <w:tcPr>
            <w:tcW w:w="1433" w:type="dxa"/>
            <w:tcBorders>
              <w:top w:val="single" w:sz="4" w:space="0" w:color="auto"/>
            </w:tcBorders>
            <w:noWrap/>
            <w:vAlign w:val="bottom"/>
            <w:hideMark/>
          </w:tcPr>
          <w:p w14:paraId="46D3A3A9" w14:textId="77777777" w:rsidR="00C7606A" w:rsidRPr="00C7606A" w:rsidRDefault="00C7606A" w:rsidP="00C7606A">
            <w:pPr>
              <w:pStyle w:val="table-text"/>
              <w:spacing w:after="0"/>
              <w:jc w:val="center"/>
            </w:pPr>
          </w:p>
        </w:tc>
        <w:tc>
          <w:tcPr>
            <w:tcW w:w="992" w:type="dxa"/>
            <w:tcBorders>
              <w:top w:val="single" w:sz="4" w:space="0" w:color="auto"/>
            </w:tcBorders>
            <w:noWrap/>
            <w:vAlign w:val="bottom"/>
            <w:hideMark/>
          </w:tcPr>
          <w:p w14:paraId="403A7372" w14:textId="77777777" w:rsidR="00C7606A" w:rsidRPr="00C7606A" w:rsidRDefault="00C7606A" w:rsidP="00C7606A">
            <w:pPr>
              <w:pStyle w:val="table-text"/>
              <w:spacing w:after="0"/>
              <w:jc w:val="center"/>
            </w:pPr>
          </w:p>
        </w:tc>
        <w:tc>
          <w:tcPr>
            <w:tcW w:w="887" w:type="dxa"/>
            <w:tcBorders>
              <w:top w:val="single" w:sz="4" w:space="0" w:color="auto"/>
            </w:tcBorders>
            <w:noWrap/>
            <w:vAlign w:val="bottom"/>
            <w:hideMark/>
          </w:tcPr>
          <w:p w14:paraId="1D6BA938" w14:textId="77777777" w:rsidR="00C7606A" w:rsidRPr="00C7606A" w:rsidRDefault="00C7606A" w:rsidP="00C7606A">
            <w:pPr>
              <w:pStyle w:val="table-text"/>
              <w:spacing w:after="0"/>
              <w:jc w:val="center"/>
            </w:pPr>
          </w:p>
        </w:tc>
        <w:tc>
          <w:tcPr>
            <w:tcW w:w="956" w:type="dxa"/>
            <w:tcBorders>
              <w:top w:val="single" w:sz="4" w:space="0" w:color="auto"/>
            </w:tcBorders>
            <w:noWrap/>
            <w:vAlign w:val="bottom"/>
            <w:hideMark/>
          </w:tcPr>
          <w:p w14:paraId="464783CA" w14:textId="77777777" w:rsidR="00C7606A" w:rsidRPr="00C7606A" w:rsidRDefault="00C7606A" w:rsidP="00C7606A">
            <w:pPr>
              <w:pStyle w:val="table-text"/>
              <w:spacing w:after="0"/>
              <w:jc w:val="center"/>
            </w:pPr>
          </w:p>
        </w:tc>
        <w:tc>
          <w:tcPr>
            <w:tcW w:w="1276" w:type="dxa"/>
            <w:tcBorders>
              <w:top w:val="single" w:sz="4" w:space="0" w:color="auto"/>
            </w:tcBorders>
            <w:noWrap/>
            <w:vAlign w:val="bottom"/>
            <w:hideMark/>
          </w:tcPr>
          <w:p w14:paraId="4097A9EF" w14:textId="77777777" w:rsidR="00C7606A" w:rsidRPr="00C7606A" w:rsidRDefault="00C7606A" w:rsidP="00C7606A">
            <w:pPr>
              <w:pStyle w:val="table-text"/>
              <w:spacing w:after="0"/>
              <w:jc w:val="center"/>
            </w:pPr>
          </w:p>
        </w:tc>
        <w:tc>
          <w:tcPr>
            <w:tcW w:w="992" w:type="dxa"/>
            <w:tcBorders>
              <w:top w:val="single" w:sz="4" w:space="0" w:color="auto"/>
            </w:tcBorders>
          </w:tcPr>
          <w:p w14:paraId="155F0F97" w14:textId="77777777" w:rsidR="00C7606A" w:rsidRPr="00C7606A" w:rsidRDefault="00C7606A" w:rsidP="00C7606A">
            <w:pPr>
              <w:pStyle w:val="table-text"/>
              <w:spacing w:after="0"/>
              <w:jc w:val="center"/>
            </w:pPr>
          </w:p>
        </w:tc>
        <w:tc>
          <w:tcPr>
            <w:tcW w:w="992" w:type="dxa"/>
            <w:tcBorders>
              <w:top w:val="single" w:sz="4" w:space="0" w:color="auto"/>
            </w:tcBorders>
            <w:noWrap/>
            <w:vAlign w:val="bottom"/>
            <w:hideMark/>
          </w:tcPr>
          <w:p w14:paraId="7AE5DE8E" w14:textId="77777777" w:rsidR="00C7606A" w:rsidRPr="00C7606A" w:rsidRDefault="00C7606A" w:rsidP="00C7606A">
            <w:pPr>
              <w:pStyle w:val="table-text"/>
              <w:spacing w:after="0"/>
              <w:jc w:val="center"/>
            </w:pPr>
          </w:p>
        </w:tc>
      </w:tr>
    </w:tbl>
    <w:p w14:paraId="631709B7" w14:textId="77777777" w:rsidR="00AB61AC" w:rsidRDefault="00AB61AC" w:rsidP="00C7606A">
      <w:pPr>
        <w:pStyle w:val="table-text"/>
        <w:spacing w:after="0"/>
        <w:jc w:val="center"/>
      </w:pPr>
    </w:p>
    <w:p w14:paraId="05DCA71F" w14:textId="77777777" w:rsidR="00AB61AC" w:rsidRDefault="00AB61AC" w:rsidP="00F532D3">
      <w:pPr>
        <w:pStyle w:val="body-text"/>
        <w:spacing w:after="240"/>
      </w:pPr>
    </w:p>
    <w:tbl>
      <w:tblPr>
        <w:tblW w:w="8850" w:type="dxa"/>
        <w:tblInd w:w="-15" w:type="dxa"/>
        <w:tblLayout w:type="fixed"/>
        <w:tblLook w:val="04A0" w:firstRow="1" w:lastRow="0" w:firstColumn="1" w:lastColumn="0" w:noHBand="0" w:noVBand="1"/>
      </w:tblPr>
      <w:tblGrid>
        <w:gridCol w:w="853"/>
        <w:gridCol w:w="835"/>
        <w:gridCol w:w="837"/>
        <w:gridCol w:w="1003"/>
        <w:gridCol w:w="842"/>
        <w:gridCol w:w="1004"/>
        <w:gridCol w:w="1005"/>
        <w:gridCol w:w="838"/>
        <w:gridCol w:w="881"/>
        <w:gridCol w:w="752"/>
      </w:tblGrid>
      <w:tr w:rsidR="00C7606A" w:rsidRPr="00C7606A" w14:paraId="1F12EFB2" w14:textId="77777777" w:rsidTr="00190A10">
        <w:trPr>
          <w:trHeight w:val="250"/>
        </w:trPr>
        <w:tc>
          <w:tcPr>
            <w:tcW w:w="8844" w:type="dxa"/>
            <w:gridSpan w:val="10"/>
            <w:tcBorders>
              <w:top w:val="nil"/>
              <w:left w:val="nil"/>
              <w:bottom w:val="single" w:sz="4" w:space="0" w:color="auto"/>
              <w:right w:val="nil"/>
            </w:tcBorders>
            <w:hideMark/>
          </w:tcPr>
          <w:p w14:paraId="7D040A7A" w14:textId="77777777" w:rsidR="00C7606A" w:rsidRPr="00C7606A" w:rsidRDefault="00C7606A" w:rsidP="00C7606A">
            <w:pPr>
              <w:pStyle w:val="Caption1"/>
              <w:spacing w:before="240" w:after="120"/>
              <w:jc w:val="center"/>
            </w:pPr>
            <w:r w:rsidRPr="00C7606A">
              <w:rPr>
                <w:b/>
                <w:bCs/>
                <w:sz w:val="18"/>
                <w:szCs w:val="22"/>
              </w:rPr>
              <w:t>Table3 .Physical and chemical properties of texted of soil</w:t>
            </w:r>
            <w:r w:rsidRPr="00C7606A">
              <w:t xml:space="preserve"> </w:t>
            </w:r>
          </w:p>
        </w:tc>
      </w:tr>
      <w:tr w:rsidR="00C7606A" w:rsidRPr="00C7606A" w14:paraId="4277027D" w14:textId="77777777" w:rsidTr="00190A10">
        <w:trPr>
          <w:trHeight w:val="250"/>
        </w:trPr>
        <w:tc>
          <w:tcPr>
            <w:tcW w:w="853" w:type="dxa"/>
            <w:vMerge w:val="restart"/>
            <w:noWrap/>
            <w:vAlign w:val="center"/>
            <w:hideMark/>
          </w:tcPr>
          <w:p w14:paraId="34823F6E" w14:textId="77777777" w:rsidR="00C7606A" w:rsidRPr="00C7606A" w:rsidRDefault="00C7606A" w:rsidP="00C7606A">
            <w:pPr>
              <w:pStyle w:val="table-text"/>
              <w:spacing w:after="0"/>
              <w:jc w:val="center"/>
            </w:pPr>
            <w:r w:rsidRPr="00C7606A">
              <w:t>Depth  (cm)</w:t>
            </w:r>
          </w:p>
        </w:tc>
        <w:tc>
          <w:tcPr>
            <w:tcW w:w="3516" w:type="dxa"/>
            <w:gridSpan w:val="4"/>
            <w:tcBorders>
              <w:top w:val="single" w:sz="4" w:space="0" w:color="auto"/>
              <w:left w:val="nil"/>
              <w:bottom w:val="nil"/>
              <w:right w:val="nil"/>
            </w:tcBorders>
            <w:noWrap/>
            <w:vAlign w:val="center"/>
            <w:hideMark/>
          </w:tcPr>
          <w:p w14:paraId="03C8288B" w14:textId="77777777" w:rsidR="00C7606A" w:rsidRPr="00C7606A" w:rsidRDefault="00C7606A" w:rsidP="00C7606A">
            <w:pPr>
              <w:pStyle w:val="table-text"/>
              <w:spacing w:after="0"/>
              <w:jc w:val="center"/>
            </w:pPr>
            <w:r w:rsidRPr="00C7606A">
              <w:t>Physical Tests</w:t>
            </w:r>
          </w:p>
        </w:tc>
        <w:tc>
          <w:tcPr>
            <w:tcW w:w="1003" w:type="dxa"/>
            <w:vAlign w:val="center"/>
            <w:hideMark/>
          </w:tcPr>
          <w:p w14:paraId="30C81E36" w14:textId="77777777" w:rsidR="00C7606A" w:rsidRPr="00C7606A" w:rsidRDefault="00C7606A" w:rsidP="00C7606A">
            <w:pPr>
              <w:pStyle w:val="table-text"/>
              <w:spacing w:after="0"/>
              <w:jc w:val="center"/>
            </w:pPr>
            <w:r w:rsidRPr="00C7606A">
              <w:t>EC</w:t>
            </w:r>
          </w:p>
        </w:tc>
        <w:tc>
          <w:tcPr>
            <w:tcW w:w="1004" w:type="dxa"/>
            <w:tcBorders>
              <w:top w:val="nil"/>
              <w:left w:val="nil"/>
              <w:bottom w:val="single" w:sz="4" w:space="0" w:color="auto"/>
              <w:right w:val="nil"/>
            </w:tcBorders>
            <w:hideMark/>
          </w:tcPr>
          <w:p w14:paraId="083BBC90" w14:textId="77777777" w:rsidR="00C7606A" w:rsidRPr="00C7606A" w:rsidRDefault="00C7606A" w:rsidP="00C7606A">
            <w:pPr>
              <w:pStyle w:val="table-text"/>
              <w:spacing w:after="0"/>
              <w:jc w:val="center"/>
            </w:pPr>
            <w:r w:rsidRPr="00C7606A">
              <w:t>N</w:t>
            </w:r>
          </w:p>
        </w:tc>
        <w:tc>
          <w:tcPr>
            <w:tcW w:w="837" w:type="dxa"/>
            <w:tcBorders>
              <w:top w:val="nil"/>
              <w:left w:val="nil"/>
              <w:bottom w:val="single" w:sz="4" w:space="0" w:color="auto"/>
              <w:right w:val="nil"/>
            </w:tcBorders>
            <w:hideMark/>
          </w:tcPr>
          <w:p w14:paraId="76BD839A" w14:textId="77777777" w:rsidR="00C7606A" w:rsidRPr="00C7606A" w:rsidRDefault="00C7606A" w:rsidP="00C7606A">
            <w:pPr>
              <w:pStyle w:val="table-text"/>
              <w:spacing w:after="0"/>
              <w:jc w:val="center"/>
            </w:pPr>
            <w:r w:rsidRPr="00C7606A">
              <w:t>P</w:t>
            </w:r>
          </w:p>
        </w:tc>
        <w:tc>
          <w:tcPr>
            <w:tcW w:w="880" w:type="dxa"/>
            <w:tcBorders>
              <w:top w:val="nil"/>
              <w:left w:val="nil"/>
              <w:bottom w:val="single" w:sz="4" w:space="0" w:color="auto"/>
              <w:right w:val="nil"/>
            </w:tcBorders>
            <w:hideMark/>
          </w:tcPr>
          <w:p w14:paraId="5F6E99FD" w14:textId="77777777" w:rsidR="00C7606A" w:rsidRPr="00C7606A" w:rsidRDefault="00C7606A" w:rsidP="00C7606A">
            <w:pPr>
              <w:pStyle w:val="table-text"/>
              <w:spacing w:after="0"/>
              <w:jc w:val="center"/>
            </w:pPr>
            <w:r w:rsidRPr="00C7606A">
              <w:t>k</w:t>
            </w:r>
          </w:p>
        </w:tc>
        <w:tc>
          <w:tcPr>
            <w:tcW w:w="751" w:type="dxa"/>
            <w:vMerge w:val="restart"/>
            <w:tcBorders>
              <w:top w:val="nil"/>
              <w:left w:val="nil"/>
              <w:bottom w:val="single" w:sz="4" w:space="0" w:color="000000"/>
              <w:right w:val="nil"/>
            </w:tcBorders>
            <w:noWrap/>
            <w:vAlign w:val="center"/>
            <w:hideMark/>
          </w:tcPr>
          <w:p w14:paraId="3116603E" w14:textId="77777777" w:rsidR="00C7606A" w:rsidRPr="00C7606A" w:rsidRDefault="00C7606A" w:rsidP="00C7606A">
            <w:pPr>
              <w:pStyle w:val="table-text"/>
              <w:spacing w:after="0"/>
              <w:jc w:val="center"/>
            </w:pPr>
            <w:r w:rsidRPr="00C7606A">
              <w:t>PH</w:t>
            </w:r>
          </w:p>
        </w:tc>
      </w:tr>
      <w:tr w:rsidR="00C7606A" w:rsidRPr="00C7606A" w14:paraId="28583092" w14:textId="77777777" w:rsidTr="00190A10">
        <w:trPr>
          <w:trHeight w:val="250"/>
        </w:trPr>
        <w:tc>
          <w:tcPr>
            <w:tcW w:w="8844" w:type="dxa"/>
            <w:vMerge/>
            <w:vAlign w:val="center"/>
            <w:hideMark/>
          </w:tcPr>
          <w:p w14:paraId="6AA758B0" w14:textId="77777777" w:rsidR="00C7606A" w:rsidRPr="00C7606A" w:rsidRDefault="00C7606A" w:rsidP="00C7606A">
            <w:pPr>
              <w:pStyle w:val="table-text"/>
              <w:spacing w:after="0"/>
              <w:jc w:val="center"/>
            </w:pPr>
          </w:p>
        </w:tc>
        <w:tc>
          <w:tcPr>
            <w:tcW w:w="835" w:type="dxa"/>
            <w:tcBorders>
              <w:top w:val="single" w:sz="4" w:space="0" w:color="auto"/>
              <w:left w:val="nil"/>
              <w:bottom w:val="single" w:sz="4" w:space="0" w:color="auto"/>
              <w:right w:val="nil"/>
            </w:tcBorders>
            <w:vAlign w:val="center"/>
            <w:hideMark/>
          </w:tcPr>
          <w:p w14:paraId="31024BA1" w14:textId="77777777" w:rsidR="00C7606A" w:rsidRPr="00C7606A" w:rsidRDefault="00C7606A" w:rsidP="00C7606A">
            <w:pPr>
              <w:pStyle w:val="table-text"/>
              <w:spacing w:after="0"/>
              <w:jc w:val="center"/>
            </w:pPr>
            <w:r w:rsidRPr="00C7606A">
              <w:t>%Clay</w:t>
            </w:r>
          </w:p>
        </w:tc>
        <w:tc>
          <w:tcPr>
            <w:tcW w:w="837" w:type="dxa"/>
            <w:tcBorders>
              <w:top w:val="single" w:sz="4" w:space="0" w:color="auto"/>
              <w:left w:val="nil"/>
              <w:bottom w:val="single" w:sz="4" w:space="0" w:color="auto"/>
              <w:right w:val="nil"/>
            </w:tcBorders>
            <w:vAlign w:val="center"/>
            <w:hideMark/>
          </w:tcPr>
          <w:p w14:paraId="401C2459" w14:textId="77777777" w:rsidR="00C7606A" w:rsidRPr="00C7606A" w:rsidRDefault="00C7606A" w:rsidP="00C7606A">
            <w:pPr>
              <w:pStyle w:val="table-text"/>
              <w:spacing w:after="0"/>
              <w:jc w:val="center"/>
            </w:pPr>
            <w:r w:rsidRPr="00C7606A">
              <w:t>%Silt</w:t>
            </w:r>
          </w:p>
        </w:tc>
        <w:tc>
          <w:tcPr>
            <w:tcW w:w="1003" w:type="dxa"/>
            <w:tcBorders>
              <w:top w:val="single" w:sz="4" w:space="0" w:color="auto"/>
              <w:left w:val="nil"/>
              <w:bottom w:val="single" w:sz="4" w:space="0" w:color="auto"/>
              <w:right w:val="nil"/>
            </w:tcBorders>
            <w:noWrap/>
            <w:vAlign w:val="center"/>
            <w:hideMark/>
          </w:tcPr>
          <w:p w14:paraId="12AB4167" w14:textId="77777777" w:rsidR="00C7606A" w:rsidRPr="00C7606A" w:rsidRDefault="00C7606A" w:rsidP="00C7606A">
            <w:pPr>
              <w:pStyle w:val="table-text"/>
              <w:spacing w:after="0"/>
              <w:jc w:val="center"/>
            </w:pPr>
            <w:r w:rsidRPr="00C7606A">
              <w:t>%Sand</w:t>
            </w:r>
          </w:p>
        </w:tc>
        <w:tc>
          <w:tcPr>
            <w:tcW w:w="841" w:type="dxa"/>
            <w:tcBorders>
              <w:top w:val="single" w:sz="4" w:space="0" w:color="auto"/>
              <w:left w:val="nil"/>
              <w:bottom w:val="single" w:sz="4" w:space="0" w:color="auto"/>
              <w:right w:val="nil"/>
            </w:tcBorders>
            <w:vAlign w:val="center"/>
            <w:hideMark/>
          </w:tcPr>
          <w:p w14:paraId="4EF8C271" w14:textId="77777777" w:rsidR="00C7606A" w:rsidRPr="00C7606A" w:rsidRDefault="00C7606A" w:rsidP="00C7606A">
            <w:pPr>
              <w:pStyle w:val="table-text"/>
              <w:spacing w:after="0"/>
              <w:jc w:val="center"/>
            </w:pPr>
            <w:r w:rsidRPr="00C7606A">
              <w:t>Text.</w:t>
            </w:r>
          </w:p>
        </w:tc>
        <w:tc>
          <w:tcPr>
            <w:tcW w:w="1003" w:type="dxa"/>
            <w:tcBorders>
              <w:top w:val="nil"/>
              <w:left w:val="nil"/>
              <w:bottom w:val="single" w:sz="4" w:space="0" w:color="auto"/>
              <w:right w:val="nil"/>
            </w:tcBorders>
            <w:vAlign w:val="center"/>
            <w:hideMark/>
          </w:tcPr>
          <w:p w14:paraId="38484178" w14:textId="77777777" w:rsidR="00C7606A" w:rsidRPr="00C7606A" w:rsidRDefault="00C7606A" w:rsidP="00C7606A">
            <w:pPr>
              <w:pStyle w:val="table-text"/>
              <w:spacing w:after="0"/>
              <w:jc w:val="center"/>
            </w:pPr>
            <w:r w:rsidRPr="00C7606A">
              <w:t>Ds m-1</w:t>
            </w:r>
          </w:p>
        </w:tc>
        <w:tc>
          <w:tcPr>
            <w:tcW w:w="1004" w:type="dxa"/>
            <w:tcBorders>
              <w:top w:val="nil"/>
              <w:left w:val="nil"/>
              <w:bottom w:val="single" w:sz="4" w:space="0" w:color="000000"/>
              <w:right w:val="nil"/>
            </w:tcBorders>
            <w:hideMark/>
          </w:tcPr>
          <w:p w14:paraId="470458F5" w14:textId="77777777" w:rsidR="00C7606A" w:rsidRPr="00C7606A" w:rsidRDefault="00C7606A" w:rsidP="00C7606A">
            <w:pPr>
              <w:pStyle w:val="table-text"/>
              <w:spacing w:after="0"/>
              <w:jc w:val="center"/>
              <w:rPr>
                <w:rtl/>
              </w:rPr>
            </w:pPr>
            <w:r w:rsidRPr="00C7606A">
              <w:t>%</w:t>
            </w:r>
          </w:p>
        </w:tc>
        <w:tc>
          <w:tcPr>
            <w:tcW w:w="837" w:type="dxa"/>
            <w:tcBorders>
              <w:top w:val="nil"/>
              <w:left w:val="nil"/>
              <w:bottom w:val="single" w:sz="4" w:space="0" w:color="000000"/>
              <w:right w:val="nil"/>
            </w:tcBorders>
            <w:hideMark/>
          </w:tcPr>
          <w:p w14:paraId="0CD589F8" w14:textId="77777777" w:rsidR="00C7606A" w:rsidRPr="00C7606A" w:rsidRDefault="00C7606A" w:rsidP="00C7606A">
            <w:pPr>
              <w:pStyle w:val="table-text"/>
              <w:spacing w:after="0"/>
              <w:jc w:val="center"/>
            </w:pPr>
            <w:r w:rsidRPr="00C7606A">
              <w:t>Mg/kg</w:t>
            </w:r>
          </w:p>
          <w:p w14:paraId="771AB633" w14:textId="77777777" w:rsidR="00C7606A" w:rsidRPr="00C7606A" w:rsidRDefault="00C7606A" w:rsidP="00C7606A">
            <w:pPr>
              <w:pStyle w:val="table-text"/>
              <w:spacing w:after="0"/>
              <w:jc w:val="center"/>
            </w:pPr>
            <w:r w:rsidRPr="00C7606A">
              <w:t>a.v.a</w:t>
            </w:r>
          </w:p>
        </w:tc>
        <w:tc>
          <w:tcPr>
            <w:tcW w:w="880" w:type="dxa"/>
            <w:tcBorders>
              <w:top w:val="nil"/>
              <w:left w:val="nil"/>
              <w:bottom w:val="single" w:sz="4" w:space="0" w:color="000000"/>
              <w:right w:val="nil"/>
            </w:tcBorders>
            <w:hideMark/>
          </w:tcPr>
          <w:p w14:paraId="56CCAAD4" w14:textId="77777777" w:rsidR="00C7606A" w:rsidRPr="00C7606A" w:rsidRDefault="00C7606A" w:rsidP="00C7606A">
            <w:pPr>
              <w:pStyle w:val="table-text"/>
              <w:spacing w:after="0"/>
              <w:jc w:val="center"/>
            </w:pPr>
            <w:r w:rsidRPr="00C7606A">
              <w:t>Mg/kg</w:t>
            </w:r>
          </w:p>
          <w:p w14:paraId="04C25ADD" w14:textId="77777777" w:rsidR="00C7606A" w:rsidRPr="00C7606A" w:rsidRDefault="00C7606A" w:rsidP="00C7606A">
            <w:pPr>
              <w:pStyle w:val="table-text"/>
              <w:spacing w:after="0"/>
              <w:jc w:val="center"/>
            </w:pPr>
            <w:r w:rsidRPr="00C7606A">
              <w:t>a.v.a</w:t>
            </w:r>
          </w:p>
        </w:tc>
        <w:tc>
          <w:tcPr>
            <w:tcW w:w="751" w:type="dxa"/>
            <w:vMerge/>
            <w:tcBorders>
              <w:top w:val="nil"/>
              <w:left w:val="nil"/>
              <w:bottom w:val="single" w:sz="4" w:space="0" w:color="000000"/>
              <w:right w:val="nil"/>
            </w:tcBorders>
            <w:vAlign w:val="center"/>
            <w:hideMark/>
          </w:tcPr>
          <w:p w14:paraId="2F248D94" w14:textId="77777777" w:rsidR="00C7606A" w:rsidRPr="00C7606A" w:rsidRDefault="00C7606A" w:rsidP="00C7606A">
            <w:pPr>
              <w:pStyle w:val="table-text"/>
              <w:spacing w:after="0"/>
              <w:jc w:val="center"/>
            </w:pPr>
          </w:p>
        </w:tc>
      </w:tr>
      <w:tr w:rsidR="00C7606A" w:rsidRPr="00C7606A" w14:paraId="27FD7D4B" w14:textId="77777777" w:rsidTr="00190A10">
        <w:trPr>
          <w:trHeight w:val="250"/>
        </w:trPr>
        <w:tc>
          <w:tcPr>
            <w:tcW w:w="853" w:type="dxa"/>
            <w:tcBorders>
              <w:top w:val="single" w:sz="4" w:space="0" w:color="auto"/>
              <w:left w:val="nil"/>
              <w:bottom w:val="nil"/>
              <w:right w:val="nil"/>
            </w:tcBorders>
            <w:noWrap/>
            <w:vAlign w:val="center"/>
            <w:hideMark/>
          </w:tcPr>
          <w:p w14:paraId="5A4C27A8" w14:textId="77777777" w:rsidR="00C7606A" w:rsidRPr="00C7606A" w:rsidRDefault="00C7606A" w:rsidP="00C7606A">
            <w:pPr>
              <w:pStyle w:val="table-text"/>
              <w:spacing w:after="0"/>
              <w:jc w:val="center"/>
            </w:pPr>
            <w:r w:rsidRPr="00C7606A">
              <w:t>0-30</w:t>
            </w:r>
          </w:p>
        </w:tc>
        <w:tc>
          <w:tcPr>
            <w:tcW w:w="835" w:type="dxa"/>
            <w:noWrap/>
            <w:vAlign w:val="center"/>
            <w:hideMark/>
          </w:tcPr>
          <w:p w14:paraId="369A30F9" w14:textId="77777777" w:rsidR="00C7606A" w:rsidRPr="00C7606A" w:rsidRDefault="00C7606A" w:rsidP="00C7606A">
            <w:pPr>
              <w:pStyle w:val="table-text"/>
              <w:spacing w:after="0"/>
              <w:jc w:val="center"/>
              <w:rPr>
                <w:rtl/>
              </w:rPr>
            </w:pPr>
            <w:r w:rsidRPr="00C7606A">
              <w:t>36</w:t>
            </w:r>
          </w:p>
        </w:tc>
        <w:tc>
          <w:tcPr>
            <w:tcW w:w="837" w:type="dxa"/>
            <w:noWrap/>
            <w:vAlign w:val="center"/>
            <w:hideMark/>
          </w:tcPr>
          <w:p w14:paraId="54558B3C" w14:textId="77777777" w:rsidR="00C7606A" w:rsidRPr="00C7606A" w:rsidRDefault="00C7606A" w:rsidP="00C7606A">
            <w:pPr>
              <w:pStyle w:val="table-text"/>
              <w:spacing w:after="0"/>
              <w:jc w:val="center"/>
            </w:pPr>
            <w:r w:rsidRPr="00C7606A">
              <w:t>46</w:t>
            </w:r>
          </w:p>
        </w:tc>
        <w:tc>
          <w:tcPr>
            <w:tcW w:w="1003" w:type="dxa"/>
            <w:noWrap/>
            <w:vAlign w:val="center"/>
            <w:hideMark/>
          </w:tcPr>
          <w:p w14:paraId="70CB6146" w14:textId="77777777" w:rsidR="00C7606A" w:rsidRPr="00C7606A" w:rsidRDefault="00C7606A" w:rsidP="00C7606A">
            <w:pPr>
              <w:pStyle w:val="table-text"/>
              <w:spacing w:after="0"/>
              <w:jc w:val="center"/>
            </w:pPr>
            <w:r w:rsidRPr="00C7606A">
              <w:t>29</w:t>
            </w:r>
          </w:p>
        </w:tc>
        <w:tc>
          <w:tcPr>
            <w:tcW w:w="841" w:type="dxa"/>
            <w:noWrap/>
            <w:vAlign w:val="center"/>
            <w:hideMark/>
          </w:tcPr>
          <w:p w14:paraId="455FAA86" w14:textId="77777777" w:rsidR="00C7606A" w:rsidRPr="00C7606A" w:rsidRDefault="00C7606A" w:rsidP="00C7606A">
            <w:pPr>
              <w:pStyle w:val="table-text"/>
              <w:spacing w:after="0"/>
              <w:jc w:val="center"/>
            </w:pPr>
            <w:r w:rsidRPr="00C7606A">
              <w:t>CL</w:t>
            </w:r>
          </w:p>
        </w:tc>
        <w:tc>
          <w:tcPr>
            <w:tcW w:w="1003" w:type="dxa"/>
            <w:noWrap/>
            <w:vAlign w:val="center"/>
            <w:hideMark/>
          </w:tcPr>
          <w:p w14:paraId="021DA655" w14:textId="77777777" w:rsidR="00C7606A" w:rsidRPr="00C7606A" w:rsidRDefault="00C7606A" w:rsidP="00C7606A">
            <w:pPr>
              <w:pStyle w:val="table-text"/>
              <w:spacing w:after="0"/>
              <w:jc w:val="center"/>
            </w:pPr>
            <w:r w:rsidRPr="00C7606A">
              <w:t>3.5</w:t>
            </w:r>
          </w:p>
        </w:tc>
        <w:tc>
          <w:tcPr>
            <w:tcW w:w="1004" w:type="dxa"/>
            <w:hideMark/>
          </w:tcPr>
          <w:p w14:paraId="4682C194" w14:textId="77777777" w:rsidR="00C7606A" w:rsidRPr="00C7606A" w:rsidRDefault="00C7606A" w:rsidP="00C7606A">
            <w:pPr>
              <w:pStyle w:val="table-text"/>
              <w:spacing w:after="0"/>
              <w:jc w:val="center"/>
            </w:pPr>
            <w:r w:rsidRPr="00C7606A">
              <w:t>0.1</w:t>
            </w:r>
          </w:p>
        </w:tc>
        <w:tc>
          <w:tcPr>
            <w:tcW w:w="837" w:type="dxa"/>
            <w:hideMark/>
          </w:tcPr>
          <w:p w14:paraId="2149152D" w14:textId="77777777" w:rsidR="00C7606A" w:rsidRPr="00C7606A" w:rsidRDefault="00C7606A" w:rsidP="00C7606A">
            <w:pPr>
              <w:pStyle w:val="table-text"/>
              <w:spacing w:after="0"/>
              <w:jc w:val="center"/>
            </w:pPr>
            <w:r w:rsidRPr="00C7606A">
              <w:t>40</w:t>
            </w:r>
          </w:p>
        </w:tc>
        <w:tc>
          <w:tcPr>
            <w:tcW w:w="880" w:type="dxa"/>
            <w:hideMark/>
          </w:tcPr>
          <w:p w14:paraId="0BBE11A1" w14:textId="77777777" w:rsidR="00C7606A" w:rsidRPr="00C7606A" w:rsidRDefault="00C7606A" w:rsidP="00C7606A">
            <w:pPr>
              <w:pStyle w:val="table-text"/>
              <w:spacing w:after="0"/>
              <w:jc w:val="center"/>
            </w:pPr>
            <w:r w:rsidRPr="00C7606A">
              <w:t>423</w:t>
            </w:r>
          </w:p>
        </w:tc>
        <w:tc>
          <w:tcPr>
            <w:tcW w:w="751" w:type="dxa"/>
            <w:noWrap/>
            <w:vAlign w:val="center"/>
            <w:hideMark/>
          </w:tcPr>
          <w:p w14:paraId="15B6FC65" w14:textId="77777777" w:rsidR="00C7606A" w:rsidRPr="00C7606A" w:rsidRDefault="00C7606A" w:rsidP="00C7606A">
            <w:pPr>
              <w:pStyle w:val="table-text"/>
              <w:spacing w:after="0"/>
              <w:jc w:val="center"/>
            </w:pPr>
            <w:r w:rsidRPr="00C7606A">
              <w:t>8.2</w:t>
            </w:r>
          </w:p>
        </w:tc>
      </w:tr>
      <w:tr w:rsidR="00C7606A" w:rsidRPr="00C7606A" w14:paraId="57A3AC91" w14:textId="77777777" w:rsidTr="00190A10">
        <w:trPr>
          <w:trHeight w:val="250"/>
        </w:trPr>
        <w:tc>
          <w:tcPr>
            <w:tcW w:w="853" w:type="dxa"/>
            <w:tcBorders>
              <w:top w:val="nil"/>
              <w:left w:val="nil"/>
              <w:bottom w:val="single" w:sz="4" w:space="0" w:color="auto"/>
              <w:right w:val="nil"/>
            </w:tcBorders>
            <w:noWrap/>
            <w:vAlign w:val="center"/>
            <w:hideMark/>
          </w:tcPr>
          <w:p w14:paraId="42BC6E7A" w14:textId="77777777" w:rsidR="00C7606A" w:rsidRPr="00C7606A" w:rsidRDefault="00C7606A" w:rsidP="00C7606A">
            <w:pPr>
              <w:pStyle w:val="table-text"/>
              <w:spacing w:after="0"/>
              <w:jc w:val="center"/>
            </w:pPr>
            <w:r w:rsidRPr="00C7606A">
              <w:t>30-60</w:t>
            </w:r>
          </w:p>
        </w:tc>
        <w:tc>
          <w:tcPr>
            <w:tcW w:w="835" w:type="dxa"/>
            <w:tcBorders>
              <w:top w:val="nil"/>
              <w:left w:val="nil"/>
              <w:bottom w:val="single" w:sz="4" w:space="0" w:color="auto"/>
              <w:right w:val="nil"/>
            </w:tcBorders>
            <w:noWrap/>
            <w:vAlign w:val="center"/>
            <w:hideMark/>
          </w:tcPr>
          <w:p w14:paraId="51E71C0E" w14:textId="77777777" w:rsidR="00C7606A" w:rsidRPr="00C7606A" w:rsidRDefault="00C7606A" w:rsidP="00C7606A">
            <w:pPr>
              <w:pStyle w:val="table-text"/>
              <w:spacing w:after="0"/>
              <w:jc w:val="center"/>
            </w:pPr>
            <w:r w:rsidRPr="00C7606A">
              <w:t>38</w:t>
            </w:r>
          </w:p>
        </w:tc>
        <w:tc>
          <w:tcPr>
            <w:tcW w:w="837" w:type="dxa"/>
            <w:tcBorders>
              <w:top w:val="nil"/>
              <w:left w:val="nil"/>
              <w:bottom w:val="single" w:sz="4" w:space="0" w:color="auto"/>
              <w:right w:val="nil"/>
            </w:tcBorders>
            <w:noWrap/>
            <w:vAlign w:val="center"/>
            <w:hideMark/>
          </w:tcPr>
          <w:p w14:paraId="2A2C27D8" w14:textId="77777777" w:rsidR="00C7606A" w:rsidRPr="00C7606A" w:rsidRDefault="00C7606A" w:rsidP="00C7606A">
            <w:pPr>
              <w:pStyle w:val="table-text"/>
              <w:spacing w:after="0"/>
              <w:jc w:val="center"/>
            </w:pPr>
            <w:r w:rsidRPr="00C7606A">
              <w:t>46</w:t>
            </w:r>
          </w:p>
        </w:tc>
        <w:tc>
          <w:tcPr>
            <w:tcW w:w="1003" w:type="dxa"/>
            <w:tcBorders>
              <w:top w:val="nil"/>
              <w:left w:val="nil"/>
              <w:bottom w:val="single" w:sz="4" w:space="0" w:color="auto"/>
              <w:right w:val="nil"/>
            </w:tcBorders>
            <w:noWrap/>
            <w:vAlign w:val="center"/>
            <w:hideMark/>
          </w:tcPr>
          <w:p w14:paraId="7B014C60" w14:textId="77777777" w:rsidR="00C7606A" w:rsidRPr="00C7606A" w:rsidRDefault="00C7606A" w:rsidP="00C7606A">
            <w:pPr>
              <w:pStyle w:val="table-text"/>
              <w:spacing w:after="0"/>
              <w:jc w:val="center"/>
            </w:pPr>
            <w:r w:rsidRPr="00C7606A">
              <w:t>16</w:t>
            </w:r>
          </w:p>
        </w:tc>
        <w:tc>
          <w:tcPr>
            <w:tcW w:w="841" w:type="dxa"/>
            <w:tcBorders>
              <w:top w:val="nil"/>
              <w:left w:val="nil"/>
              <w:bottom w:val="single" w:sz="4" w:space="0" w:color="auto"/>
              <w:right w:val="nil"/>
            </w:tcBorders>
            <w:noWrap/>
            <w:vAlign w:val="center"/>
            <w:hideMark/>
          </w:tcPr>
          <w:p w14:paraId="7BDC06F1" w14:textId="77777777" w:rsidR="00C7606A" w:rsidRPr="00C7606A" w:rsidRDefault="00C7606A" w:rsidP="00C7606A">
            <w:pPr>
              <w:pStyle w:val="table-text"/>
              <w:spacing w:after="0"/>
              <w:jc w:val="center"/>
            </w:pPr>
            <w:r w:rsidRPr="00C7606A">
              <w:t>Si.CL</w:t>
            </w:r>
          </w:p>
        </w:tc>
        <w:tc>
          <w:tcPr>
            <w:tcW w:w="1003" w:type="dxa"/>
            <w:tcBorders>
              <w:top w:val="nil"/>
              <w:left w:val="nil"/>
              <w:bottom w:val="single" w:sz="4" w:space="0" w:color="auto"/>
              <w:right w:val="nil"/>
            </w:tcBorders>
            <w:noWrap/>
            <w:vAlign w:val="center"/>
            <w:hideMark/>
          </w:tcPr>
          <w:p w14:paraId="4303465C" w14:textId="77777777" w:rsidR="00C7606A" w:rsidRPr="00C7606A" w:rsidRDefault="00C7606A" w:rsidP="00C7606A">
            <w:pPr>
              <w:pStyle w:val="table-text"/>
              <w:spacing w:after="0"/>
              <w:jc w:val="center"/>
            </w:pPr>
            <w:r w:rsidRPr="00C7606A">
              <w:t>2.6</w:t>
            </w:r>
          </w:p>
        </w:tc>
        <w:tc>
          <w:tcPr>
            <w:tcW w:w="1004" w:type="dxa"/>
            <w:tcBorders>
              <w:top w:val="nil"/>
              <w:left w:val="nil"/>
              <w:bottom w:val="single" w:sz="4" w:space="0" w:color="auto"/>
              <w:right w:val="nil"/>
            </w:tcBorders>
            <w:hideMark/>
          </w:tcPr>
          <w:p w14:paraId="6FAF062B" w14:textId="77777777" w:rsidR="00C7606A" w:rsidRPr="00C7606A" w:rsidRDefault="00C7606A" w:rsidP="00C7606A">
            <w:pPr>
              <w:pStyle w:val="table-text"/>
              <w:spacing w:after="0"/>
              <w:jc w:val="center"/>
            </w:pPr>
            <w:r w:rsidRPr="00C7606A">
              <w:t>0.03</w:t>
            </w:r>
          </w:p>
        </w:tc>
        <w:tc>
          <w:tcPr>
            <w:tcW w:w="837" w:type="dxa"/>
            <w:tcBorders>
              <w:top w:val="nil"/>
              <w:left w:val="nil"/>
              <w:bottom w:val="single" w:sz="4" w:space="0" w:color="auto"/>
              <w:right w:val="nil"/>
            </w:tcBorders>
            <w:hideMark/>
          </w:tcPr>
          <w:p w14:paraId="288C9C27" w14:textId="77777777" w:rsidR="00C7606A" w:rsidRPr="00C7606A" w:rsidRDefault="00C7606A" w:rsidP="00C7606A">
            <w:pPr>
              <w:pStyle w:val="table-text"/>
              <w:spacing w:after="0"/>
              <w:jc w:val="center"/>
            </w:pPr>
            <w:r w:rsidRPr="00C7606A">
              <w:t>6.7</w:t>
            </w:r>
          </w:p>
        </w:tc>
        <w:tc>
          <w:tcPr>
            <w:tcW w:w="880" w:type="dxa"/>
            <w:tcBorders>
              <w:top w:val="nil"/>
              <w:left w:val="nil"/>
              <w:bottom w:val="single" w:sz="4" w:space="0" w:color="auto"/>
              <w:right w:val="nil"/>
            </w:tcBorders>
            <w:hideMark/>
          </w:tcPr>
          <w:p w14:paraId="354F59D0" w14:textId="77777777" w:rsidR="00C7606A" w:rsidRPr="00C7606A" w:rsidRDefault="00C7606A" w:rsidP="00C7606A">
            <w:pPr>
              <w:pStyle w:val="table-text"/>
              <w:spacing w:after="0"/>
              <w:jc w:val="center"/>
            </w:pPr>
            <w:r w:rsidRPr="00C7606A">
              <w:t>298</w:t>
            </w:r>
          </w:p>
        </w:tc>
        <w:tc>
          <w:tcPr>
            <w:tcW w:w="751" w:type="dxa"/>
            <w:tcBorders>
              <w:top w:val="nil"/>
              <w:left w:val="nil"/>
              <w:bottom w:val="single" w:sz="4" w:space="0" w:color="auto"/>
              <w:right w:val="nil"/>
            </w:tcBorders>
            <w:noWrap/>
            <w:vAlign w:val="center"/>
            <w:hideMark/>
          </w:tcPr>
          <w:p w14:paraId="40354BA4" w14:textId="77777777" w:rsidR="00C7606A" w:rsidRPr="00C7606A" w:rsidRDefault="00C7606A" w:rsidP="00C7606A">
            <w:pPr>
              <w:pStyle w:val="table-text"/>
              <w:spacing w:after="0"/>
              <w:jc w:val="center"/>
            </w:pPr>
            <w:r w:rsidRPr="00C7606A">
              <w:t>8.4</w:t>
            </w:r>
          </w:p>
        </w:tc>
      </w:tr>
    </w:tbl>
    <w:p w14:paraId="3D201649" w14:textId="77777777" w:rsidR="00AB61AC" w:rsidRDefault="00AB61AC" w:rsidP="00F532D3">
      <w:pPr>
        <w:pStyle w:val="body-text"/>
        <w:spacing w:after="240"/>
      </w:pPr>
    </w:p>
    <w:tbl>
      <w:tblPr>
        <w:bidiVisual/>
        <w:tblW w:w="0" w:type="auto"/>
        <w:jc w:val="right"/>
        <w:tblBorders>
          <w:top w:val="single" w:sz="8" w:space="0" w:color="000000"/>
          <w:bottom w:val="single" w:sz="8" w:space="0" w:color="000000"/>
        </w:tblBorders>
        <w:tblLook w:val="04A0" w:firstRow="1" w:lastRow="0" w:firstColumn="1" w:lastColumn="0" w:noHBand="0" w:noVBand="1"/>
      </w:tblPr>
      <w:tblGrid>
        <w:gridCol w:w="1920"/>
        <w:gridCol w:w="3668"/>
        <w:gridCol w:w="2178"/>
        <w:gridCol w:w="1260"/>
      </w:tblGrid>
      <w:tr w:rsidR="00C7606A" w:rsidRPr="00C7606A" w14:paraId="5F74CDCA" w14:textId="77777777" w:rsidTr="00190A10">
        <w:trPr>
          <w:trHeight w:val="446"/>
          <w:jc w:val="right"/>
        </w:trPr>
        <w:tc>
          <w:tcPr>
            <w:tcW w:w="1920" w:type="dxa"/>
            <w:tcBorders>
              <w:top w:val="nil"/>
              <w:left w:val="nil"/>
              <w:bottom w:val="single" w:sz="4" w:space="0" w:color="auto"/>
              <w:right w:val="nil"/>
            </w:tcBorders>
          </w:tcPr>
          <w:p w14:paraId="1303BFAC" w14:textId="77777777" w:rsidR="00C7606A" w:rsidRPr="00C7606A" w:rsidRDefault="00C7606A" w:rsidP="00C7606A">
            <w:pPr>
              <w:pStyle w:val="table-text"/>
              <w:spacing w:after="0"/>
              <w:jc w:val="center"/>
            </w:pPr>
          </w:p>
        </w:tc>
        <w:tc>
          <w:tcPr>
            <w:tcW w:w="7106" w:type="dxa"/>
            <w:gridSpan w:val="3"/>
            <w:tcBorders>
              <w:top w:val="nil"/>
              <w:left w:val="nil"/>
              <w:bottom w:val="single" w:sz="4" w:space="0" w:color="auto"/>
              <w:right w:val="nil"/>
            </w:tcBorders>
            <w:vAlign w:val="center"/>
          </w:tcPr>
          <w:p w14:paraId="11DCD219" w14:textId="77777777" w:rsidR="00C7606A" w:rsidRPr="00C7606A" w:rsidRDefault="00190A10" w:rsidP="00C7606A">
            <w:pPr>
              <w:pStyle w:val="Caption1"/>
              <w:spacing w:before="240" w:after="120"/>
              <w:jc w:val="center"/>
              <w:rPr>
                <w:b/>
                <w:bCs/>
                <w:sz w:val="18"/>
                <w:szCs w:val="22"/>
              </w:rPr>
            </w:pPr>
            <w:r>
              <w:rPr>
                <w:b/>
                <w:bCs/>
                <w:sz w:val="18"/>
                <w:szCs w:val="22"/>
              </w:rPr>
              <w:t>Table 4.</w:t>
            </w:r>
            <w:r w:rsidR="00C7606A" w:rsidRPr="00C7606A">
              <w:rPr>
                <w:b/>
                <w:bCs/>
                <w:sz w:val="18"/>
                <w:szCs w:val="22"/>
              </w:rPr>
              <w:t xml:space="preserve"> Estimation of leaf and air temperature difference versus saturated vapor pressure</w:t>
            </w:r>
          </w:p>
        </w:tc>
      </w:tr>
      <w:tr w:rsidR="00C7606A" w:rsidRPr="00C7606A" w14:paraId="7AF9A5F2" w14:textId="77777777" w:rsidTr="00190A10">
        <w:trPr>
          <w:trHeight w:val="446"/>
          <w:jc w:val="right"/>
        </w:trPr>
        <w:tc>
          <w:tcPr>
            <w:tcW w:w="1920" w:type="dxa"/>
            <w:tcBorders>
              <w:top w:val="single" w:sz="4" w:space="0" w:color="auto"/>
              <w:left w:val="nil"/>
              <w:bottom w:val="single" w:sz="4" w:space="0" w:color="auto"/>
              <w:right w:val="nil"/>
            </w:tcBorders>
          </w:tcPr>
          <w:p w14:paraId="1F07ADE1" w14:textId="77777777" w:rsidR="00C7606A" w:rsidRPr="00C7606A" w:rsidRDefault="00C7606A" w:rsidP="00C7606A">
            <w:pPr>
              <w:pStyle w:val="table-text"/>
              <w:spacing w:after="0"/>
              <w:jc w:val="center"/>
            </w:pPr>
            <w:r w:rsidRPr="00C7606A">
              <w:t>R2</w:t>
            </w:r>
          </w:p>
        </w:tc>
        <w:tc>
          <w:tcPr>
            <w:tcW w:w="3668" w:type="dxa"/>
            <w:tcBorders>
              <w:top w:val="single" w:sz="4" w:space="0" w:color="auto"/>
              <w:left w:val="nil"/>
              <w:bottom w:val="single" w:sz="4" w:space="0" w:color="auto"/>
              <w:right w:val="nil"/>
            </w:tcBorders>
            <w:vAlign w:val="center"/>
          </w:tcPr>
          <w:p w14:paraId="04A64F02" w14:textId="77777777" w:rsidR="00C7606A" w:rsidRPr="00C7606A" w:rsidRDefault="00C7606A" w:rsidP="00C7606A">
            <w:pPr>
              <w:pStyle w:val="table-text"/>
              <w:spacing w:after="0"/>
              <w:jc w:val="center"/>
            </w:pPr>
            <w:r w:rsidRPr="00C7606A">
              <w:t>Bottom line equation</w:t>
            </w:r>
          </w:p>
        </w:tc>
        <w:tc>
          <w:tcPr>
            <w:tcW w:w="2178" w:type="dxa"/>
            <w:tcBorders>
              <w:top w:val="single" w:sz="4" w:space="0" w:color="auto"/>
              <w:left w:val="nil"/>
              <w:bottom w:val="single" w:sz="4" w:space="0" w:color="auto"/>
              <w:right w:val="nil"/>
            </w:tcBorders>
            <w:vAlign w:val="center"/>
          </w:tcPr>
          <w:p w14:paraId="7B31B107" w14:textId="77777777" w:rsidR="00C7606A" w:rsidRPr="00C7606A" w:rsidRDefault="00C7606A" w:rsidP="00C7606A">
            <w:pPr>
              <w:pStyle w:val="table-text"/>
              <w:spacing w:after="0"/>
              <w:jc w:val="center"/>
            </w:pPr>
            <w:r w:rsidRPr="00C7606A">
              <w:t>The base line equation above</w:t>
            </w:r>
          </w:p>
        </w:tc>
        <w:tc>
          <w:tcPr>
            <w:tcW w:w="1260" w:type="dxa"/>
            <w:tcBorders>
              <w:top w:val="single" w:sz="4" w:space="0" w:color="auto"/>
              <w:left w:val="nil"/>
              <w:bottom w:val="single" w:sz="4" w:space="0" w:color="auto"/>
              <w:right w:val="nil"/>
            </w:tcBorders>
            <w:vAlign w:val="center"/>
          </w:tcPr>
          <w:p w14:paraId="3C614750" w14:textId="77777777" w:rsidR="00C7606A" w:rsidRPr="00C7606A" w:rsidRDefault="00C7606A" w:rsidP="00C7606A">
            <w:pPr>
              <w:pStyle w:val="table-text"/>
              <w:spacing w:after="0"/>
              <w:jc w:val="center"/>
            </w:pPr>
            <w:r w:rsidRPr="00C7606A">
              <w:t>treatment</w:t>
            </w:r>
          </w:p>
        </w:tc>
      </w:tr>
      <w:tr w:rsidR="00C7606A" w:rsidRPr="00C7606A" w14:paraId="00F098D0" w14:textId="77777777" w:rsidTr="00C7606A">
        <w:trPr>
          <w:trHeight w:val="20"/>
          <w:jc w:val="right"/>
        </w:trPr>
        <w:tc>
          <w:tcPr>
            <w:tcW w:w="1920" w:type="dxa"/>
            <w:tcBorders>
              <w:top w:val="single" w:sz="4" w:space="0" w:color="auto"/>
              <w:left w:val="nil"/>
              <w:right w:val="nil"/>
            </w:tcBorders>
            <w:vAlign w:val="center"/>
          </w:tcPr>
          <w:p w14:paraId="5660259B" w14:textId="77777777" w:rsidR="00C7606A" w:rsidRPr="00C7606A" w:rsidRDefault="00C7606A" w:rsidP="00C7606A">
            <w:pPr>
              <w:pStyle w:val="table-text"/>
              <w:spacing w:after="0" w:line="276" w:lineRule="auto"/>
              <w:jc w:val="center"/>
            </w:pPr>
            <w:r w:rsidRPr="00C7606A">
              <w:t>0.66</w:t>
            </w:r>
          </w:p>
        </w:tc>
        <w:tc>
          <w:tcPr>
            <w:tcW w:w="3668" w:type="dxa"/>
            <w:tcBorders>
              <w:top w:val="single" w:sz="4" w:space="0" w:color="auto"/>
              <w:left w:val="nil"/>
              <w:right w:val="nil"/>
            </w:tcBorders>
            <w:shd w:val="clear" w:color="auto" w:fill="auto"/>
            <w:vAlign w:val="center"/>
          </w:tcPr>
          <w:p w14:paraId="418F8C57" w14:textId="77777777" w:rsidR="00C7606A" w:rsidRPr="00C7606A" w:rsidRDefault="00C7606A" w:rsidP="00C7606A">
            <w:pPr>
              <w:pStyle w:val="table-text"/>
              <w:spacing w:after="0" w:line="276" w:lineRule="auto"/>
              <w:jc w:val="center"/>
              <w:rPr>
                <w:rtl/>
              </w:rPr>
            </w:pPr>
            <w:r w:rsidRPr="00C7606A">
              <w:object w:dxaOrig="3500" w:dyaOrig="360" w14:anchorId="7B9A4A26">
                <v:shape id="_x0000_i1026" type="#_x0000_t75" style="width:165.75pt;height:14.25pt" o:ole="">
                  <v:imagedata r:id="rId46" o:title=""/>
                </v:shape>
                <o:OLEObject Type="Embed" ProgID="Equation.3" ShapeID="_x0000_i1026" DrawAspect="Content" ObjectID="_1584818325" r:id="rId47"/>
              </w:object>
            </w:r>
          </w:p>
        </w:tc>
        <w:tc>
          <w:tcPr>
            <w:tcW w:w="2178" w:type="dxa"/>
            <w:tcBorders>
              <w:top w:val="single" w:sz="4" w:space="0" w:color="auto"/>
              <w:left w:val="nil"/>
              <w:right w:val="nil"/>
            </w:tcBorders>
            <w:shd w:val="clear" w:color="auto" w:fill="auto"/>
            <w:vAlign w:val="center"/>
          </w:tcPr>
          <w:p w14:paraId="3B07C810" w14:textId="77777777" w:rsidR="00C7606A" w:rsidRPr="00C7606A" w:rsidRDefault="00C7606A" w:rsidP="00C7606A">
            <w:pPr>
              <w:pStyle w:val="table-text"/>
              <w:spacing w:after="0" w:line="276" w:lineRule="auto"/>
              <w:jc w:val="center"/>
              <w:rPr>
                <w:rtl/>
              </w:rPr>
            </w:pPr>
            <w:r w:rsidRPr="00C7606A">
              <w:object w:dxaOrig="1359" w:dyaOrig="360" w14:anchorId="691B7F06">
                <v:shape id="_x0000_i1027" type="#_x0000_t75" style="width:64.5pt;height:14.25pt" o:ole="">
                  <v:imagedata r:id="rId48" o:title=""/>
                </v:shape>
                <o:OLEObject Type="Embed" ProgID="Equation.3" ShapeID="_x0000_i1027" DrawAspect="Content" ObjectID="_1584818326" r:id="rId49"/>
              </w:object>
            </w:r>
          </w:p>
        </w:tc>
        <w:tc>
          <w:tcPr>
            <w:tcW w:w="1260" w:type="dxa"/>
            <w:tcBorders>
              <w:top w:val="single" w:sz="4" w:space="0" w:color="auto"/>
              <w:left w:val="nil"/>
              <w:right w:val="nil"/>
            </w:tcBorders>
            <w:vAlign w:val="center"/>
          </w:tcPr>
          <w:p w14:paraId="3492DB37" w14:textId="77777777" w:rsidR="00C7606A" w:rsidRPr="00C7606A" w:rsidRDefault="00C7606A" w:rsidP="00C7606A">
            <w:pPr>
              <w:pStyle w:val="table-text"/>
              <w:spacing w:after="0" w:line="276" w:lineRule="auto"/>
              <w:jc w:val="center"/>
            </w:pPr>
            <w:r w:rsidRPr="00C7606A">
              <w:t>T1</w:t>
            </w:r>
          </w:p>
        </w:tc>
      </w:tr>
      <w:tr w:rsidR="00C7606A" w:rsidRPr="00C7606A" w14:paraId="67EBAC10" w14:textId="77777777" w:rsidTr="00C7606A">
        <w:trPr>
          <w:trHeight w:val="20"/>
          <w:jc w:val="right"/>
        </w:trPr>
        <w:tc>
          <w:tcPr>
            <w:tcW w:w="1920" w:type="dxa"/>
            <w:vAlign w:val="center"/>
          </w:tcPr>
          <w:p w14:paraId="29231026" w14:textId="77777777" w:rsidR="00C7606A" w:rsidRPr="00C7606A" w:rsidRDefault="00C7606A" w:rsidP="00C7606A">
            <w:pPr>
              <w:pStyle w:val="table-text"/>
              <w:spacing w:after="0" w:line="276" w:lineRule="auto"/>
              <w:jc w:val="center"/>
            </w:pPr>
            <w:r w:rsidRPr="00C7606A">
              <w:t>0.65</w:t>
            </w:r>
          </w:p>
        </w:tc>
        <w:tc>
          <w:tcPr>
            <w:tcW w:w="3668" w:type="dxa"/>
            <w:vAlign w:val="center"/>
          </w:tcPr>
          <w:p w14:paraId="412F3834" w14:textId="77777777" w:rsidR="00C7606A" w:rsidRPr="00C7606A" w:rsidRDefault="00C7606A" w:rsidP="00C7606A">
            <w:pPr>
              <w:pStyle w:val="table-text"/>
              <w:spacing w:after="0" w:line="276" w:lineRule="auto"/>
              <w:jc w:val="center"/>
            </w:pPr>
            <w:r w:rsidRPr="00C7606A">
              <w:object w:dxaOrig="3480" w:dyaOrig="360" w14:anchorId="5EE506AF">
                <v:shape id="_x0000_i1028" type="#_x0000_t75" style="width:165.75pt;height:14.25pt" o:ole="">
                  <v:imagedata r:id="rId50" o:title=""/>
                </v:shape>
                <o:OLEObject Type="Embed" ProgID="Equation.3" ShapeID="_x0000_i1028" DrawAspect="Content" ObjectID="_1584818327" r:id="rId51"/>
              </w:object>
            </w:r>
          </w:p>
        </w:tc>
        <w:tc>
          <w:tcPr>
            <w:tcW w:w="2178" w:type="dxa"/>
            <w:vAlign w:val="center"/>
          </w:tcPr>
          <w:p w14:paraId="4B8C0349" w14:textId="77777777" w:rsidR="00C7606A" w:rsidRPr="00C7606A" w:rsidRDefault="00C7606A" w:rsidP="00C7606A">
            <w:pPr>
              <w:pStyle w:val="table-text"/>
              <w:spacing w:after="0" w:line="276" w:lineRule="auto"/>
              <w:jc w:val="center"/>
              <w:rPr>
                <w:rtl/>
              </w:rPr>
            </w:pPr>
            <w:r w:rsidRPr="00C7606A">
              <w:object w:dxaOrig="1620" w:dyaOrig="360" w14:anchorId="133E4AEF">
                <v:shape id="_x0000_i1029" type="#_x0000_t75" style="width:79.5pt;height:14.25pt" o:ole="">
                  <v:imagedata r:id="rId52" o:title=""/>
                </v:shape>
                <o:OLEObject Type="Embed" ProgID="Equation.3" ShapeID="_x0000_i1029" DrawAspect="Content" ObjectID="_1584818328" r:id="rId53"/>
              </w:object>
            </w:r>
          </w:p>
        </w:tc>
        <w:tc>
          <w:tcPr>
            <w:tcW w:w="1260" w:type="dxa"/>
            <w:vAlign w:val="center"/>
          </w:tcPr>
          <w:p w14:paraId="5566E853" w14:textId="77777777" w:rsidR="00C7606A" w:rsidRPr="00C7606A" w:rsidRDefault="00C7606A" w:rsidP="00C7606A">
            <w:pPr>
              <w:pStyle w:val="table-text"/>
              <w:spacing w:after="0" w:line="276" w:lineRule="auto"/>
              <w:jc w:val="center"/>
            </w:pPr>
            <w:r w:rsidRPr="00C7606A">
              <w:t>T2</w:t>
            </w:r>
          </w:p>
        </w:tc>
      </w:tr>
      <w:tr w:rsidR="00C7606A" w:rsidRPr="00C7606A" w14:paraId="354F9898" w14:textId="77777777" w:rsidTr="00C7606A">
        <w:trPr>
          <w:trHeight w:val="20"/>
          <w:jc w:val="right"/>
        </w:trPr>
        <w:tc>
          <w:tcPr>
            <w:tcW w:w="1920" w:type="dxa"/>
            <w:vAlign w:val="center"/>
          </w:tcPr>
          <w:p w14:paraId="5734E1F0" w14:textId="77777777" w:rsidR="00C7606A" w:rsidRPr="00C7606A" w:rsidRDefault="00C7606A" w:rsidP="00C7606A">
            <w:pPr>
              <w:pStyle w:val="table-text"/>
              <w:spacing w:after="0" w:line="276" w:lineRule="auto"/>
              <w:jc w:val="center"/>
            </w:pPr>
            <w:r w:rsidRPr="00C7606A">
              <w:t>0.67</w:t>
            </w:r>
          </w:p>
        </w:tc>
        <w:tc>
          <w:tcPr>
            <w:tcW w:w="3668" w:type="dxa"/>
            <w:vAlign w:val="center"/>
          </w:tcPr>
          <w:p w14:paraId="22CCA542" w14:textId="77777777" w:rsidR="00C7606A" w:rsidRPr="00C7606A" w:rsidRDefault="00C7606A" w:rsidP="00C7606A">
            <w:pPr>
              <w:pStyle w:val="table-text"/>
              <w:spacing w:after="0" w:line="276" w:lineRule="auto"/>
              <w:jc w:val="center"/>
            </w:pPr>
            <w:r w:rsidRPr="00C7606A">
              <w:object w:dxaOrig="3440" w:dyaOrig="360" w14:anchorId="57CD60C1">
                <v:shape id="_x0000_i1030" type="#_x0000_t75" style="width:165.75pt;height:14.25pt" o:ole="">
                  <v:imagedata r:id="rId54" o:title=""/>
                </v:shape>
                <o:OLEObject Type="Embed" ProgID="Equation.3" ShapeID="_x0000_i1030" DrawAspect="Content" ObjectID="_1584818329" r:id="rId55"/>
              </w:object>
            </w:r>
          </w:p>
        </w:tc>
        <w:tc>
          <w:tcPr>
            <w:tcW w:w="2178" w:type="dxa"/>
            <w:vAlign w:val="center"/>
          </w:tcPr>
          <w:p w14:paraId="1FEC8C20" w14:textId="77777777" w:rsidR="00C7606A" w:rsidRPr="00C7606A" w:rsidRDefault="00C7606A" w:rsidP="00C7606A">
            <w:pPr>
              <w:pStyle w:val="table-text"/>
              <w:spacing w:after="0" w:line="276" w:lineRule="auto"/>
              <w:jc w:val="center"/>
            </w:pPr>
            <w:r w:rsidRPr="00C7606A">
              <w:object w:dxaOrig="1620" w:dyaOrig="360" w14:anchorId="7D05B336">
                <v:shape id="_x0000_i1031" type="#_x0000_t75" style="width:79.5pt;height:14.25pt" o:ole="">
                  <v:imagedata r:id="rId56" o:title=""/>
                </v:shape>
                <o:OLEObject Type="Embed" ProgID="Equation.3" ShapeID="_x0000_i1031" DrawAspect="Content" ObjectID="_1584818330" r:id="rId57"/>
              </w:object>
            </w:r>
          </w:p>
        </w:tc>
        <w:tc>
          <w:tcPr>
            <w:tcW w:w="1260" w:type="dxa"/>
            <w:vAlign w:val="center"/>
          </w:tcPr>
          <w:p w14:paraId="50C8757A" w14:textId="77777777" w:rsidR="00C7606A" w:rsidRPr="00C7606A" w:rsidRDefault="00C7606A" w:rsidP="00C7606A">
            <w:pPr>
              <w:pStyle w:val="table-text"/>
              <w:spacing w:after="0" w:line="276" w:lineRule="auto"/>
              <w:jc w:val="center"/>
            </w:pPr>
            <w:r w:rsidRPr="00C7606A">
              <w:t>T3</w:t>
            </w:r>
          </w:p>
        </w:tc>
      </w:tr>
      <w:tr w:rsidR="00C7606A" w:rsidRPr="00C7606A" w14:paraId="22734428" w14:textId="77777777" w:rsidTr="00C7606A">
        <w:trPr>
          <w:trHeight w:val="20"/>
          <w:jc w:val="right"/>
        </w:trPr>
        <w:tc>
          <w:tcPr>
            <w:tcW w:w="1920" w:type="dxa"/>
            <w:vAlign w:val="center"/>
          </w:tcPr>
          <w:p w14:paraId="499DDFCD" w14:textId="77777777" w:rsidR="00C7606A" w:rsidRPr="00C7606A" w:rsidRDefault="00C7606A" w:rsidP="00C7606A">
            <w:pPr>
              <w:pStyle w:val="table-text"/>
              <w:spacing w:after="0" w:line="276" w:lineRule="auto"/>
              <w:jc w:val="center"/>
            </w:pPr>
            <w:r w:rsidRPr="00C7606A">
              <w:t>0.70</w:t>
            </w:r>
          </w:p>
        </w:tc>
        <w:tc>
          <w:tcPr>
            <w:tcW w:w="3668" w:type="dxa"/>
            <w:vAlign w:val="center"/>
          </w:tcPr>
          <w:p w14:paraId="489F9A7B" w14:textId="77777777" w:rsidR="00C7606A" w:rsidRPr="00C7606A" w:rsidRDefault="00C7606A" w:rsidP="00C7606A">
            <w:pPr>
              <w:pStyle w:val="table-text"/>
              <w:spacing w:after="0" w:line="276" w:lineRule="auto"/>
              <w:jc w:val="center"/>
            </w:pPr>
            <w:r w:rsidRPr="00C7606A">
              <w:object w:dxaOrig="3420" w:dyaOrig="360" w14:anchorId="5EB91C6C">
                <v:shape id="_x0000_i1032" type="#_x0000_t75" style="width:158.25pt;height:14.25pt" o:ole="">
                  <v:imagedata r:id="rId58" o:title=""/>
                </v:shape>
                <o:OLEObject Type="Embed" ProgID="Equation.3" ShapeID="_x0000_i1032" DrawAspect="Content" ObjectID="_1584818331" r:id="rId59"/>
              </w:object>
            </w:r>
          </w:p>
        </w:tc>
        <w:tc>
          <w:tcPr>
            <w:tcW w:w="2178" w:type="dxa"/>
            <w:vAlign w:val="center"/>
          </w:tcPr>
          <w:p w14:paraId="2DF646D0" w14:textId="77777777" w:rsidR="00C7606A" w:rsidRPr="00C7606A" w:rsidRDefault="00C7606A" w:rsidP="00C7606A">
            <w:pPr>
              <w:pStyle w:val="table-text"/>
              <w:spacing w:after="0" w:line="276" w:lineRule="auto"/>
              <w:jc w:val="center"/>
            </w:pPr>
            <w:r w:rsidRPr="00C7606A">
              <w:object w:dxaOrig="1600" w:dyaOrig="360" w14:anchorId="7E84342C">
                <v:shape id="_x0000_i1033" type="#_x0000_t75" style="width:79.5pt;height:14.25pt" o:ole="">
                  <v:imagedata r:id="rId60" o:title=""/>
                </v:shape>
                <o:OLEObject Type="Embed" ProgID="Equation.3" ShapeID="_x0000_i1033" DrawAspect="Content" ObjectID="_1584818332" r:id="rId61"/>
              </w:object>
            </w:r>
          </w:p>
        </w:tc>
        <w:tc>
          <w:tcPr>
            <w:tcW w:w="1260" w:type="dxa"/>
            <w:vAlign w:val="center"/>
          </w:tcPr>
          <w:p w14:paraId="5C076324" w14:textId="77777777" w:rsidR="00C7606A" w:rsidRPr="00C7606A" w:rsidRDefault="00C7606A" w:rsidP="00C7606A">
            <w:pPr>
              <w:pStyle w:val="table-text"/>
              <w:spacing w:after="0" w:line="276" w:lineRule="auto"/>
              <w:jc w:val="center"/>
            </w:pPr>
            <w:r w:rsidRPr="00C7606A">
              <w:t>T4</w:t>
            </w:r>
          </w:p>
        </w:tc>
      </w:tr>
      <w:tr w:rsidR="00C7606A" w:rsidRPr="00C7606A" w14:paraId="6A3D1BDC" w14:textId="77777777" w:rsidTr="00C7606A">
        <w:trPr>
          <w:trHeight w:val="20"/>
          <w:jc w:val="right"/>
        </w:trPr>
        <w:tc>
          <w:tcPr>
            <w:tcW w:w="1920" w:type="dxa"/>
            <w:tcBorders>
              <w:bottom w:val="single" w:sz="4" w:space="0" w:color="auto"/>
            </w:tcBorders>
            <w:vAlign w:val="center"/>
          </w:tcPr>
          <w:p w14:paraId="3B0A7179" w14:textId="77777777" w:rsidR="00C7606A" w:rsidRPr="00C7606A" w:rsidRDefault="00C7606A" w:rsidP="00C7606A">
            <w:pPr>
              <w:pStyle w:val="table-text"/>
              <w:spacing w:after="0" w:line="276" w:lineRule="auto"/>
              <w:jc w:val="center"/>
            </w:pPr>
            <w:r w:rsidRPr="00C7606A">
              <w:t>0.74</w:t>
            </w:r>
          </w:p>
        </w:tc>
        <w:tc>
          <w:tcPr>
            <w:tcW w:w="3668" w:type="dxa"/>
            <w:tcBorders>
              <w:bottom w:val="single" w:sz="4" w:space="0" w:color="auto"/>
            </w:tcBorders>
            <w:vAlign w:val="center"/>
          </w:tcPr>
          <w:p w14:paraId="1AAFF89D" w14:textId="77777777" w:rsidR="00C7606A" w:rsidRPr="00C7606A" w:rsidRDefault="00C7606A" w:rsidP="00C7606A">
            <w:pPr>
              <w:pStyle w:val="table-text"/>
              <w:spacing w:after="0" w:line="276" w:lineRule="auto"/>
              <w:jc w:val="center"/>
            </w:pPr>
            <w:r w:rsidRPr="00C7606A">
              <w:object w:dxaOrig="3580" w:dyaOrig="360" w14:anchorId="30D26D21">
                <v:shape id="_x0000_i1034" type="#_x0000_t75" style="width:172.5pt;height:14.25pt" o:ole="">
                  <v:imagedata r:id="rId62" o:title=""/>
                </v:shape>
                <o:OLEObject Type="Embed" ProgID="Equation.3" ShapeID="_x0000_i1034" DrawAspect="Content" ObjectID="_1584818333" r:id="rId63"/>
              </w:object>
            </w:r>
          </w:p>
        </w:tc>
        <w:tc>
          <w:tcPr>
            <w:tcW w:w="2178" w:type="dxa"/>
            <w:tcBorders>
              <w:bottom w:val="single" w:sz="4" w:space="0" w:color="auto"/>
            </w:tcBorders>
            <w:vAlign w:val="center"/>
          </w:tcPr>
          <w:p w14:paraId="6BE167B7" w14:textId="77777777" w:rsidR="00C7606A" w:rsidRPr="00C7606A" w:rsidRDefault="00C7606A" w:rsidP="00C7606A">
            <w:pPr>
              <w:pStyle w:val="table-text"/>
              <w:spacing w:after="0" w:line="276" w:lineRule="auto"/>
              <w:jc w:val="center"/>
            </w:pPr>
            <w:r w:rsidRPr="00C7606A">
              <w:object w:dxaOrig="1600" w:dyaOrig="360" w14:anchorId="13B14942">
                <v:shape id="_x0000_i1035" type="#_x0000_t75" style="width:79.5pt;height:14.25pt" o:ole="">
                  <v:imagedata r:id="rId64" o:title=""/>
                </v:shape>
                <o:OLEObject Type="Embed" ProgID="Equation.3" ShapeID="_x0000_i1035" DrawAspect="Content" ObjectID="_1584818334" r:id="rId65"/>
              </w:object>
            </w:r>
          </w:p>
        </w:tc>
        <w:tc>
          <w:tcPr>
            <w:tcW w:w="1260" w:type="dxa"/>
            <w:tcBorders>
              <w:bottom w:val="single" w:sz="4" w:space="0" w:color="auto"/>
            </w:tcBorders>
            <w:vAlign w:val="center"/>
          </w:tcPr>
          <w:p w14:paraId="4154B8AA" w14:textId="77777777" w:rsidR="00C7606A" w:rsidRPr="00C7606A" w:rsidRDefault="00C7606A" w:rsidP="00C7606A">
            <w:pPr>
              <w:pStyle w:val="table-text"/>
              <w:spacing w:after="0" w:line="276" w:lineRule="auto"/>
              <w:jc w:val="center"/>
            </w:pPr>
            <w:r w:rsidRPr="00C7606A">
              <w:t>T5</w:t>
            </w:r>
          </w:p>
        </w:tc>
      </w:tr>
    </w:tbl>
    <w:p w14:paraId="4562B96A" w14:textId="77777777" w:rsidR="00190A10" w:rsidRDefault="00190A10" w:rsidP="00190A10">
      <w:pPr>
        <w:widowControl/>
        <w:tabs>
          <w:tab w:val="left" w:pos="284"/>
        </w:tabs>
        <w:spacing w:after="240"/>
        <w:jc w:val="both"/>
        <w:rPr>
          <w:rFonts w:eastAsia="Times New Roman"/>
          <w:lang w:val="en-US" w:bidi="fa-IR"/>
        </w:rPr>
      </w:pPr>
    </w:p>
    <w:p w14:paraId="776FDFF6" w14:textId="77777777" w:rsidR="00190A10" w:rsidRDefault="00190A10" w:rsidP="00190A10">
      <w:pPr>
        <w:widowControl/>
        <w:tabs>
          <w:tab w:val="left" w:pos="284"/>
        </w:tabs>
        <w:spacing w:after="240"/>
        <w:jc w:val="both"/>
        <w:rPr>
          <w:rFonts w:eastAsia="Times New Roman"/>
          <w:lang w:val="en-US" w:bidi="fa-IR"/>
        </w:rPr>
      </w:pPr>
    </w:p>
    <w:p w14:paraId="19EFD303" w14:textId="77777777" w:rsidR="00AB61AC" w:rsidRPr="00190A10" w:rsidRDefault="00190A10" w:rsidP="00190A10">
      <w:pPr>
        <w:widowControl/>
        <w:tabs>
          <w:tab w:val="left" w:pos="284"/>
        </w:tabs>
        <w:spacing w:after="240"/>
        <w:jc w:val="both"/>
        <w:rPr>
          <w:b/>
          <w:bCs/>
          <w:sz w:val="18"/>
          <w:szCs w:val="22"/>
          <w:lang w:val="en-US"/>
        </w:rPr>
      </w:pPr>
      <w:r w:rsidRPr="00190A10">
        <w:rPr>
          <w:b/>
          <w:bCs/>
          <w:sz w:val="18"/>
          <w:szCs w:val="22"/>
          <w:lang w:val="en-US"/>
        </w:rPr>
        <w:t>Table 5. Leak and air temperature difference calculated from the equations (Table 4) for steam pressure deficiency 3 kPa</w:t>
      </w: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026"/>
        <w:gridCol w:w="1420"/>
        <w:gridCol w:w="1241"/>
        <w:gridCol w:w="647"/>
        <w:gridCol w:w="3606"/>
      </w:tblGrid>
      <w:tr w:rsidR="00190A10" w:rsidRPr="00190A10" w14:paraId="0FFEE49D" w14:textId="77777777" w:rsidTr="00190A10">
        <w:trPr>
          <w:trHeight w:val="302"/>
        </w:trPr>
        <w:tc>
          <w:tcPr>
            <w:tcW w:w="1033" w:type="dxa"/>
            <w:tcBorders>
              <w:left w:val="nil"/>
              <w:bottom w:val="single" w:sz="4" w:space="0" w:color="auto"/>
              <w:right w:val="nil"/>
            </w:tcBorders>
            <w:shd w:val="clear" w:color="auto" w:fill="auto"/>
          </w:tcPr>
          <w:p w14:paraId="207ECA45" w14:textId="77777777" w:rsidR="00190A10" w:rsidRPr="00190A10" w:rsidRDefault="00190A10" w:rsidP="00190A10">
            <w:pPr>
              <w:pStyle w:val="table-text"/>
              <w:spacing w:after="0"/>
              <w:jc w:val="center"/>
            </w:pPr>
            <w:r w:rsidRPr="00190A10">
              <w:t>T5</w:t>
            </w:r>
          </w:p>
        </w:tc>
        <w:tc>
          <w:tcPr>
            <w:tcW w:w="1026" w:type="dxa"/>
            <w:tcBorders>
              <w:left w:val="nil"/>
              <w:bottom w:val="single" w:sz="4" w:space="0" w:color="auto"/>
              <w:right w:val="nil"/>
            </w:tcBorders>
            <w:shd w:val="clear" w:color="auto" w:fill="auto"/>
          </w:tcPr>
          <w:p w14:paraId="3B228B0A" w14:textId="77777777" w:rsidR="00190A10" w:rsidRPr="00190A10" w:rsidRDefault="00190A10" w:rsidP="00190A10">
            <w:pPr>
              <w:pStyle w:val="table-text"/>
              <w:spacing w:after="0"/>
              <w:jc w:val="center"/>
            </w:pPr>
            <w:r w:rsidRPr="00190A10">
              <w:t>T4</w:t>
            </w:r>
          </w:p>
        </w:tc>
        <w:tc>
          <w:tcPr>
            <w:tcW w:w="1420" w:type="dxa"/>
            <w:tcBorders>
              <w:left w:val="nil"/>
              <w:bottom w:val="single" w:sz="4" w:space="0" w:color="auto"/>
              <w:right w:val="nil"/>
            </w:tcBorders>
            <w:shd w:val="clear" w:color="auto" w:fill="auto"/>
          </w:tcPr>
          <w:p w14:paraId="373CCD88" w14:textId="77777777" w:rsidR="00190A10" w:rsidRPr="00190A10" w:rsidRDefault="00190A10" w:rsidP="00190A10">
            <w:pPr>
              <w:pStyle w:val="table-text"/>
              <w:spacing w:after="0"/>
              <w:jc w:val="center"/>
            </w:pPr>
            <w:r w:rsidRPr="00190A10">
              <w:t>T3</w:t>
            </w:r>
          </w:p>
        </w:tc>
        <w:tc>
          <w:tcPr>
            <w:tcW w:w="1241" w:type="dxa"/>
            <w:tcBorders>
              <w:left w:val="nil"/>
              <w:bottom w:val="single" w:sz="4" w:space="0" w:color="auto"/>
              <w:right w:val="nil"/>
            </w:tcBorders>
            <w:shd w:val="clear" w:color="auto" w:fill="auto"/>
          </w:tcPr>
          <w:p w14:paraId="32A5BE83" w14:textId="77777777" w:rsidR="00190A10" w:rsidRPr="00190A10" w:rsidRDefault="00190A10" w:rsidP="00190A10">
            <w:pPr>
              <w:pStyle w:val="table-text"/>
              <w:spacing w:after="0"/>
              <w:jc w:val="center"/>
            </w:pPr>
            <w:r w:rsidRPr="00190A10">
              <w:t>T2</w:t>
            </w:r>
          </w:p>
        </w:tc>
        <w:tc>
          <w:tcPr>
            <w:tcW w:w="647" w:type="dxa"/>
            <w:tcBorders>
              <w:left w:val="nil"/>
              <w:bottom w:val="single" w:sz="4" w:space="0" w:color="auto"/>
              <w:right w:val="nil"/>
            </w:tcBorders>
            <w:shd w:val="clear" w:color="auto" w:fill="auto"/>
          </w:tcPr>
          <w:p w14:paraId="1B8A74D8" w14:textId="77777777" w:rsidR="00190A10" w:rsidRPr="00190A10" w:rsidRDefault="00190A10" w:rsidP="00190A10">
            <w:pPr>
              <w:pStyle w:val="table-text"/>
              <w:spacing w:after="0"/>
              <w:jc w:val="center"/>
            </w:pPr>
            <w:r w:rsidRPr="00190A10">
              <w:t>T1</w:t>
            </w:r>
          </w:p>
        </w:tc>
        <w:tc>
          <w:tcPr>
            <w:tcW w:w="3606" w:type="dxa"/>
            <w:tcBorders>
              <w:left w:val="nil"/>
              <w:bottom w:val="single" w:sz="4" w:space="0" w:color="auto"/>
              <w:right w:val="nil"/>
            </w:tcBorders>
          </w:tcPr>
          <w:p w14:paraId="29B1405C" w14:textId="77777777" w:rsidR="00190A10" w:rsidRPr="00190A10" w:rsidRDefault="00190A10" w:rsidP="00190A10">
            <w:pPr>
              <w:pStyle w:val="table-text"/>
              <w:spacing w:after="0"/>
              <w:jc w:val="center"/>
            </w:pPr>
            <w:r w:rsidRPr="00190A10">
              <w:t>treatment</w:t>
            </w:r>
          </w:p>
        </w:tc>
      </w:tr>
      <w:tr w:rsidR="00190A10" w:rsidRPr="00190A10" w14:paraId="63DB1168" w14:textId="77777777" w:rsidTr="00190A10">
        <w:trPr>
          <w:trHeight w:val="500"/>
        </w:trPr>
        <w:tc>
          <w:tcPr>
            <w:tcW w:w="1033" w:type="dxa"/>
            <w:tcBorders>
              <w:left w:val="nil"/>
              <w:right w:val="nil"/>
            </w:tcBorders>
            <w:shd w:val="clear" w:color="auto" w:fill="auto"/>
          </w:tcPr>
          <w:p w14:paraId="409510AF" w14:textId="77777777" w:rsidR="00190A10" w:rsidRPr="00190A10" w:rsidRDefault="00190A10" w:rsidP="00190A10">
            <w:pPr>
              <w:pStyle w:val="table-text"/>
              <w:spacing w:after="0"/>
              <w:jc w:val="center"/>
            </w:pPr>
            <w:r w:rsidRPr="00190A10">
              <w:t>-8</w:t>
            </w:r>
          </w:p>
        </w:tc>
        <w:tc>
          <w:tcPr>
            <w:tcW w:w="1026" w:type="dxa"/>
            <w:tcBorders>
              <w:left w:val="nil"/>
              <w:right w:val="nil"/>
            </w:tcBorders>
            <w:shd w:val="clear" w:color="auto" w:fill="auto"/>
          </w:tcPr>
          <w:p w14:paraId="31ADE583" w14:textId="77777777" w:rsidR="00190A10" w:rsidRPr="00190A10" w:rsidRDefault="00190A10" w:rsidP="00190A10">
            <w:pPr>
              <w:pStyle w:val="table-text"/>
              <w:spacing w:after="0"/>
              <w:jc w:val="center"/>
            </w:pPr>
            <w:r w:rsidRPr="00190A10">
              <w:t>-7.3</w:t>
            </w:r>
          </w:p>
        </w:tc>
        <w:tc>
          <w:tcPr>
            <w:tcW w:w="1420" w:type="dxa"/>
            <w:tcBorders>
              <w:left w:val="nil"/>
              <w:right w:val="nil"/>
            </w:tcBorders>
            <w:shd w:val="clear" w:color="auto" w:fill="auto"/>
          </w:tcPr>
          <w:p w14:paraId="774AA78E" w14:textId="77777777" w:rsidR="00190A10" w:rsidRPr="00190A10" w:rsidRDefault="00190A10" w:rsidP="00190A10">
            <w:pPr>
              <w:pStyle w:val="table-text"/>
              <w:spacing w:after="0"/>
              <w:jc w:val="center"/>
              <w:rPr>
                <w:rtl/>
              </w:rPr>
            </w:pPr>
            <w:r w:rsidRPr="00190A10">
              <w:t>-6</w:t>
            </w:r>
          </w:p>
        </w:tc>
        <w:tc>
          <w:tcPr>
            <w:tcW w:w="1241" w:type="dxa"/>
            <w:tcBorders>
              <w:left w:val="nil"/>
              <w:right w:val="nil"/>
            </w:tcBorders>
            <w:shd w:val="clear" w:color="auto" w:fill="auto"/>
          </w:tcPr>
          <w:p w14:paraId="060AF20B" w14:textId="77777777" w:rsidR="00190A10" w:rsidRPr="00190A10" w:rsidRDefault="00190A10" w:rsidP="00190A10">
            <w:pPr>
              <w:pStyle w:val="table-text"/>
              <w:spacing w:after="0"/>
              <w:jc w:val="center"/>
            </w:pPr>
            <w:r w:rsidRPr="00190A10">
              <w:t>-4.9</w:t>
            </w:r>
          </w:p>
        </w:tc>
        <w:tc>
          <w:tcPr>
            <w:tcW w:w="647" w:type="dxa"/>
            <w:tcBorders>
              <w:left w:val="nil"/>
              <w:right w:val="nil"/>
            </w:tcBorders>
            <w:shd w:val="clear" w:color="auto" w:fill="auto"/>
          </w:tcPr>
          <w:p w14:paraId="6CF4426C" w14:textId="77777777" w:rsidR="00190A10" w:rsidRPr="00190A10" w:rsidRDefault="00190A10" w:rsidP="00190A10">
            <w:pPr>
              <w:pStyle w:val="table-text"/>
              <w:spacing w:after="0"/>
              <w:jc w:val="center"/>
            </w:pPr>
            <w:r w:rsidRPr="00190A10">
              <w:t>-3.7</w:t>
            </w:r>
          </w:p>
        </w:tc>
        <w:tc>
          <w:tcPr>
            <w:tcW w:w="3606" w:type="dxa"/>
            <w:tcBorders>
              <w:left w:val="nil"/>
              <w:right w:val="nil"/>
            </w:tcBorders>
          </w:tcPr>
          <w:p w14:paraId="71A50C70" w14:textId="77777777" w:rsidR="00190A10" w:rsidRPr="00190A10" w:rsidRDefault="00190A10" w:rsidP="00190A10">
            <w:pPr>
              <w:pStyle w:val="table-text"/>
              <w:spacing w:after="0"/>
              <w:jc w:val="center"/>
            </w:pPr>
            <w:r w:rsidRPr="00190A10">
              <w:t>Leaf and air temperature difference (Cº)</w:t>
            </w:r>
          </w:p>
        </w:tc>
      </w:tr>
    </w:tbl>
    <w:p w14:paraId="6637B233" w14:textId="77777777" w:rsidR="00190A10" w:rsidRDefault="00190A10" w:rsidP="00F532D3">
      <w:pPr>
        <w:pStyle w:val="Caption1"/>
        <w:spacing w:before="240" w:after="120"/>
        <w:jc w:val="center"/>
        <w:rPr>
          <w:b/>
          <w:bCs/>
          <w:sz w:val="18"/>
          <w:szCs w:val="22"/>
        </w:rPr>
      </w:pPr>
    </w:p>
    <w:p w14:paraId="01BC2C31" w14:textId="77777777" w:rsidR="00190A10" w:rsidRDefault="00190A10" w:rsidP="00F532D3">
      <w:pPr>
        <w:pStyle w:val="Caption1"/>
        <w:spacing w:before="240" w:after="120"/>
        <w:jc w:val="center"/>
        <w:rPr>
          <w:b/>
          <w:bCs/>
          <w:sz w:val="18"/>
          <w:szCs w:val="22"/>
        </w:rPr>
      </w:pPr>
    </w:p>
    <w:p w14:paraId="2AF8093A" w14:textId="77777777" w:rsidR="00190A10" w:rsidRDefault="00190A10" w:rsidP="00F532D3">
      <w:pPr>
        <w:pStyle w:val="Caption1"/>
        <w:spacing w:before="240" w:after="120"/>
        <w:jc w:val="center"/>
        <w:rPr>
          <w:b/>
          <w:bCs/>
          <w:sz w:val="18"/>
          <w:szCs w:val="22"/>
        </w:rPr>
      </w:pPr>
    </w:p>
    <w:p w14:paraId="0886BD1C" w14:textId="77777777" w:rsidR="00190A10" w:rsidRDefault="00190A10" w:rsidP="00F532D3">
      <w:pPr>
        <w:pStyle w:val="Caption1"/>
        <w:spacing w:before="240" w:after="120"/>
        <w:jc w:val="center"/>
        <w:rPr>
          <w:b/>
          <w:bCs/>
          <w:sz w:val="18"/>
          <w:szCs w:val="22"/>
        </w:rPr>
      </w:pPr>
    </w:p>
    <w:p w14:paraId="341186C8" w14:textId="77777777" w:rsidR="00190A10" w:rsidRPr="00190A10" w:rsidRDefault="00190A10" w:rsidP="00190A10">
      <w:pPr>
        <w:widowControl/>
        <w:tabs>
          <w:tab w:val="left" w:pos="284"/>
        </w:tabs>
        <w:spacing w:after="240"/>
        <w:jc w:val="center"/>
        <w:rPr>
          <w:b/>
          <w:bCs/>
          <w:sz w:val="18"/>
          <w:szCs w:val="22"/>
          <w:rtl/>
          <w:lang w:val="en-US"/>
        </w:rPr>
      </w:pPr>
      <w:r w:rsidRPr="00190A10">
        <w:rPr>
          <w:b/>
          <w:bCs/>
          <w:sz w:val="18"/>
          <w:szCs w:val="22"/>
          <w:lang w:val="en-US"/>
        </w:rPr>
        <w:t>Table 6. Information needed to calculate CWSI on the day after irrigation under each treatment</w:t>
      </w:r>
    </w:p>
    <w:tbl>
      <w:tblPr>
        <w:bidiVisual/>
        <w:tblW w:w="10108" w:type="dxa"/>
        <w:jc w:val="center"/>
        <w:tblLook w:val="04A0" w:firstRow="1" w:lastRow="0" w:firstColumn="1" w:lastColumn="0" w:noHBand="0" w:noVBand="1"/>
      </w:tblPr>
      <w:tblGrid>
        <w:gridCol w:w="1461"/>
        <w:gridCol w:w="809"/>
        <w:gridCol w:w="818"/>
        <w:gridCol w:w="937"/>
        <w:gridCol w:w="818"/>
        <w:gridCol w:w="937"/>
        <w:gridCol w:w="818"/>
        <w:gridCol w:w="937"/>
        <w:gridCol w:w="818"/>
        <w:gridCol w:w="937"/>
        <w:gridCol w:w="818"/>
      </w:tblGrid>
      <w:tr w:rsidR="00190A10" w:rsidRPr="00190A10" w14:paraId="29F82E19" w14:textId="77777777" w:rsidTr="00190A10">
        <w:trPr>
          <w:trHeight w:val="285"/>
          <w:jc w:val="center"/>
        </w:trPr>
        <w:tc>
          <w:tcPr>
            <w:tcW w:w="1461" w:type="dxa"/>
            <w:vMerge w:val="restart"/>
            <w:tcBorders>
              <w:top w:val="single" w:sz="4" w:space="0" w:color="auto"/>
              <w:left w:val="nil"/>
              <w:bottom w:val="single" w:sz="4" w:space="0" w:color="000000"/>
              <w:right w:val="nil"/>
            </w:tcBorders>
            <w:shd w:val="clear" w:color="auto" w:fill="auto"/>
            <w:noWrap/>
            <w:vAlign w:val="center"/>
            <w:hideMark/>
          </w:tcPr>
          <w:p w14:paraId="1F6C758F" w14:textId="77777777" w:rsidR="00190A10" w:rsidRPr="00190A10" w:rsidRDefault="00190A10" w:rsidP="00190A10">
            <w:pPr>
              <w:pStyle w:val="table-text"/>
              <w:spacing w:after="0"/>
              <w:jc w:val="center"/>
              <w:rPr>
                <w:rtl/>
              </w:rPr>
            </w:pPr>
            <w:r w:rsidRPr="00190A10">
              <w:t>Repeat</w:t>
            </w:r>
          </w:p>
        </w:tc>
        <w:tc>
          <w:tcPr>
            <w:tcW w:w="1627" w:type="dxa"/>
            <w:gridSpan w:val="2"/>
            <w:tcBorders>
              <w:top w:val="single" w:sz="4" w:space="0" w:color="auto"/>
              <w:left w:val="nil"/>
              <w:bottom w:val="single" w:sz="4" w:space="0" w:color="auto"/>
              <w:right w:val="nil"/>
            </w:tcBorders>
            <w:shd w:val="clear" w:color="auto" w:fill="auto"/>
            <w:noWrap/>
            <w:vAlign w:val="bottom"/>
            <w:hideMark/>
          </w:tcPr>
          <w:p w14:paraId="1EE6ACB1" w14:textId="77777777" w:rsidR="00190A10" w:rsidRPr="00190A10" w:rsidRDefault="00190A10" w:rsidP="00190A10">
            <w:pPr>
              <w:pStyle w:val="table-text"/>
              <w:spacing w:after="0"/>
              <w:jc w:val="center"/>
              <w:rPr>
                <w:rtl/>
              </w:rPr>
            </w:pPr>
            <w:r w:rsidRPr="00190A10">
              <w:t>T5</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127BCF8E" w14:textId="77777777" w:rsidR="00190A10" w:rsidRPr="00190A10" w:rsidRDefault="00190A10" w:rsidP="00190A10">
            <w:pPr>
              <w:pStyle w:val="table-text"/>
              <w:spacing w:after="0"/>
              <w:jc w:val="center"/>
            </w:pPr>
            <w:r w:rsidRPr="00190A10">
              <w:t>T4</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32D6387A" w14:textId="77777777" w:rsidR="00190A10" w:rsidRPr="00190A10" w:rsidRDefault="00190A10" w:rsidP="00190A10">
            <w:pPr>
              <w:pStyle w:val="table-text"/>
              <w:spacing w:after="0"/>
              <w:jc w:val="center"/>
            </w:pPr>
            <w:r w:rsidRPr="00190A10">
              <w:t>T3</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5F417B82" w14:textId="77777777" w:rsidR="00190A10" w:rsidRPr="00190A10" w:rsidRDefault="00190A10" w:rsidP="00190A10">
            <w:pPr>
              <w:pStyle w:val="table-text"/>
              <w:spacing w:after="0"/>
              <w:jc w:val="center"/>
            </w:pPr>
            <w:r w:rsidRPr="00190A10">
              <w:t>T2</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6E2C063C" w14:textId="77777777" w:rsidR="00190A10" w:rsidRPr="00190A10" w:rsidRDefault="00190A10" w:rsidP="00190A10">
            <w:pPr>
              <w:pStyle w:val="table-text"/>
              <w:spacing w:after="0"/>
              <w:jc w:val="center"/>
            </w:pPr>
            <w:r w:rsidRPr="00190A10">
              <w:t>T1</w:t>
            </w:r>
          </w:p>
        </w:tc>
      </w:tr>
      <w:tr w:rsidR="00190A10" w:rsidRPr="00190A10" w14:paraId="6A1F4B2E" w14:textId="77777777" w:rsidTr="00190A10">
        <w:trPr>
          <w:trHeight w:val="285"/>
          <w:jc w:val="center"/>
        </w:trPr>
        <w:tc>
          <w:tcPr>
            <w:tcW w:w="1461" w:type="dxa"/>
            <w:vMerge/>
            <w:tcBorders>
              <w:top w:val="single" w:sz="4" w:space="0" w:color="000000"/>
              <w:left w:val="nil"/>
              <w:bottom w:val="single" w:sz="4" w:space="0" w:color="000000"/>
              <w:right w:val="nil"/>
            </w:tcBorders>
            <w:vAlign w:val="center"/>
            <w:hideMark/>
          </w:tcPr>
          <w:p w14:paraId="310D4A20" w14:textId="77777777" w:rsidR="00190A10" w:rsidRPr="00190A10" w:rsidRDefault="00190A10" w:rsidP="00190A10">
            <w:pPr>
              <w:pStyle w:val="table-text"/>
              <w:spacing w:after="0"/>
              <w:jc w:val="center"/>
            </w:pPr>
          </w:p>
        </w:tc>
        <w:tc>
          <w:tcPr>
            <w:tcW w:w="809" w:type="dxa"/>
            <w:tcBorders>
              <w:top w:val="nil"/>
              <w:left w:val="nil"/>
              <w:bottom w:val="single" w:sz="4" w:space="0" w:color="auto"/>
              <w:right w:val="nil"/>
            </w:tcBorders>
            <w:shd w:val="clear" w:color="auto" w:fill="auto"/>
            <w:noWrap/>
            <w:vAlign w:val="bottom"/>
            <w:hideMark/>
          </w:tcPr>
          <w:p w14:paraId="65E18DAE"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1905472C"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7A88193B"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523CD9C1"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037A9B8E"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11AE5348"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67BDA993"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721F63FC"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394BB6DB"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28B2B039" w14:textId="77777777" w:rsidR="00190A10" w:rsidRPr="00190A10" w:rsidRDefault="00190A10" w:rsidP="00190A10">
            <w:pPr>
              <w:pStyle w:val="table-text"/>
              <w:spacing w:after="0"/>
              <w:jc w:val="center"/>
            </w:pPr>
            <w:r w:rsidRPr="00190A10">
              <w:t>CWSI</w:t>
            </w:r>
          </w:p>
        </w:tc>
      </w:tr>
      <w:tr w:rsidR="00190A10" w:rsidRPr="00190A10" w14:paraId="283AF70F" w14:textId="77777777" w:rsidTr="00190A10">
        <w:trPr>
          <w:trHeight w:val="330"/>
          <w:jc w:val="center"/>
        </w:trPr>
        <w:tc>
          <w:tcPr>
            <w:tcW w:w="1461" w:type="dxa"/>
            <w:tcBorders>
              <w:top w:val="nil"/>
              <w:left w:val="nil"/>
              <w:bottom w:val="nil"/>
              <w:right w:val="nil"/>
            </w:tcBorders>
            <w:shd w:val="clear" w:color="auto" w:fill="auto"/>
            <w:noWrap/>
            <w:vAlign w:val="bottom"/>
            <w:hideMark/>
          </w:tcPr>
          <w:p w14:paraId="4D9400B2" w14:textId="77777777" w:rsidR="00190A10" w:rsidRPr="00190A10" w:rsidRDefault="00190A10" w:rsidP="00190A10">
            <w:pPr>
              <w:pStyle w:val="table-text"/>
              <w:spacing w:after="0"/>
              <w:jc w:val="center"/>
            </w:pPr>
            <w:r w:rsidRPr="00190A10">
              <w:t>First Repeat</w:t>
            </w:r>
          </w:p>
        </w:tc>
        <w:tc>
          <w:tcPr>
            <w:tcW w:w="809" w:type="dxa"/>
            <w:tcBorders>
              <w:top w:val="nil"/>
              <w:left w:val="nil"/>
              <w:bottom w:val="nil"/>
              <w:right w:val="nil"/>
            </w:tcBorders>
            <w:shd w:val="clear" w:color="auto" w:fill="auto"/>
            <w:noWrap/>
            <w:vAlign w:val="bottom"/>
            <w:hideMark/>
          </w:tcPr>
          <w:p w14:paraId="41EB9677" w14:textId="77777777" w:rsidR="00190A10" w:rsidRPr="00190A10" w:rsidRDefault="00190A10" w:rsidP="00190A10">
            <w:pPr>
              <w:pStyle w:val="table-text"/>
              <w:spacing w:after="0"/>
              <w:jc w:val="center"/>
            </w:pPr>
            <w:r w:rsidRPr="00190A10">
              <w:t>-11.7</w:t>
            </w:r>
          </w:p>
        </w:tc>
        <w:tc>
          <w:tcPr>
            <w:tcW w:w="818" w:type="dxa"/>
            <w:tcBorders>
              <w:top w:val="nil"/>
              <w:left w:val="nil"/>
              <w:bottom w:val="nil"/>
              <w:right w:val="nil"/>
            </w:tcBorders>
            <w:shd w:val="clear" w:color="auto" w:fill="auto"/>
            <w:noWrap/>
            <w:vAlign w:val="bottom"/>
            <w:hideMark/>
          </w:tcPr>
          <w:p w14:paraId="05F818FE" w14:textId="77777777" w:rsidR="00190A10" w:rsidRPr="00190A10" w:rsidRDefault="00190A10" w:rsidP="00190A10">
            <w:pPr>
              <w:pStyle w:val="table-text"/>
              <w:spacing w:after="0"/>
              <w:jc w:val="center"/>
            </w:pPr>
            <w:r w:rsidRPr="00190A10">
              <w:t>0.06</w:t>
            </w:r>
          </w:p>
        </w:tc>
        <w:tc>
          <w:tcPr>
            <w:tcW w:w="937" w:type="dxa"/>
            <w:tcBorders>
              <w:top w:val="nil"/>
              <w:left w:val="nil"/>
              <w:bottom w:val="nil"/>
              <w:right w:val="nil"/>
            </w:tcBorders>
            <w:shd w:val="clear" w:color="auto" w:fill="auto"/>
            <w:noWrap/>
            <w:vAlign w:val="bottom"/>
            <w:hideMark/>
          </w:tcPr>
          <w:p w14:paraId="19E37FDF" w14:textId="77777777" w:rsidR="00190A10" w:rsidRPr="00190A10" w:rsidRDefault="00190A10" w:rsidP="00190A10">
            <w:pPr>
              <w:pStyle w:val="table-text"/>
              <w:spacing w:after="0"/>
              <w:jc w:val="center"/>
              <w:rPr>
                <w:rtl/>
              </w:rPr>
            </w:pPr>
            <w:r w:rsidRPr="00190A10">
              <w:t>-10.4</w:t>
            </w:r>
          </w:p>
        </w:tc>
        <w:tc>
          <w:tcPr>
            <w:tcW w:w="818" w:type="dxa"/>
            <w:tcBorders>
              <w:top w:val="nil"/>
              <w:left w:val="nil"/>
              <w:bottom w:val="nil"/>
              <w:right w:val="nil"/>
            </w:tcBorders>
            <w:shd w:val="clear" w:color="auto" w:fill="auto"/>
            <w:noWrap/>
            <w:vAlign w:val="bottom"/>
            <w:hideMark/>
          </w:tcPr>
          <w:p w14:paraId="47AD5F4F" w14:textId="77777777" w:rsidR="00190A10" w:rsidRPr="00190A10" w:rsidRDefault="00190A10" w:rsidP="00190A10">
            <w:pPr>
              <w:pStyle w:val="table-text"/>
              <w:spacing w:after="0"/>
              <w:jc w:val="center"/>
            </w:pPr>
            <w:r w:rsidRPr="00190A10">
              <w:t>0.07</w:t>
            </w:r>
          </w:p>
        </w:tc>
        <w:tc>
          <w:tcPr>
            <w:tcW w:w="937" w:type="dxa"/>
            <w:tcBorders>
              <w:top w:val="nil"/>
              <w:left w:val="nil"/>
              <w:bottom w:val="nil"/>
              <w:right w:val="nil"/>
            </w:tcBorders>
            <w:shd w:val="clear" w:color="auto" w:fill="auto"/>
            <w:noWrap/>
            <w:vAlign w:val="bottom"/>
            <w:hideMark/>
          </w:tcPr>
          <w:p w14:paraId="612E369C" w14:textId="77777777" w:rsidR="00190A10" w:rsidRPr="00190A10" w:rsidRDefault="00190A10" w:rsidP="00190A10">
            <w:pPr>
              <w:pStyle w:val="table-text"/>
              <w:spacing w:after="0"/>
              <w:jc w:val="center"/>
            </w:pPr>
            <w:r w:rsidRPr="00190A10">
              <w:t>-5.7</w:t>
            </w:r>
          </w:p>
        </w:tc>
        <w:tc>
          <w:tcPr>
            <w:tcW w:w="818" w:type="dxa"/>
            <w:tcBorders>
              <w:top w:val="nil"/>
              <w:left w:val="nil"/>
              <w:bottom w:val="nil"/>
              <w:right w:val="nil"/>
            </w:tcBorders>
            <w:shd w:val="clear" w:color="auto" w:fill="auto"/>
            <w:noWrap/>
            <w:vAlign w:val="bottom"/>
            <w:hideMark/>
          </w:tcPr>
          <w:p w14:paraId="44F1E181" w14:textId="77777777" w:rsidR="00190A10" w:rsidRPr="00190A10" w:rsidRDefault="00190A10" w:rsidP="00190A10">
            <w:pPr>
              <w:pStyle w:val="table-text"/>
              <w:spacing w:after="0"/>
              <w:jc w:val="center"/>
            </w:pPr>
            <w:r w:rsidRPr="00190A10">
              <w:t>0.13</w:t>
            </w:r>
          </w:p>
        </w:tc>
        <w:tc>
          <w:tcPr>
            <w:tcW w:w="937" w:type="dxa"/>
            <w:tcBorders>
              <w:top w:val="nil"/>
              <w:left w:val="nil"/>
              <w:bottom w:val="nil"/>
              <w:right w:val="nil"/>
            </w:tcBorders>
            <w:shd w:val="clear" w:color="auto" w:fill="auto"/>
            <w:noWrap/>
            <w:vAlign w:val="bottom"/>
            <w:hideMark/>
          </w:tcPr>
          <w:p w14:paraId="0E64DBBF" w14:textId="77777777" w:rsidR="00190A10" w:rsidRPr="00190A10" w:rsidRDefault="00190A10" w:rsidP="00190A10">
            <w:pPr>
              <w:pStyle w:val="table-text"/>
              <w:spacing w:after="0"/>
              <w:jc w:val="center"/>
            </w:pPr>
            <w:r w:rsidRPr="00190A10">
              <w:t>-3.5</w:t>
            </w:r>
          </w:p>
        </w:tc>
        <w:tc>
          <w:tcPr>
            <w:tcW w:w="818" w:type="dxa"/>
            <w:tcBorders>
              <w:top w:val="nil"/>
              <w:left w:val="nil"/>
              <w:bottom w:val="nil"/>
              <w:right w:val="nil"/>
            </w:tcBorders>
            <w:shd w:val="clear" w:color="auto" w:fill="auto"/>
            <w:noWrap/>
            <w:vAlign w:val="bottom"/>
            <w:hideMark/>
          </w:tcPr>
          <w:p w14:paraId="4E4EE59C" w14:textId="77777777" w:rsidR="00190A10" w:rsidRPr="00190A10" w:rsidRDefault="00190A10" w:rsidP="00190A10">
            <w:pPr>
              <w:pStyle w:val="table-text"/>
              <w:spacing w:after="0"/>
              <w:jc w:val="center"/>
            </w:pPr>
            <w:r w:rsidRPr="00190A10">
              <w:t>0.16</w:t>
            </w:r>
          </w:p>
        </w:tc>
        <w:tc>
          <w:tcPr>
            <w:tcW w:w="937" w:type="dxa"/>
            <w:tcBorders>
              <w:top w:val="nil"/>
              <w:left w:val="nil"/>
              <w:bottom w:val="nil"/>
              <w:right w:val="nil"/>
            </w:tcBorders>
            <w:shd w:val="clear" w:color="auto" w:fill="auto"/>
            <w:noWrap/>
            <w:vAlign w:val="bottom"/>
            <w:hideMark/>
          </w:tcPr>
          <w:p w14:paraId="43CB667E" w14:textId="77777777" w:rsidR="00190A10" w:rsidRPr="00190A10" w:rsidRDefault="00190A10" w:rsidP="00190A10">
            <w:pPr>
              <w:pStyle w:val="table-text"/>
              <w:spacing w:after="0"/>
              <w:jc w:val="center"/>
            </w:pPr>
            <w:r w:rsidRPr="00190A10">
              <w:t>-2.6</w:t>
            </w:r>
          </w:p>
        </w:tc>
        <w:tc>
          <w:tcPr>
            <w:tcW w:w="818" w:type="dxa"/>
            <w:tcBorders>
              <w:top w:val="nil"/>
              <w:left w:val="nil"/>
              <w:bottom w:val="nil"/>
              <w:right w:val="nil"/>
            </w:tcBorders>
            <w:shd w:val="clear" w:color="auto" w:fill="auto"/>
            <w:noWrap/>
            <w:vAlign w:val="bottom"/>
            <w:hideMark/>
          </w:tcPr>
          <w:p w14:paraId="6D27BAED" w14:textId="77777777" w:rsidR="00190A10" w:rsidRPr="00190A10" w:rsidRDefault="00190A10" w:rsidP="00190A10">
            <w:pPr>
              <w:pStyle w:val="table-text"/>
              <w:spacing w:after="0"/>
              <w:jc w:val="center"/>
            </w:pPr>
            <w:r w:rsidRPr="00190A10">
              <w:t>0.39</w:t>
            </w:r>
          </w:p>
        </w:tc>
      </w:tr>
      <w:tr w:rsidR="00190A10" w:rsidRPr="00190A10" w14:paraId="4918F62B" w14:textId="77777777" w:rsidTr="00190A10">
        <w:trPr>
          <w:trHeight w:val="330"/>
          <w:jc w:val="center"/>
        </w:trPr>
        <w:tc>
          <w:tcPr>
            <w:tcW w:w="1461" w:type="dxa"/>
            <w:tcBorders>
              <w:top w:val="nil"/>
              <w:left w:val="nil"/>
              <w:bottom w:val="nil"/>
              <w:right w:val="nil"/>
            </w:tcBorders>
            <w:shd w:val="clear" w:color="auto" w:fill="auto"/>
            <w:noWrap/>
            <w:vAlign w:val="bottom"/>
            <w:hideMark/>
          </w:tcPr>
          <w:p w14:paraId="7924AFB8" w14:textId="77777777" w:rsidR="00190A10" w:rsidRPr="00190A10" w:rsidRDefault="00190A10" w:rsidP="00190A10">
            <w:pPr>
              <w:pStyle w:val="table-text"/>
              <w:spacing w:after="0"/>
              <w:jc w:val="center"/>
            </w:pPr>
            <w:r w:rsidRPr="00190A10">
              <w:t>Second Repeat</w:t>
            </w:r>
          </w:p>
        </w:tc>
        <w:tc>
          <w:tcPr>
            <w:tcW w:w="809" w:type="dxa"/>
            <w:tcBorders>
              <w:top w:val="nil"/>
              <w:left w:val="nil"/>
              <w:bottom w:val="nil"/>
              <w:right w:val="nil"/>
            </w:tcBorders>
            <w:shd w:val="clear" w:color="auto" w:fill="auto"/>
            <w:noWrap/>
            <w:vAlign w:val="bottom"/>
            <w:hideMark/>
          </w:tcPr>
          <w:p w14:paraId="0F762BAB" w14:textId="77777777" w:rsidR="00190A10" w:rsidRPr="00190A10" w:rsidRDefault="00190A10" w:rsidP="00190A10">
            <w:pPr>
              <w:pStyle w:val="table-text"/>
              <w:spacing w:after="0"/>
              <w:jc w:val="center"/>
            </w:pPr>
            <w:r w:rsidRPr="00190A10">
              <w:t>-11.5</w:t>
            </w:r>
          </w:p>
        </w:tc>
        <w:tc>
          <w:tcPr>
            <w:tcW w:w="818" w:type="dxa"/>
            <w:tcBorders>
              <w:top w:val="nil"/>
              <w:left w:val="nil"/>
              <w:bottom w:val="nil"/>
              <w:right w:val="nil"/>
            </w:tcBorders>
            <w:shd w:val="clear" w:color="auto" w:fill="auto"/>
            <w:noWrap/>
            <w:vAlign w:val="bottom"/>
            <w:hideMark/>
          </w:tcPr>
          <w:p w14:paraId="4376027B" w14:textId="77777777" w:rsidR="00190A10" w:rsidRPr="00190A10" w:rsidRDefault="00190A10" w:rsidP="00190A10">
            <w:pPr>
              <w:pStyle w:val="table-text"/>
              <w:spacing w:after="0"/>
              <w:jc w:val="center"/>
            </w:pPr>
            <w:r w:rsidRPr="00190A10">
              <w:t>0.08</w:t>
            </w:r>
          </w:p>
        </w:tc>
        <w:tc>
          <w:tcPr>
            <w:tcW w:w="937" w:type="dxa"/>
            <w:tcBorders>
              <w:top w:val="nil"/>
              <w:left w:val="nil"/>
              <w:bottom w:val="nil"/>
              <w:right w:val="nil"/>
            </w:tcBorders>
            <w:shd w:val="clear" w:color="auto" w:fill="auto"/>
            <w:noWrap/>
            <w:vAlign w:val="bottom"/>
            <w:hideMark/>
          </w:tcPr>
          <w:p w14:paraId="214A0DD7" w14:textId="77777777" w:rsidR="00190A10" w:rsidRPr="00190A10" w:rsidRDefault="00190A10" w:rsidP="00190A10">
            <w:pPr>
              <w:pStyle w:val="table-text"/>
              <w:spacing w:after="0"/>
              <w:jc w:val="center"/>
              <w:rPr>
                <w:rtl/>
              </w:rPr>
            </w:pPr>
            <w:r w:rsidRPr="00190A10">
              <w:t>-10.2</w:t>
            </w:r>
          </w:p>
        </w:tc>
        <w:tc>
          <w:tcPr>
            <w:tcW w:w="818" w:type="dxa"/>
            <w:tcBorders>
              <w:top w:val="nil"/>
              <w:left w:val="nil"/>
              <w:bottom w:val="nil"/>
              <w:right w:val="nil"/>
            </w:tcBorders>
            <w:shd w:val="clear" w:color="auto" w:fill="auto"/>
            <w:noWrap/>
            <w:vAlign w:val="bottom"/>
            <w:hideMark/>
          </w:tcPr>
          <w:p w14:paraId="3101ACD3" w14:textId="77777777" w:rsidR="00190A10" w:rsidRPr="00190A10" w:rsidRDefault="00190A10" w:rsidP="00190A10">
            <w:pPr>
              <w:pStyle w:val="table-text"/>
              <w:spacing w:after="0"/>
              <w:jc w:val="center"/>
            </w:pPr>
            <w:r w:rsidRPr="00190A10">
              <w:t>0.09</w:t>
            </w:r>
          </w:p>
        </w:tc>
        <w:tc>
          <w:tcPr>
            <w:tcW w:w="937" w:type="dxa"/>
            <w:tcBorders>
              <w:top w:val="nil"/>
              <w:left w:val="nil"/>
              <w:bottom w:val="nil"/>
              <w:right w:val="nil"/>
            </w:tcBorders>
            <w:shd w:val="clear" w:color="auto" w:fill="auto"/>
            <w:noWrap/>
            <w:vAlign w:val="bottom"/>
            <w:hideMark/>
          </w:tcPr>
          <w:p w14:paraId="284FEB94" w14:textId="77777777" w:rsidR="00190A10" w:rsidRPr="00190A10" w:rsidRDefault="00190A10" w:rsidP="00190A10">
            <w:pPr>
              <w:pStyle w:val="table-text"/>
              <w:spacing w:after="0"/>
              <w:jc w:val="center"/>
            </w:pPr>
            <w:r w:rsidRPr="00190A10">
              <w:t>-5.6</w:t>
            </w:r>
          </w:p>
        </w:tc>
        <w:tc>
          <w:tcPr>
            <w:tcW w:w="818" w:type="dxa"/>
            <w:tcBorders>
              <w:top w:val="nil"/>
              <w:left w:val="nil"/>
              <w:bottom w:val="nil"/>
              <w:right w:val="nil"/>
            </w:tcBorders>
            <w:shd w:val="clear" w:color="auto" w:fill="auto"/>
            <w:noWrap/>
            <w:vAlign w:val="bottom"/>
            <w:hideMark/>
          </w:tcPr>
          <w:p w14:paraId="1D0D46D6" w14:textId="77777777" w:rsidR="00190A10" w:rsidRPr="00190A10" w:rsidRDefault="00190A10" w:rsidP="00190A10">
            <w:pPr>
              <w:pStyle w:val="table-text"/>
              <w:spacing w:after="0"/>
              <w:jc w:val="center"/>
            </w:pPr>
            <w:r w:rsidRPr="00190A10">
              <w:t>0.14</w:t>
            </w:r>
          </w:p>
        </w:tc>
        <w:tc>
          <w:tcPr>
            <w:tcW w:w="937" w:type="dxa"/>
            <w:tcBorders>
              <w:top w:val="nil"/>
              <w:left w:val="nil"/>
              <w:bottom w:val="nil"/>
              <w:right w:val="nil"/>
            </w:tcBorders>
            <w:shd w:val="clear" w:color="auto" w:fill="auto"/>
            <w:noWrap/>
            <w:vAlign w:val="bottom"/>
            <w:hideMark/>
          </w:tcPr>
          <w:p w14:paraId="216350D1" w14:textId="77777777" w:rsidR="00190A10" w:rsidRPr="00190A10" w:rsidRDefault="00190A10" w:rsidP="00190A10">
            <w:pPr>
              <w:pStyle w:val="table-text"/>
              <w:spacing w:after="0"/>
              <w:jc w:val="center"/>
            </w:pPr>
            <w:r w:rsidRPr="00190A10">
              <w:t>-3.2</w:t>
            </w:r>
          </w:p>
        </w:tc>
        <w:tc>
          <w:tcPr>
            <w:tcW w:w="818" w:type="dxa"/>
            <w:tcBorders>
              <w:top w:val="nil"/>
              <w:left w:val="nil"/>
              <w:bottom w:val="nil"/>
              <w:right w:val="nil"/>
            </w:tcBorders>
            <w:shd w:val="clear" w:color="auto" w:fill="auto"/>
            <w:noWrap/>
            <w:vAlign w:val="bottom"/>
            <w:hideMark/>
          </w:tcPr>
          <w:p w14:paraId="7A2029EE" w14:textId="77777777" w:rsidR="00190A10" w:rsidRPr="00190A10" w:rsidRDefault="00190A10" w:rsidP="00190A10">
            <w:pPr>
              <w:pStyle w:val="table-text"/>
              <w:spacing w:after="0"/>
              <w:jc w:val="center"/>
            </w:pPr>
            <w:r w:rsidRPr="00190A10">
              <w:t>0.19</w:t>
            </w:r>
          </w:p>
        </w:tc>
        <w:tc>
          <w:tcPr>
            <w:tcW w:w="937" w:type="dxa"/>
            <w:tcBorders>
              <w:top w:val="nil"/>
              <w:left w:val="nil"/>
              <w:bottom w:val="nil"/>
              <w:right w:val="nil"/>
            </w:tcBorders>
            <w:shd w:val="clear" w:color="auto" w:fill="auto"/>
            <w:noWrap/>
            <w:vAlign w:val="bottom"/>
            <w:hideMark/>
          </w:tcPr>
          <w:p w14:paraId="3EF57EA8" w14:textId="77777777" w:rsidR="00190A10" w:rsidRPr="00190A10" w:rsidRDefault="00190A10" w:rsidP="00190A10">
            <w:pPr>
              <w:pStyle w:val="table-text"/>
              <w:spacing w:after="0"/>
              <w:jc w:val="center"/>
            </w:pPr>
            <w:r w:rsidRPr="00190A10">
              <w:t>-2.4</w:t>
            </w:r>
          </w:p>
        </w:tc>
        <w:tc>
          <w:tcPr>
            <w:tcW w:w="818" w:type="dxa"/>
            <w:tcBorders>
              <w:top w:val="nil"/>
              <w:left w:val="nil"/>
              <w:bottom w:val="nil"/>
              <w:right w:val="nil"/>
            </w:tcBorders>
            <w:shd w:val="clear" w:color="auto" w:fill="auto"/>
            <w:noWrap/>
            <w:vAlign w:val="bottom"/>
            <w:hideMark/>
          </w:tcPr>
          <w:p w14:paraId="6B08BBC9" w14:textId="77777777" w:rsidR="00190A10" w:rsidRPr="00190A10" w:rsidRDefault="00190A10" w:rsidP="00190A10">
            <w:pPr>
              <w:pStyle w:val="table-text"/>
              <w:spacing w:after="0"/>
              <w:jc w:val="center"/>
            </w:pPr>
            <w:r w:rsidRPr="00190A10">
              <w:t>0.45</w:t>
            </w:r>
          </w:p>
        </w:tc>
      </w:tr>
      <w:tr w:rsidR="00190A10" w:rsidRPr="00190A10" w14:paraId="3FD1C3ED" w14:textId="77777777" w:rsidTr="00190A10">
        <w:trPr>
          <w:trHeight w:val="330"/>
          <w:jc w:val="center"/>
        </w:trPr>
        <w:tc>
          <w:tcPr>
            <w:tcW w:w="1461" w:type="dxa"/>
            <w:tcBorders>
              <w:top w:val="nil"/>
              <w:left w:val="nil"/>
              <w:bottom w:val="nil"/>
              <w:right w:val="nil"/>
            </w:tcBorders>
            <w:shd w:val="clear" w:color="auto" w:fill="auto"/>
            <w:noWrap/>
            <w:vAlign w:val="bottom"/>
            <w:hideMark/>
          </w:tcPr>
          <w:p w14:paraId="5DA8BC0A" w14:textId="77777777" w:rsidR="00190A10" w:rsidRPr="00190A10" w:rsidRDefault="00190A10" w:rsidP="00190A10">
            <w:pPr>
              <w:pStyle w:val="table-text"/>
              <w:spacing w:after="0"/>
              <w:jc w:val="center"/>
            </w:pPr>
            <w:r w:rsidRPr="00190A10">
              <w:t>Third Repeat</w:t>
            </w:r>
          </w:p>
        </w:tc>
        <w:tc>
          <w:tcPr>
            <w:tcW w:w="809" w:type="dxa"/>
            <w:tcBorders>
              <w:top w:val="nil"/>
              <w:left w:val="nil"/>
              <w:bottom w:val="nil"/>
              <w:right w:val="nil"/>
            </w:tcBorders>
            <w:shd w:val="clear" w:color="auto" w:fill="auto"/>
            <w:noWrap/>
            <w:vAlign w:val="bottom"/>
            <w:hideMark/>
          </w:tcPr>
          <w:p w14:paraId="2D42C578" w14:textId="77777777" w:rsidR="00190A10" w:rsidRPr="00190A10" w:rsidRDefault="00190A10" w:rsidP="00190A10">
            <w:pPr>
              <w:pStyle w:val="table-text"/>
              <w:spacing w:after="0"/>
              <w:jc w:val="center"/>
            </w:pPr>
            <w:r w:rsidRPr="00190A10">
              <w:t>-11.4</w:t>
            </w:r>
          </w:p>
        </w:tc>
        <w:tc>
          <w:tcPr>
            <w:tcW w:w="818" w:type="dxa"/>
            <w:tcBorders>
              <w:top w:val="nil"/>
              <w:left w:val="nil"/>
              <w:bottom w:val="nil"/>
              <w:right w:val="nil"/>
            </w:tcBorders>
            <w:shd w:val="clear" w:color="auto" w:fill="auto"/>
            <w:noWrap/>
            <w:vAlign w:val="bottom"/>
            <w:hideMark/>
          </w:tcPr>
          <w:p w14:paraId="759E4D67" w14:textId="77777777" w:rsidR="00190A10" w:rsidRPr="00190A10" w:rsidRDefault="00190A10" w:rsidP="00190A10">
            <w:pPr>
              <w:pStyle w:val="table-text"/>
              <w:spacing w:after="0"/>
              <w:jc w:val="center"/>
              <w:rPr>
                <w:rtl/>
              </w:rPr>
            </w:pPr>
            <w:r w:rsidRPr="00190A10">
              <w:t>0.08</w:t>
            </w:r>
          </w:p>
        </w:tc>
        <w:tc>
          <w:tcPr>
            <w:tcW w:w="937" w:type="dxa"/>
            <w:tcBorders>
              <w:top w:val="nil"/>
              <w:left w:val="nil"/>
              <w:bottom w:val="nil"/>
              <w:right w:val="nil"/>
            </w:tcBorders>
            <w:shd w:val="clear" w:color="auto" w:fill="auto"/>
            <w:noWrap/>
            <w:vAlign w:val="bottom"/>
            <w:hideMark/>
          </w:tcPr>
          <w:p w14:paraId="550C6D31" w14:textId="77777777" w:rsidR="00190A10" w:rsidRPr="00190A10" w:rsidRDefault="00190A10" w:rsidP="00190A10">
            <w:pPr>
              <w:pStyle w:val="table-text"/>
              <w:spacing w:after="0"/>
              <w:jc w:val="center"/>
            </w:pPr>
            <w:r w:rsidRPr="00190A10">
              <w:t>-10</w:t>
            </w:r>
          </w:p>
        </w:tc>
        <w:tc>
          <w:tcPr>
            <w:tcW w:w="818" w:type="dxa"/>
            <w:tcBorders>
              <w:top w:val="nil"/>
              <w:left w:val="nil"/>
              <w:bottom w:val="nil"/>
              <w:right w:val="nil"/>
            </w:tcBorders>
            <w:shd w:val="clear" w:color="auto" w:fill="auto"/>
            <w:noWrap/>
            <w:vAlign w:val="bottom"/>
            <w:hideMark/>
          </w:tcPr>
          <w:p w14:paraId="58C5C58B" w14:textId="77777777" w:rsidR="00190A10" w:rsidRPr="00190A10" w:rsidRDefault="00190A10" w:rsidP="00190A10">
            <w:pPr>
              <w:pStyle w:val="table-text"/>
              <w:spacing w:after="0"/>
              <w:jc w:val="center"/>
            </w:pPr>
            <w:r w:rsidRPr="00190A10">
              <w:t>0.10</w:t>
            </w:r>
          </w:p>
        </w:tc>
        <w:tc>
          <w:tcPr>
            <w:tcW w:w="937" w:type="dxa"/>
            <w:tcBorders>
              <w:top w:val="nil"/>
              <w:left w:val="nil"/>
              <w:bottom w:val="nil"/>
              <w:right w:val="nil"/>
            </w:tcBorders>
            <w:shd w:val="clear" w:color="auto" w:fill="auto"/>
            <w:noWrap/>
            <w:vAlign w:val="bottom"/>
            <w:hideMark/>
          </w:tcPr>
          <w:p w14:paraId="3638500C" w14:textId="77777777" w:rsidR="00190A10" w:rsidRPr="00190A10" w:rsidRDefault="00190A10" w:rsidP="00190A10">
            <w:pPr>
              <w:pStyle w:val="table-text"/>
              <w:spacing w:after="0"/>
              <w:jc w:val="center"/>
            </w:pPr>
            <w:r w:rsidRPr="00190A10">
              <w:t>-5.5</w:t>
            </w:r>
          </w:p>
        </w:tc>
        <w:tc>
          <w:tcPr>
            <w:tcW w:w="818" w:type="dxa"/>
            <w:tcBorders>
              <w:top w:val="nil"/>
              <w:left w:val="nil"/>
              <w:bottom w:val="nil"/>
              <w:right w:val="nil"/>
            </w:tcBorders>
            <w:shd w:val="clear" w:color="auto" w:fill="auto"/>
            <w:noWrap/>
            <w:vAlign w:val="bottom"/>
          </w:tcPr>
          <w:p w14:paraId="29639B13" w14:textId="77777777" w:rsidR="00190A10" w:rsidRPr="00190A10" w:rsidRDefault="00190A10" w:rsidP="00190A10">
            <w:pPr>
              <w:pStyle w:val="table-text"/>
              <w:spacing w:after="0"/>
              <w:jc w:val="center"/>
            </w:pPr>
            <w:r w:rsidRPr="00190A10">
              <w:t>0.15</w:t>
            </w:r>
          </w:p>
        </w:tc>
        <w:tc>
          <w:tcPr>
            <w:tcW w:w="937" w:type="dxa"/>
            <w:tcBorders>
              <w:top w:val="nil"/>
              <w:left w:val="nil"/>
              <w:bottom w:val="nil"/>
              <w:right w:val="nil"/>
            </w:tcBorders>
            <w:shd w:val="clear" w:color="auto" w:fill="auto"/>
            <w:noWrap/>
            <w:vAlign w:val="bottom"/>
            <w:hideMark/>
          </w:tcPr>
          <w:p w14:paraId="6D410303" w14:textId="77777777" w:rsidR="00190A10" w:rsidRPr="00190A10" w:rsidRDefault="00190A10" w:rsidP="00190A10">
            <w:pPr>
              <w:pStyle w:val="table-text"/>
              <w:spacing w:after="0"/>
              <w:jc w:val="center"/>
            </w:pPr>
            <w:r w:rsidRPr="00190A10">
              <w:t>-3</w:t>
            </w:r>
          </w:p>
        </w:tc>
        <w:tc>
          <w:tcPr>
            <w:tcW w:w="818" w:type="dxa"/>
            <w:tcBorders>
              <w:top w:val="nil"/>
              <w:left w:val="nil"/>
              <w:bottom w:val="nil"/>
              <w:right w:val="nil"/>
            </w:tcBorders>
            <w:shd w:val="clear" w:color="auto" w:fill="auto"/>
            <w:noWrap/>
            <w:vAlign w:val="bottom"/>
            <w:hideMark/>
          </w:tcPr>
          <w:p w14:paraId="721D857E" w14:textId="77777777" w:rsidR="00190A10" w:rsidRPr="00190A10" w:rsidRDefault="00190A10" w:rsidP="00190A10">
            <w:pPr>
              <w:pStyle w:val="table-text"/>
              <w:spacing w:after="0"/>
              <w:jc w:val="center"/>
            </w:pPr>
            <w:r w:rsidRPr="00190A10">
              <w:t>0.21</w:t>
            </w:r>
          </w:p>
        </w:tc>
        <w:tc>
          <w:tcPr>
            <w:tcW w:w="937" w:type="dxa"/>
            <w:tcBorders>
              <w:top w:val="nil"/>
              <w:left w:val="nil"/>
              <w:bottom w:val="nil"/>
              <w:right w:val="nil"/>
            </w:tcBorders>
            <w:shd w:val="clear" w:color="auto" w:fill="auto"/>
            <w:noWrap/>
            <w:vAlign w:val="bottom"/>
            <w:hideMark/>
          </w:tcPr>
          <w:p w14:paraId="71973944" w14:textId="77777777" w:rsidR="00190A10" w:rsidRPr="00190A10" w:rsidRDefault="00190A10" w:rsidP="00190A10">
            <w:pPr>
              <w:pStyle w:val="table-text"/>
              <w:spacing w:after="0"/>
              <w:jc w:val="center"/>
            </w:pPr>
            <w:r w:rsidRPr="00190A10">
              <w:t>-2.2</w:t>
            </w:r>
          </w:p>
        </w:tc>
        <w:tc>
          <w:tcPr>
            <w:tcW w:w="818" w:type="dxa"/>
            <w:tcBorders>
              <w:top w:val="nil"/>
              <w:left w:val="nil"/>
              <w:bottom w:val="nil"/>
              <w:right w:val="nil"/>
            </w:tcBorders>
            <w:shd w:val="clear" w:color="auto" w:fill="auto"/>
            <w:noWrap/>
            <w:vAlign w:val="bottom"/>
            <w:hideMark/>
          </w:tcPr>
          <w:p w14:paraId="517CE7B4" w14:textId="77777777" w:rsidR="00190A10" w:rsidRPr="00190A10" w:rsidRDefault="00190A10" w:rsidP="00190A10">
            <w:pPr>
              <w:pStyle w:val="table-text"/>
              <w:spacing w:after="0"/>
              <w:jc w:val="center"/>
            </w:pPr>
            <w:r w:rsidRPr="00190A10">
              <w:t>0.49</w:t>
            </w:r>
          </w:p>
        </w:tc>
      </w:tr>
      <w:tr w:rsidR="00190A10" w:rsidRPr="00190A10" w14:paraId="6409AF7B" w14:textId="77777777" w:rsidTr="00190A10">
        <w:trPr>
          <w:trHeight w:val="330"/>
          <w:jc w:val="center"/>
        </w:trPr>
        <w:tc>
          <w:tcPr>
            <w:tcW w:w="1461" w:type="dxa"/>
            <w:tcBorders>
              <w:top w:val="nil"/>
              <w:left w:val="nil"/>
              <w:bottom w:val="nil"/>
              <w:right w:val="nil"/>
            </w:tcBorders>
            <w:shd w:val="clear" w:color="auto" w:fill="auto"/>
            <w:noWrap/>
            <w:vAlign w:val="bottom"/>
          </w:tcPr>
          <w:p w14:paraId="6D562546" w14:textId="77777777" w:rsidR="00190A10" w:rsidRPr="00190A10" w:rsidRDefault="00190A10" w:rsidP="00190A10">
            <w:pPr>
              <w:pStyle w:val="table-text"/>
              <w:spacing w:after="0"/>
              <w:jc w:val="center"/>
              <w:rPr>
                <w:rtl/>
              </w:rPr>
            </w:pPr>
            <w:r w:rsidRPr="00190A10">
              <w:t>fourth Repeat</w:t>
            </w:r>
          </w:p>
        </w:tc>
        <w:tc>
          <w:tcPr>
            <w:tcW w:w="809" w:type="dxa"/>
            <w:tcBorders>
              <w:top w:val="nil"/>
              <w:left w:val="nil"/>
              <w:bottom w:val="nil"/>
              <w:right w:val="nil"/>
            </w:tcBorders>
            <w:shd w:val="clear" w:color="auto" w:fill="auto"/>
            <w:noWrap/>
            <w:vAlign w:val="bottom"/>
          </w:tcPr>
          <w:p w14:paraId="1CE0E7E4" w14:textId="77777777" w:rsidR="00190A10" w:rsidRPr="00190A10" w:rsidRDefault="00190A10" w:rsidP="00190A10">
            <w:pPr>
              <w:pStyle w:val="table-text"/>
              <w:spacing w:after="0"/>
              <w:jc w:val="center"/>
              <w:rPr>
                <w:rtl/>
              </w:rPr>
            </w:pPr>
            <w:r w:rsidRPr="00190A10">
              <w:t>-11.4</w:t>
            </w:r>
          </w:p>
        </w:tc>
        <w:tc>
          <w:tcPr>
            <w:tcW w:w="818" w:type="dxa"/>
            <w:tcBorders>
              <w:top w:val="nil"/>
              <w:left w:val="nil"/>
              <w:bottom w:val="nil"/>
              <w:right w:val="nil"/>
            </w:tcBorders>
            <w:shd w:val="clear" w:color="auto" w:fill="auto"/>
            <w:noWrap/>
            <w:vAlign w:val="bottom"/>
          </w:tcPr>
          <w:p w14:paraId="7B2CDA3C" w14:textId="77777777" w:rsidR="00190A10" w:rsidRPr="00190A10" w:rsidRDefault="00190A10" w:rsidP="00190A10">
            <w:pPr>
              <w:pStyle w:val="table-text"/>
              <w:spacing w:after="0"/>
              <w:jc w:val="center"/>
            </w:pPr>
            <w:r w:rsidRPr="00190A10">
              <w:t>0.07</w:t>
            </w:r>
          </w:p>
        </w:tc>
        <w:tc>
          <w:tcPr>
            <w:tcW w:w="937" w:type="dxa"/>
            <w:tcBorders>
              <w:top w:val="nil"/>
              <w:left w:val="nil"/>
              <w:bottom w:val="nil"/>
              <w:right w:val="nil"/>
            </w:tcBorders>
            <w:shd w:val="clear" w:color="auto" w:fill="auto"/>
            <w:noWrap/>
            <w:vAlign w:val="bottom"/>
          </w:tcPr>
          <w:p w14:paraId="02BD29C9" w14:textId="77777777" w:rsidR="00190A10" w:rsidRPr="00190A10" w:rsidRDefault="00190A10" w:rsidP="00190A10">
            <w:pPr>
              <w:pStyle w:val="table-text"/>
              <w:spacing w:after="0"/>
              <w:jc w:val="center"/>
              <w:rPr>
                <w:rtl/>
              </w:rPr>
            </w:pPr>
            <w:r w:rsidRPr="00190A10">
              <w:t>-10.1</w:t>
            </w:r>
          </w:p>
        </w:tc>
        <w:tc>
          <w:tcPr>
            <w:tcW w:w="818" w:type="dxa"/>
            <w:tcBorders>
              <w:top w:val="nil"/>
              <w:left w:val="nil"/>
              <w:bottom w:val="nil"/>
              <w:right w:val="nil"/>
            </w:tcBorders>
            <w:shd w:val="clear" w:color="auto" w:fill="auto"/>
            <w:noWrap/>
            <w:vAlign w:val="bottom"/>
          </w:tcPr>
          <w:p w14:paraId="2DF8AC68" w14:textId="77777777" w:rsidR="00190A10" w:rsidRPr="00190A10" w:rsidRDefault="00190A10" w:rsidP="00190A10">
            <w:pPr>
              <w:pStyle w:val="table-text"/>
              <w:spacing w:after="0"/>
              <w:jc w:val="center"/>
            </w:pPr>
            <w:r w:rsidRPr="00190A10">
              <w:t>0.07</w:t>
            </w:r>
          </w:p>
        </w:tc>
        <w:tc>
          <w:tcPr>
            <w:tcW w:w="937" w:type="dxa"/>
            <w:tcBorders>
              <w:top w:val="nil"/>
              <w:left w:val="nil"/>
              <w:bottom w:val="nil"/>
              <w:right w:val="nil"/>
            </w:tcBorders>
            <w:shd w:val="clear" w:color="auto" w:fill="auto"/>
            <w:noWrap/>
            <w:vAlign w:val="bottom"/>
          </w:tcPr>
          <w:p w14:paraId="37FAE7F4" w14:textId="77777777" w:rsidR="00190A10" w:rsidRPr="00190A10" w:rsidRDefault="00190A10" w:rsidP="00190A10">
            <w:pPr>
              <w:pStyle w:val="table-text"/>
              <w:spacing w:after="0"/>
              <w:jc w:val="center"/>
            </w:pPr>
            <w:r w:rsidRPr="00190A10">
              <w:t>-5.6</w:t>
            </w:r>
          </w:p>
        </w:tc>
        <w:tc>
          <w:tcPr>
            <w:tcW w:w="818" w:type="dxa"/>
            <w:tcBorders>
              <w:top w:val="nil"/>
              <w:left w:val="nil"/>
              <w:bottom w:val="nil"/>
              <w:right w:val="nil"/>
            </w:tcBorders>
            <w:shd w:val="clear" w:color="auto" w:fill="auto"/>
            <w:noWrap/>
            <w:vAlign w:val="bottom"/>
          </w:tcPr>
          <w:p w14:paraId="2FA141C6" w14:textId="77777777" w:rsidR="00190A10" w:rsidRPr="00190A10" w:rsidRDefault="00190A10" w:rsidP="00190A10">
            <w:pPr>
              <w:pStyle w:val="table-text"/>
              <w:spacing w:after="0"/>
              <w:jc w:val="center"/>
            </w:pPr>
            <w:r w:rsidRPr="00190A10">
              <w:t>0.14</w:t>
            </w:r>
          </w:p>
        </w:tc>
        <w:tc>
          <w:tcPr>
            <w:tcW w:w="937" w:type="dxa"/>
            <w:tcBorders>
              <w:top w:val="nil"/>
              <w:left w:val="nil"/>
              <w:bottom w:val="nil"/>
              <w:right w:val="nil"/>
            </w:tcBorders>
            <w:shd w:val="clear" w:color="auto" w:fill="auto"/>
            <w:noWrap/>
            <w:vAlign w:val="bottom"/>
          </w:tcPr>
          <w:p w14:paraId="5865235E" w14:textId="77777777" w:rsidR="00190A10" w:rsidRPr="00190A10" w:rsidRDefault="00190A10" w:rsidP="00190A10">
            <w:pPr>
              <w:pStyle w:val="table-text"/>
              <w:spacing w:after="0"/>
              <w:jc w:val="center"/>
            </w:pPr>
            <w:r w:rsidRPr="00190A10">
              <w:t>-3.3</w:t>
            </w:r>
          </w:p>
        </w:tc>
        <w:tc>
          <w:tcPr>
            <w:tcW w:w="818" w:type="dxa"/>
            <w:tcBorders>
              <w:top w:val="nil"/>
              <w:left w:val="nil"/>
              <w:bottom w:val="nil"/>
              <w:right w:val="nil"/>
            </w:tcBorders>
            <w:shd w:val="clear" w:color="auto" w:fill="auto"/>
            <w:noWrap/>
            <w:vAlign w:val="bottom"/>
          </w:tcPr>
          <w:p w14:paraId="3B0AB034" w14:textId="77777777" w:rsidR="00190A10" w:rsidRPr="00190A10" w:rsidRDefault="00190A10" w:rsidP="00190A10">
            <w:pPr>
              <w:pStyle w:val="table-text"/>
              <w:spacing w:after="0"/>
              <w:jc w:val="center"/>
            </w:pPr>
            <w:r w:rsidRPr="00190A10">
              <w:t>0.18</w:t>
            </w:r>
          </w:p>
        </w:tc>
        <w:tc>
          <w:tcPr>
            <w:tcW w:w="937" w:type="dxa"/>
            <w:tcBorders>
              <w:top w:val="nil"/>
              <w:left w:val="nil"/>
              <w:bottom w:val="nil"/>
              <w:right w:val="nil"/>
            </w:tcBorders>
            <w:shd w:val="clear" w:color="auto" w:fill="auto"/>
            <w:noWrap/>
            <w:vAlign w:val="bottom"/>
          </w:tcPr>
          <w:p w14:paraId="241699AD" w14:textId="77777777" w:rsidR="00190A10" w:rsidRPr="00190A10" w:rsidRDefault="00190A10" w:rsidP="00190A10">
            <w:pPr>
              <w:pStyle w:val="table-text"/>
              <w:spacing w:after="0"/>
              <w:jc w:val="center"/>
            </w:pPr>
            <w:r w:rsidRPr="00190A10">
              <w:t>-2.5</w:t>
            </w:r>
          </w:p>
        </w:tc>
        <w:tc>
          <w:tcPr>
            <w:tcW w:w="818" w:type="dxa"/>
            <w:tcBorders>
              <w:top w:val="nil"/>
              <w:left w:val="nil"/>
              <w:bottom w:val="nil"/>
              <w:right w:val="nil"/>
            </w:tcBorders>
            <w:shd w:val="clear" w:color="auto" w:fill="auto"/>
            <w:noWrap/>
            <w:vAlign w:val="bottom"/>
          </w:tcPr>
          <w:p w14:paraId="12125313" w14:textId="77777777" w:rsidR="00190A10" w:rsidRPr="00190A10" w:rsidRDefault="00190A10" w:rsidP="00190A10">
            <w:pPr>
              <w:pStyle w:val="table-text"/>
              <w:spacing w:after="0"/>
              <w:jc w:val="center"/>
            </w:pPr>
            <w:r w:rsidRPr="00190A10">
              <w:t>0.43</w:t>
            </w:r>
          </w:p>
        </w:tc>
      </w:tr>
      <w:tr w:rsidR="00190A10" w:rsidRPr="00190A10" w14:paraId="64E6B938" w14:textId="77777777" w:rsidTr="00190A10">
        <w:trPr>
          <w:trHeight w:val="330"/>
          <w:jc w:val="center"/>
        </w:trPr>
        <w:tc>
          <w:tcPr>
            <w:tcW w:w="1461" w:type="dxa"/>
            <w:tcBorders>
              <w:top w:val="nil"/>
              <w:left w:val="nil"/>
              <w:bottom w:val="single" w:sz="4" w:space="0" w:color="auto"/>
              <w:right w:val="nil"/>
            </w:tcBorders>
            <w:shd w:val="clear" w:color="auto" w:fill="auto"/>
            <w:noWrap/>
            <w:vAlign w:val="bottom"/>
            <w:hideMark/>
          </w:tcPr>
          <w:p w14:paraId="629DE8A2" w14:textId="77777777" w:rsidR="00190A10" w:rsidRPr="00190A10" w:rsidRDefault="00190A10" w:rsidP="00190A10">
            <w:pPr>
              <w:pStyle w:val="table-text"/>
              <w:spacing w:after="0"/>
              <w:jc w:val="center"/>
              <w:rPr>
                <w:rtl/>
              </w:rPr>
            </w:pPr>
            <w:r w:rsidRPr="00190A10">
              <w:t>Average</w:t>
            </w:r>
          </w:p>
        </w:tc>
        <w:tc>
          <w:tcPr>
            <w:tcW w:w="809" w:type="dxa"/>
            <w:tcBorders>
              <w:top w:val="nil"/>
              <w:left w:val="nil"/>
              <w:bottom w:val="single" w:sz="4" w:space="0" w:color="auto"/>
              <w:right w:val="nil"/>
            </w:tcBorders>
            <w:shd w:val="clear" w:color="auto" w:fill="auto"/>
            <w:noWrap/>
            <w:vAlign w:val="bottom"/>
          </w:tcPr>
          <w:p w14:paraId="5EF27EB8" w14:textId="77777777" w:rsidR="00190A10" w:rsidRPr="00190A10" w:rsidRDefault="00190A10" w:rsidP="00190A10">
            <w:pPr>
              <w:pStyle w:val="table-text"/>
              <w:spacing w:after="0"/>
              <w:jc w:val="center"/>
              <w:rPr>
                <w:rtl/>
              </w:rPr>
            </w:pPr>
            <w:r w:rsidRPr="00190A10">
              <w:t>-11.55</w:t>
            </w:r>
          </w:p>
        </w:tc>
        <w:tc>
          <w:tcPr>
            <w:tcW w:w="818" w:type="dxa"/>
            <w:tcBorders>
              <w:top w:val="nil"/>
              <w:left w:val="nil"/>
              <w:bottom w:val="single" w:sz="4" w:space="0" w:color="auto"/>
              <w:right w:val="nil"/>
            </w:tcBorders>
            <w:shd w:val="clear" w:color="auto" w:fill="auto"/>
            <w:noWrap/>
            <w:vAlign w:val="bottom"/>
          </w:tcPr>
          <w:p w14:paraId="17F439F4" w14:textId="77777777" w:rsidR="00190A10" w:rsidRPr="00190A10" w:rsidRDefault="00190A10" w:rsidP="00190A10">
            <w:pPr>
              <w:pStyle w:val="table-text"/>
              <w:spacing w:after="0"/>
              <w:jc w:val="center"/>
            </w:pPr>
            <w:r w:rsidRPr="00190A10">
              <w:t>0.07</w:t>
            </w:r>
          </w:p>
        </w:tc>
        <w:tc>
          <w:tcPr>
            <w:tcW w:w="937" w:type="dxa"/>
            <w:tcBorders>
              <w:top w:val="nil"/>
              <w:left w:val="nil"/>
              <w:bottom w:val="single" w:sz="4" w:space="0" w:color="auto"/>
              <w:right w:val="nil"/>
            </w:tcBorders>
            <w:shd w:val="clear" w:color="auto" w:fill="auto"/>
            <w:noWrap/>
            <w:vAlign w:val="bottom"/>
          </w:tcPr>
          <w:p w14:paraId="0F6008B4" w14:textId="77777777" w:rsidR="00190A10" w:rsidRPr="00190A10" w:rsidRDefault="00190A10" w:rsidP="00190A10">
            <w:pPr>
              <w:pStyle w:val="table-text"/>
              <w:spacing w:after="0"/>
              <w:jc w:val="center"/>
            </w:pPr>
            <w:r w:rsidRPr="00190A10">
              <w:t>10.2</w:t>
            </w:r>
          </w:p>
        </w:tc>
        <w:tc>
          <w:tcPr>
            <w:tcW w:w="818" w:type="dxa"/>
            <w:tcBorders>
              <w:top w:val="nil"/>
              <w:left w:val="nil"/>
              <w:bottom w:val="single" w:sz="4" w:space="0" w:color="auto"/>
              <w:right w:val="nil"/>
            </w:tcBorders>
            <w:shd w:val="clear" w:color="auto" w:fill="auto"/>
            <w:noWrap/>
            <w:vAlign w:val="bottom"/>
            <w:hideMark/>
          </w:tcPr>
          <w:p w14:paraId="723AAAAB" w14:textId="77777777" w:rsidR="00190A10" w:rsidRPr="00190A10" w:rsidRDefault="00190A10" w:rsidP="00190A10">
            <w:pPr>
              <w:pStyle w:val="table-text"/>
              <w:spacing w:after="0"/>
              <w:jc w:val="center"/>
            </w:pPr>
            <w:r w:rsidRPr="00190A10">
              <w:t>0.09</w:t>
            </w:r>
          </w:p>
        </w:tc>
        <w:tc>
          <w:tcPr>
            <w:tcW w:w="937" w:type="dxa"/>
            <w:tcBorders>
              <w:top w:val="nil"/>
              <w:left w:val="nil"/>
              <w:bottom w:val="single" w:sz="4" w:space="0" w:color="auto"/>
              <w:right w:val="nil"/>
            </w:tcBorders>
            <w:shd w:val="clear" w:color="auto" w:fill="auto"/>
            <w:noWrap/>
            <w:vAlign w:val="bottom"/>
            <w:hideMark/>
          </w:tcPr>
          <w:p w14:paraId="4FB254B0" w14:textId="77777777" w:rsidR="00190A10" w:rsidRPr="00190A10" w:rsidRDefault="00190A10" w:rsidP="00190A10">
            <w:pPr>
              <w:pStyle w:val="table-text"/>
              <w:spacing w:after="0"/>
              <w:jc w:val="center"/>
            </w:pPr>
            <w:r w:rsidRPr="00190A10">
              <w:t>-5.6</w:t>
            </w:r>
          </w:p>
        </w:tc>
        <w:tc>
          <w:tcPr>
            <w:tcW w:w="818" w:type="dxa"/>
            <w:tcBorders>
              <w:top w:val="nil"/>
              <w:left w:val="nil"/>
              <w:bottom w:val="single" w:sz="4" w:space="0" w:color="auto"/>
              <w:right w:val="nil"/>
            </w:tcBorders>
            <w:shd w:val="clear" w:color="auto" w:fill="auto"/>
            <w:noWrap/>
            <w:vAlign w:val="bottom"/>
            <w:hideMark/>
          </w:tcPr>
          <w:p w14:paraId="0767B371" w14:textId="77777777" w:rsidR="00190A10" w:rsidRPr="00190A10" w:rsidRDefault="00190A10" w:rsidP="00190A10">
            <w:pPr>
              <w:pStyle w:val="table-text"/>
              <w:spacing w:after="0"/>
              <w:jc w:val="center"/>
            </w:pPr>
            <w:r w:rsidRPr="00190A10">
              <w:t>0.14</w:t>
            </w:r>
          </w:p>
        </w:tc>
        <w:tc>
          <w:tcPr>
            <w:tcW w:w="937" w:type="dxa"/>
            <w:tcBorders>
              <w:top w:val="nil"/>
              <w:left w:val="nil"/>
              <w:bottom w:val="single" w:sz="4" w:space="0" w:color="auto"/>
              <w:right w:val="nil"/>
            </w:tcBorders>
            <w:shd w:val="clear" w:color="auto" w:fill="auto"/>
            <w:noWrap/>
            <w:vAlign w:val="bottom"/>
            <w:hideMark/>
          </w:tcPr>
          <w:p w14:paraId="305B9ED0" w14:textId="77777777" w:rsidR="00190A10" w:rsidRPr="00190A10" w:rsidRDefault="00190A10" w:rsidP="00190A10">
            <w:pPr>
              <w:pStyle w:val="table-text"/>
              <w:spacing w:after="0"/>
              <w:jc w:val="center"/>
            </w:pPr>
            <w:r w:rsidRPr="00190A10">
              <w:t>-3.25</w:t>
            </w:r>
          </w:p>
        </w:tc>
        <w:tc>
          <w:tcPr>
            <w:tcW w:w="818" w:type="dxa"/>
            <w:tcBorders>
              <w:top w:val="nil"/>
              <w:left w:val="nil"/>
              <w:bottom w:val="single" w:sz="4" w:space="0" w:color="auto"/>
              <w:right w:val="nil"/>
            </w:tcBorders>
            <w:shd w:val="clear" w:color="auto" w:fill="auto"/>
            <w:noWrap/>
            <w:vAlign w:val="bottom"/>
            <w:hideMark/>
          </w:tcPr>
          <w:p w14:paraId="45E86435" w14:textId="77777777" w:rsidR="00190A10" w:rsidRPr="00190A10" w:rsidRDefault="00190A10" w:rsidP="00190A10">
            <w:pPr>
              <w:pStyle w:val="table-text"/>
              <w:spacing w:after="0"/>
              <w:jc w:val="center"/>
            </w:pPr>
            <w:r w:rsidRPr="00190A10">
              <w:t>0.19</w:t>
            </w:r>
          </w:p>
        </w:tc>
        <w:tc>
          <w:tcPr>
            <w:tcW w:w="937" w:type="dxa"/>
            <w:tcBorders>
              <w:top w:val="nil"/>
              <w:left w:val="nil"/>
              <w:bottom w:val="single" w:sz="4" w:space="0" w:color="auto"/>
              <w:right w:val="nil"/>
            </w:tcBorders>
            <w:shd w:val="clear" w:color="auto" w:fill="auto"/>
            <w:noWrap/>
            <w:vAlign w:val="bottom"/>
            <w:hideMark/>
          </w:tcPr>
          <w:p w14:paraId="7F592C80" w14:textId="77777777" w:rsidR="00190A10" w:rsidRPr="00190A10" w:rsidRDefault="00190A10" w:rsidP="00190A10">
            <w:pPr>
              <w:pStyle w:val="table-text"/>
              <w:spacing w:after="0"/>
              <w:jc w:val="center"/>
            </w:pPr>
            <w:r w:rsidRPr="00190A10">
              <w:t>-2.4</w:t>
            </w:r>
          </w:p>
        </w:tc>
        <w:tc>
          <w:tcPr>
            <w:tcW w:w="818" w:type="dxa"/>
            <w:tcBorders>
              <w:top w:val="nil"/>
              <w:left w:val="nil"/>
              <w:bottom w:val="single" w:sz="4" w:space="0" w:color="auto"/>
              <w:right w:val="nil"/>
            </w:tcBorders>
            <w:shd w:val="clear" w:color="auto" w:fill="auto"/>
            <w:noWrap/>
            <w:vAlign w:val="bottom"/>
            <w:hideMark/>
          </w:tcPr>
          <w:p w14:paraId="1B0D363E" w14:textId="77777777" w:rsidR="00190A10" w:rsidRPr="00190A10" w:rsidRDefault="00190A10" w:rsidP="00190A10">
            <w:pPr>
              <w:pStyle w:val="table-text"/>
              <w:spacing w:after="0"/>
              <w:jc w:val="center"/>
            </w:pPr>
            <w:r w:rsidRPr="00190A10">
              <w:t>0.44</w:t>
            </w:r>
          </w:p>
        </w:tc>
      </w:tr>
    </w:tbl>
    <w:p w14:paraId="025C8B3D" w14:textId="77777777" w:rsidR="00190A10" w:rsidRDefault="00190A10" w:rsidP="00F532D3">
      <w:pPr>
        <w:pStyle w:val="Caption1"/>
        <w:spacing w:before="240" w:after="120"/>
        <w:jc w:val="center"/>
        <w:rPr>
          <w:b/>
          <w:bCs/>
          <w:sz w:val="18"/>
          <w:szCs w:val="22"/>
        </w:rPr>
      </w:pPr>
    </w:p>
    <w:p w14:paraId="33565A3C" w14:textId="77777777" w:rsidR="00190A10" w:rsidRPr="00190A10" w:rsidRDefault="00190A10" w:rsidP="00190A10">
      <w:pPr>
        <w:pStyle w:val="Caption1"/>
        <w:spacing w:before="240" w:after="120"/>
        <w:jc w:val="center"/>
        <w:rPr>
          <w:b/>
          <w:bCs/>
          <w:sz w:val="18"/>
          <w:szCs w:val="22"/>
        </w:rPr>
      </w:pPr>
      <w:r w:rsidRPr="00190A10">
        <w:rPr>
          <w:b/>
          <w:bCs/>
          <w:sz w:val="18"/>
          <w:szCs w:val="22"/>
        </w:rPr>
        <w:t>Table 7. Information needed to calculate CWSI on the day before irrigation under each treatment</w:t>
      </w:r>
    </w:p>
    <w:tbl>
      <w:tblPr>
        <w:bidiVisual/>
        <w:tblW w:w="10108" w:type="dxa"/>
        <w:jc w:val="center"/>
        <w:tblLook w:val="04A0" w:firstRow="1" w:lastRow="0" w:firstColumn="1" w:lastColumn="0" w:noHBand="0" w:noVBand="1"/>
      </w:tblPr>
      <w:tblGrid>
        <w:gridCol w:w="1461"/>
        <w:gridCol w:w="809"/>
        <w:gridCol w:w="818"/>
        <w:gridCol w:w="937"/>
        <w:gridCol w:w="818"/>
        <w:gridCol w:w="937"/>
        <w:gridCol w:w="818"/>
        <w:gridCol w:w="937"/>
        <w:gridCol w:w="818"/>
        <w:gridCol w:w="937"/>
        <w:gridCol w:w="818"/>
      </w:tblGrid>
      <w:tr w:rsidR="00190A10" w:rsidRPr="00190A10" w14:paraId="63611225" w14:textId="77777777" w:rsidTr="00190A10">
        <w:trPr>
          <w:trHeight w:val="285"/>
          <w:jc w:val="center"/>
        </w:trPr>
        <w:tc>
          <w:tcPr>
            <w:tcW w:w="1461" w:type="dxa"/>
            <w:vMerge w:val="restart"/>
            <w:tcBorders>
              <w:top w:val="single" w:sz="4" w:space="0" w:color="auto"/>
              <w:left w:val="nil"/>
              <w:bottom w:val="single" w:sz="4" w:space="0" w:color="000000"/>
              <w:right w:val="nil"/>
            </w:tcBorders>
            <w:shd w:val="clear" w:color="auto" w:fill="auto"/>
            <w:noWrap/>
            <w:vAlign w:val="center"/>
            <w:hideMark/>
          </w:tcPr>
          <w:p w14:paraId="12D076AF" w14:textId="77777777" w:rsidR="00190A10" w:rsidRPr="00190A10" w:rsidRDefault="00190A10" w:rsidP="00190A10">
            <w:pPr>
              <w:pStyle w:val="table-text"/>
              <w:spacing w:after="0"/>
              <w:jc w:val="center"/>
              <w:rPr>
                <w:rtl/>
              </w:rPr>
            </w:pPr>
            <w:r w:rsidRPr="00190A10">
              <w:t>Repeat</w:t>
            </w:r>
          </w:p>
        </w:tc>
        <w:tc>
          <w:tcPr>
            <w:tcW w:w="1627" w:type="dxa"/>
            <w:gridSpan w:val="2"/>
            <w:tcBorders>
              <w:top w:val="single" w:sz="4" w:space="0" w:color="auto"/>
              <w:left w:val="nil"/>
              <w:bottom w:val="single" w:sz="4" w:space="0" w:color="auto"/>
              <w:right w:val="nil"/>
            </w:tcBorders>
            <w:shd w:val="clear" w:color="auto" w:fill="auto"/>
            <w:noWrap/>
            <w:vAlign w:val="bottom"/>
            <w:hideMark/>
          </w:tcPr>
          <w:p w14:paraId="6265DB9B" w14:textId="77777777" w:rsidR="00190A10" w:rsidRPr="00190A10" w:rsidRDefault="00190A10" w:rsidP="00190A10">
            <w:pPr>
              <w:pStyle w:val="table-text"/>
              <w:spacing w:after="0"/>
              <w:jc w:val="center"/>
              <w:rPr>
                <w:rtl/>
              </w:rPr>
            </w:pPr>
            <w:r w:rsidRPr="00190A10">
              <w:t>T5</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78A6C6CF" w14:textId="77777777" w:rsidR="00190A10" w:rsidRPr="00190A10" w:rsidRDefault="00190A10" w:rsidP="00190A10">
            <w:pPr>
              <w:pStyle w:val="table-text"/>
              <w:spacing w:after="0"/>
              <w:jc w:val="center"/>
            </w:pPr>
            <w:r w:rsidRPr="00190A10">
              <w:t>T4</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3125FCEB" w14:textId="77777777" w:rsidR="00190A10" w:rsidRPr="00190A10" w:rsidRDefault="00190A10" w:rsidP="00190A10">
            <w:pPr>
              <w:pStyle w:val="table-text"/>
              <w:spacing w:after="0"/>
              <w:jc w:val="center"/>
            </w:pPr>
            <w:r w:rsidRPr="00190A10">
              <w:t>T3</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196497D1" w14:textId="77777777" w:rsidR="00190A10" w:rsidRPr="00190A10" w:rsidRDefault="00190A10" w:rsidP="00190A10">
            <w:pPr>
              <w:pStyle w:val="table-text"/>
              <w:spacing w:after="0"/>
              <w:jc w:val="center"/>
            </w:pPr>
            <w:r w:rsidRPr="00190A10">
              <w:t>T2</w:t>
            </w:r>
          </w:p>
        </w:tc>
        <w:tc>
          <w:tcPr>
            <w:tcW w:w="1755" w:type="dxa"/>
            <w:gridSpan w:val="2"/>
            <w:tcBorders>
              <w:top w:val="single" w:sz="4" w:space="0" w:color="auto"/>
              <w:left w:val="nil"/>
              <w:bottom w:val="single" w:sz="4" w:space="0" w:color="auto"/>
              <w:right w:val="nil"/>
            </w:tcBorders>
            <w:shd w:val="clear" w:color="auto" w:fill="auto"/>
            <w:noWrap/>
            <w:vAlign w:val="bottom"/>
            <w:hideMark/>
          </w:tcPr>
          <w:p w14:paraId="4320FB9A" w14:textId="77777777" w:rsidR="00190A10" w:rsidRPr="00190A10" w:rsidRDefault="00190A10" w:rsidP="00190A10">
            <w:pPr>
              <w:pStyle w:val="table-text"/>
              <w:spacing w:after="0"/>
              <w:jc w:val="center"/>
            </w:pPr>
            <w:r w:rsidRPr="00190A10">
              <w:t>T1</w:t>
            </w:r>
          </w:p>
        </w:tc>
      </w:tr>
      <w:tr w:rsidR="00190A10" w:rsidRPr="00190A10" w14:paraId="1B2BF9E3" w14:textId="77777777" w:rsidTr="00190A10">
        <w:trPr>
          <w:trHeight w:val="285"/>
          <w:jc w:val="center"/>
        </w:trPr>
        <w:tc>
          <w:tcPr>
            <w:tcW w:w="1461" w:type="dxa"/>
            <w:vMerge/>
            <w:tcBorders>
              <w:top w:val="single" w:sz="4" w:space="0" w:color="000000"/>
              <w:left w:val="nil"/>
              <w:bottom w:val="single" w:sz="4" w:space="0" w:color="000000"/>
              <w:right w:val="nil"/>
            </w:tcBorders>
            <w:vAlign w:val="center"/>
            <w:hideMark/>
          </w:tcPr>
          <w:p w14:paraId="1E01EF0F" w14:textId="77777777" w:rsidR="00190A10" w:rsidRPr="00190A10" w:rsidRDefault="00190A10" w:rsidP="00190A10">
            <w:pPr>
              <w:pStyle w:val="table-text"/>
              <w:spacing w:after="0"/>
              <w:jc w:val="center"/>
            </w:pPr>
          </w:p>
        </w:tc>
        <w:tc>
          <w:tcPr>
            <w:tcW w:w="809" w:type="dxa"/>
            <w:tcBorders>
              <w:top w:val="nil"/>
              <w:left w:val="nil"/>
              <w:bottom w:val="single" w:sz="4" w:space="0" w:color="auto"/>
              <w:right w:val="nil"/>
            </w:tcBorders>
            <w:shd w:val="clear" w:color="auto" w:fill="auto"/>
            <w:noWrap/>
            <w:vAlign w:val="bottom"/>
            <w:hideMark/>
          </w:tcPr>
          <w:p w14:paraId="4B3CCF37"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76E656BB"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7D9A3765"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204C1A73"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229F71E4"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59E0EF93"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2553B9A3"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180576E3" w14:textId="77777777" w:rsidR="00190A10" w:rsidRPr="00190A10" w:rsidRDefault="00190A10" w:rsidP="00190A10">
            <w:pPr>
              <w:pStyle w:val="table-text"/>
              <w:spacing w:after="0"/>
              <w:jc w:val="center"/>
            </w:pPr>
            <w:r w:rsidRPr="00190A10">
              <w:t>CWSI</w:t>
            </w:r>
          </w:p>
        </w:tc>
        <w:tc>
          <w:tcPr>
            <w:tcW w:w="937" w:type="dxa"/>
            <w:tcBorders>
              <w:top w:val="nil"/>
              <w:left w:val="nil"/>
              <w:bottom w:val="single" w:sz="4" w:space="0" w:color="auto"/>
              <w:right w:val="nil"/>
            </w:tcBorders>
            <w:shd w:val="clear" w:color="auto" w:fill="auto"/>
            <w:noWrap/>
            <w:vAlign w:val="bottom"/>
            <w:hideMark/>
          </w:tcPr>
          <w:p w14:paraId="24AE9FAF" w14:textId="77777777" w:rsidR="00190A10" w:rsidRPr="00190A10" w:rsidRDefault="00190A10" w:rsidP="00190A10">
            <w:pPr>
              <w:pStyle w:val="table-text"/>
              <w:spacing w:after="0"/>
              <w:jc w:val="center"/>
            </w:pPr>
            <w:r w:rsidRPr="00190A10">
              <w:t>TL-TA</w:t>
            </w:r>
          </w:p>
        </w:tc>
        <w:tc>
          <w:tcPr>
            <w:tcW w:w="818" w:type="dxa"/>
            <w:tcBorders>
              <w:top w:val="nil"/>
              <w:left w:val="nil"/>
              <w:bottom w:val="single" w:sz="4" w:space="0" w:color="auto"/>
              <w:right w:val="nil"/>
            </w:tcBorders>
            <w:shd w:val="clear" w:color="auto" w:fill="auto"/>
            <w:noWrap/>
            <w:vAlign w:val="bottom"/>
            <w:hideMark/>
          </w:tcPr>
          <w:p w14:paraId="5A30BF69" w14:textId="77777777" w:rsidR="00190A10" w:rsidRPr="00190A10" w:rsidRDefault="00190A10" w:rsidP="00190A10">
            <w:pPr>
              <w:pStyle w:val="table-text"/>
              <w:spacing w:after="0"/>
              <w:jc w:val="center"/>
            </w:pPr>
            <w:r w:rsidRPr="00190A10">
              <w:t>CWSI</w:t>
            </w:r>
          </w:p>
        </w:tc>
      </w:tr>
      <w:tr w:rsidR="00190A10" w:rsidRPr="00190A10" w14:paraId="769747D4" w14:textId="77777777" w:rsidTr="00190A10">
        <w:trPr>
          <w:trHeight w:val="330"/>
          <w:jc w:val="center"/>
        </w:trPr>
        <w:tc>
          <w:tcPr>
            <w:tcW w:w="1461" w:type="dxa"/>
            <w:tcBorders>
              <w:top w:val="nil"/>
              <w:left w:val="nil"/>
              <w:bottom w:val="nil"/>
              <w:right w:val="nil"/>
            </w:tcBorders>
            <w:shd w:val="clear" w:color="auto" w:fill="auto"/>
            <w:noWrap/>
            <w:vAlign w:val="bottom"/>
            <w:hideMark/>
          </w:tcPr>
          <w:p w14:paraId="011E2BAC" w14:textId="77777777" w:rsidR="00190A10" w:rsidRPr="00190A10" w:rsidRDefault="00190A10" w:rsidP="00190A10">
            <w:pPr>
              <w:pStyle w:val="table-text"/>
              <w:spacing w:after="0"/>
              <w:jc w:val="center"/>
            </w:pPr>
            <w:r w:rsidRPr="00190A10">
              <w:t>First Repeat</w:t>
            </w:r>
          </w:p>
        </w:tc>
        <w:tc>
          <w:tcPr>
            <w:tcW w:w="809" w:type="dxa"/>
            <w:tcBorders>
              <w:top w:val="nil"/>
              <w:left w:val="nil"/>
              <w:bottom w:val="nil"/>
              <w:right w:val="nil"/>
            </w:tcBorders>
            <w:shd w:val="clear" w:color="auto" w:fill="auto"/>
            <w:noWrap/>
            <w:vAlign w:val="bottom"/>
            <w:hideMark/>
          </w:tcPr>
          <w:p w14:paraId="7D7E0D6B" w14:textId="77777777" w:rsidR="00190A10" w:rsidRPr="00190A10" w:rsidRDefault="00190A10" w:rsidP="00190A10">
            <w:pPr>
              <w:pStyle w:val="table-text"/>
              <w:spacing w:after="0"/>
              <w:jc w:val="center"/>
            </w:pPr>
            <w:r w:rsidRPr="00190A10">
              <w:t>-6.3</w:t>
            </w:r>
          </w:p>
        </w:tc>
        <w:tc>
          <w:tcPr>
            <w:tcW w:w="818" w:type="dxa"/>
            <w:tcBorders>
              <w:top w:val="nil"/>
              <w:left w:val="nil"/>
              <w:bottom w:val="nil"/>
              <w:right w:val="nil"/>
            </w:tcBorders>
            <w:shd w:val="clear" w:color="auto" w:fill="auto"/>
            <w:noWrap/>
            <w:vAlign w:val="bottom"/>
            <w:hideMark/>
          </w:tcPr>
          <w:p w14:paraId="67D5BAF4" w14:textId="77777777" w:rsidR="00190A10" w:rsidRPr="00190A10" w:rsidRDefault="00190A10" w:rsidP="00190A10">
            <w:pPr>
              <w:pStyle w:val="table-text"/>
              <w:spacing w:after="0"/>
              <w:jc w:val="center"/>
            </w:pPr>
            <w:r w:rsidRPr="00190A10">
              <w:t>0.11</w:t>
            </w:r>
          </w:p>
        </w:tc>
        <w:tc>
          <w:tcPr>
            <w:tcW w:w="937" w:type="dxa"/>
            <w:tcBorders>
              <w:top w:val="nil"/>
              <w:left w:val="nil"/>
              <w:bottom w:val="nil"/>
              <w:right w:val="nil"/>
            </w:tcBorders>
            <w:shd w:val="clear" w:color="auto" w:fill="auto"/>
            <w:noWrap/>
            <w:vAlign w:val="bottom"/>
            <w:hideMark/>
          </w:tcPr>
          <w:p w14:paraId="0D721C67" w14:textId="77777777" w:rsidR="00190A10" w:rsidRPr="00190A10" w:rsidRDefault="00190A10" w:rsidP="00190A10">
            <w:pPr>
              <w:pStyle w:val="table-text"/>
              <w:spacing w:after="0"/>
              <w:jc w:val="center"/>
              <w:rPr>
                <w:rtl/>
              </w:rPr>
            </w:pPr>
            <w:r w:rsidRPr="00190A10">
              <w:t>-4.5</w:t>
            </w:r>
          </w:p>
        </w:tc>
        <w:tc>
          <w:tcPr>
            <w:tcW w:w="818" w:type="dxa"/>
            <w:tcBorders>
              <w:top w:val="nil"/>
              <w:left w:val="nil"/>
              <w:bottom w:val="nil"/>
              <w:right w:val="nil"/>
            </w:tcBorders>
            <w:shd w:val="clear" w:color="auto" w:fill="auto"/>
            <w:noWrap/>
            <w:vAlign w:val="bottom"/>
            <w:hideMark/>
          </w:tcPr>
          <w:p w14:paraId="6DB85543" w14:textId="77777777" w:rsidR="00190A10" w:rsidRPr="00190A10" w:rsidRDefault="00190A10" w:rsidP="00190A10">
            <w:pPr>
              <w:pStyle w:val="table-text"/>
              <w:spacing w:after="0"/>
              <w:jc w:val="center"/>
            </w:pPr>
            <w:r w:rsidRPr="00190A10">
              <w:t>0.23</w:t>
            </w:r>
          </w:p>
        </w:tc>
        <w:tc>
          <w:tcPr>
            <w:tcW w:w="937" w:type="dxa"/>
            <w:tcBorders>
              <w:top w:val="nil"/>
              <w:left w:val="nil"/>
              <w:bottom w:val="nil"/>
              <w:right w:val="nil"/>
            </w:tcBorders>
            <w:shd w:val="clear" w:color="auto" w:fill="auto"/>
            <w:noWrap/>
            <w:vAlign w:val="bottom"/>
            <w:hideMark/>
          </w:tcPr>
          <w:p w14:paraId="53ABCDDF" w14:textId="77777777" w:rsidR="00190A10" w:rsidRPr="00190A10" w:rsidRDefault="00190A10" w:rsidP="00190A10">
            <w:pPr>
              <w:pStyle w:val="table-text"/>
              <w:spacing w:after="0"/>
              <w:jc w:val="center"/>
            </w:pPr>
            <w:r w:rsidRPr="00190A10">
              <w:t>-3.5</w:t>
            </w:r>
          </w:p>
        </w:tc>
        <w:tc>
          <w:tcPr>
            <w:tcW w:w="818" w:type="dxa"/>
            <w:tcBorders>
              <w:top w:val="nil"/>
              <w:left w:val="nil"/>
              <w:bottom w:val="nil"/>
              <w:right w:val="nil"/>
            </w:tcBorders>
            <w:shd w:val="clear" w:color="auto" w:fill="auto"/>
            <w:noWrap/>
            <w:vAlign w:val="bottom"/>
            <w:hideMark/>
          </w:tcPr>
          <w:p w14:paraId="0105B876" w14:textId="77777777" w:rsidR="00190A10" w:rsidRPr="00190A10" w:rsidRDefault="00190A10" w:rsidP="00190A10">
            <w:pPr>
              <w:pStyle w:val="table-text"/>
              <w:spacing w:after="0"/>
              <w:jc w:val="center"/>
            </w:pPr>
            <w:r w:rsidRPr="00190A10">
              <w:t>0.24</w:t>
            </w:r>
          </w:p>
        </w:tc>
        <w:tc>
          <w:tcPr>
            <w:tcW w:w="937" w:type="dxa"/>
            <w:tcBorders>
              <w:top w:val="nil"/>
              <w:left w:val="nil"/>
              <w:bottom w:val="nil"/>
              <w:right w:val="nil"/>
            </w:tcBorders>
            <w:shd w:val="clear" w:color="auto" w:fill="auto"/>
            <w:noWrap/>
            <w:vAlign w:val="bottom"/>
            <w:hideMark/>
          </w:tcPr>
          <w:p w14:paraId="53822F2E" w14:textId="77777777" w:rsidR="00190A10" w:rsidRPr="00190A10" w:rsidRDefault="00190A10" w:rsidP="00190A10">
            <w:pPr>
              <w:pStyle w:val="table-text"/>
              <w:spacing w:after="0"/>
              <w:jc w:val="center"/>
            </w:pPr>
            <w:r w:rsidRPr="00190A10">
              <w:t>-1</w:t>
            </w:r>
          </w:p>
        </w:tc>
        <w:tc>
          <w:tcPr>
            <w:tcW w:w="818" w:type="dxa"/>
            <w:tcBorders>
              <w:top w:val="nil"/>
              <w:left w:val="nil"/>
              <w:bottom w:val="nil"/>
              <w:right w:val="nil"/>
            </w:tcBorders>
            <w:shd w:val="clear" w:color="auto" w:fill="auto"/>
            <w:noWrap/>
            <w:vAlign w:val="bottom"/>
            <w:hideMark/>
          </w:tcPr>
          <w:p w14:paraId="4458C6E9" w14:textId="77777777" w:rsidR="00190A10" w:rsidRPr="00190A10" w:rsidRDefault="00190A10" w:rsidP="00190A10">
            <w:pPr>
              <w:pStyle w:val="table-text"/>
              <w:spacing w:after="0"/>
              <w:jc w:val="center"/>
            </w:pPr>
            <w:r w:rsidRPr="00190A10">
              <w:t>0.34</w:t>
            </w:r>
          </w:p>
        </w:tc>
        <w:tc>
          <w:tcPr>
            <w:tcW w:w="937" w:type="dxa"/>
            <w:tcBorders>
              <w:top w:val="nil"/>
              <w:left w:val="nil"/>
              <w:bottom w:val="nil"/>
              <w:right w:val="nil"/>
            </w:tcBorders>
            <w:shd w:val="clear" w:color="auto" w:fill="auto"/>
            <w:noWrap/>
            <w:vAlign w:val="bottom"/>
            <w:hideMark/>
          </w:tcPr>
          <w:p w14:paraId="1CD3BDBA" w14:textId="77777777" w:rsidR="00190A10" w:rsidRPr="00190A10" w:rsidRDefault="00190A10" w:rsidP="00190A10">
            <w:pPr>
              <w:pStyle w:val="table-text"/>
              <w:spacing w:after="0"/>
              <w:jc w:val="center"/>
            </w:pPr>
            <w:r w:rsidRPr="00190A10">
              <w:t>-0.2</w:t>
            </w:r>
          </w:p>
        </w:tc>
        <w:tc>
          <w:tcPr>
            <w:tcW w:w="818" w:type="dxa"/>
            <w:tcBorders>
              <w:top w:val="nil"/>
              <w:left w:val="nil"/>
              <w:bottom w:val="nil"/>
              <w:right w:val="nil"/>
            </w:tcBorders>
            <w:shd w:val="clear" w:color="auto" w:fill="auto"/>
            <w:noWrap/>
            <w:vAlign w:val="bottom"/>
            <w:hideMark/>
          </w:tcPr>
          <w:p w14:paraId="02223D53" w14:textId="77777777" w:rsidR="00190A10" w:rsidRPr="00190A10" w:rsidRDefault="00190A10" w:rsidP="00190A10">
            <w:pPr>
              <w:pStyle w:val="table-text"/>
              <w:spacing w:after="0"/>
              <w:jc w:val="center"/>
            </w:pPr>
            <w:r w:rsidRPr="00190A10">
              <w:t>0.43</w:t>
            </w:r>
          </w:p>
        </w:tc>
      </w:tr>
      <w:tr w:rsidR="00190A10" w:rsidRPr="00190A10" w14:paraId="2B8486AC" w14:textId="77777777" w:rsidTr="00190A10">
        <w:trPr>
          <w:trHeight w:val="330"/>
          <w:jc w:val="center"/>
        </w:trPr>
        <w:tc>
          <w:tcPr>
            <w:tcW w:w="1461" w:type="dxa"/>
            <w:tcBorders>
              <w:top w:val="nil"/>
              <w:left w:val="nil"/>
              <w:bottom w:val="nil"/>
              <w:right w:val="nil"/>
            </w:tcBorders>
            <w:shd w:val="clear" w:color="auto" w:fill="auto"/>
            <w:noWrap/>
            <w:vAlign w:val="bottom"/>
            <w:hideMark/>
          </w:tcPr>
          <w:p w14:paraId="24AB9671" w14:textId="77777777" w:rsidR="00190A10" w:rsidRPr="00190A10" w:rsidRDefault="00190A10" w:rsidP="00190A10">
            <w:pPr>
              <w:pStyle w:val="table-text"/>
              <w:spacing w:after="0"/>
              <w:jc w:val="center"/>
            </w:pPr>
            <w:r w:rsidRPr="00190A10">
              <w:t>Second Repeat</w:t>
            </w:r>
          </w:p>
        </w:tc>
        <w:tc>
          <w:tcPr>
            <w:tcW w:w="809" w:type="dxa"/>
            <w:tcBorders>
              <w:top w:val="nil"/>
              <w:left w:val="nil"/>
              <w:bottom w:val="nil"/>
              <w:right w:val="nil"/>
            </w:tcBorders>
            <w:shd w:val="clear" w:color="auto" w:fill="auto"/>
            <w:noWrap/>
            <w:vAlign w:val="bottom"/>
            <w:hideMark/>
          </w:tcPr>
          <w:p w14:paraId="65B7325C" w14:textId="77777777" w:rsidR="00190A10" w:rsidRPr="00190A10" w:rsidRDefault="00190A10" w:rsidP="00190A10">
            <w:pPr>
              <w:pStyle w:val="table-text"/>
              <w:spacing w:after="0"/>
              <w:jc w:val="center"/>
            </w:pPr>
            <w:r w:rsidRPr="00190A10">
              <w:t>-6.0</w:t>
            </w:r>
          </w:p>
        </w:tc>
        <w:tc>
          <w:tcPr>
            <w:tcW w:w="818" w:type="dxa"/>
            <w:tcBorders>
              <w:top w:val="nil"/>
              <w:left w:val="nil"/>
              <w:bottom w:val="nil"/>
              <w:right w:val="nil"/>
            </w:tcBorders>
            <w:shd w:val="clear" w:color="auto" w:fill="auto"/>
            <w:noWrap/>
            <w:vAlign w:val="bottom"/>
            <w:hideMark/>
          </w:tcPr>
          <w:p w14:paraId="4013CDF0" w14:textId="77777777" w:rsidR="00190A10" w:rsidRPr="00190A10" w:rsidRDefault="00190A10" w:rsidP="00190A10">
            <w:pPr>
              <w:pStyle w:val="table-text"/>
              <w:spacing w:after="0"/>
              <w:jc w:val="center"/>
            </w:pPr>
            <w:r w:rsidRPr="00190A10">
              <w:t>0.14</w:t>
            </w:r>
          </w:p>
        </w:tc>
        <w:tc>
          <w:tcPr>
            <w:tcW w:w="937" w:type="dxa"/>
            <w:tcBorders>
              <w:top w:val="nil"/>
              <w:left w:val="nil"/>
              <w:bottom w:val="nil"/>
              <w:right w:val="nil"/>
            </w:tcBorders>
            <w:shd w:val="clear" w:color="auto" w:fill="auto"/>
            <w:noWrap/>
            <w:vAlign w:val="bottom"/>
            <w:hideMark/>
          </w:tcPr>
          <w:p w14:paraId="52D033D9" w14:textId="77777777" w:rsidR="00190A10" w:rsidRPr="00190A10" w:rsidRDefault="00190A10" w:rsidP="00190A10">
            <w:pPr>
              <w:pStyle w:val="table-text"/>
              <w:spacing w:after="0"/>
              <w:jc w:val="center"/>
              <w:rPr>
                <w:rtl/>
              </w:rPr>
            </w:pPr>
            <w:r w:rsidRPr="00190A10">
              <w:t>-4.4</w:t>
            </w:r>
          </w:p>
        </w:tc>
        <w:tc>
          <w:tcPr>
            <w:tcW w:w="818" w:type="dxa"/>
            <w:tcBorders>
              <w:top w:val="nil"/>
              <w:left w:val="nil"/>
              <w:bottom w:val="nil"/>
              <w:right w:val="nil"/>
            </w:tcBorders>
            <w:shd w:val="clear" w:color="auto" w:fill="auto"/>
            <w:noWrap/>
            <w:vAlign w:val="bottom"/>
            <w:hideMark/>
          </w:tcPr>
          <w:p w14:paraId="1861E67F" w14:textId="77777777" w:rsidR="00190A10" w:rsidRPr="00190A10" w:rsidRDefault="00190A10" w:rsidP="00190A10">
            <w:pPr>
              <w:pStyle w:val="table-text"/>
              <w:spacing w:after="0"/>
              <w:jc w:val="center"/>
            </w:pPr>
            <w:r w:rsidRPr="00190A10">
              <w:t>0.20</w:t>
            </w:r>
          </w:p>
        </w:tc>
        <w:tc>
          <w:tcPr>
            <w:tcW w:w="937" w:type="dxa"/>
            <w:tcBorders>
              <w:top w:val="nil"/>
              <w:left w:val="nil"/>
              <w:bottom w:val="nil"/>
              <w:right w:val="nil"/>
            </w:tcBorders>
            <w:shd w:val="clear" w:color="auto" w:fill="auto"/>
            <w:noWrap/>
            <w:vAlign w:val="bottom"/>
            <w:hideMark/>
          </w:tcPr>
          <w:p w14:paraId="7ED467BB" w14:textId="77777777" w:rsidR="00190A10" w:rsidRPr="00190A10" w:rsidRDefault="00190A10" w:rsidP="00190A10">
            <w:pPr>
              <w:pStyle w:val="table-text"/>
              <w:spacing w:after="0"/>
              <w:jc w:val="center"/>
            </w:pPr>
            <w:r w:rsidRPr="00190A10">
              <w:t>-3.3</w:t>
            </w:r>
          </w:p>
        </w:tc>
        <w:tc>
          <w:tcPr>
            <w:tcW w:w="818" w:type="dxa"/>
            <w:tcBorders>
              <w:top w:val="nil"/>
              <w:left w:val="nil"/>
              <w:bottom w:val="nil"/>
              <w:right w:val="nil"/>
            </w:tcBorders>
            <w:shd w:val="clear" w:color="auto" w:fill="auto"/>
            <w:noWrap/>
            <w:vAlign w:val="bottom"/>
            <w:hideMark/>
          </w:tcPr>
          <w:p w14:paraId="359C69B8" w14:textId="77777777" w:rsidR="00190A10" w:rsidRPr="00190A10" w:rsidRDefault="00190A10" w:rsidP="00190A10">
            <w:pPr>
              <w:pStyle w:val="table-text"/>
              <w:spacing w:after="0"/>
              <w:jc w:val="center"/>
            </w:pPr>
            <w:r w:rsidRPr="00190A10">
              <w:t>0.26</w:t>
            </w:r>
          </w:p>
        </w:tc>
        <w:tc>
          <w:tcPr>
            <w:tcW w:w="937" w:type="dxa"/>
            <w:tcBorders>
              <w:top w:val="nil"/>
              <w:left w:val="nil"/>
              <w:bottom w:val="nil"/>
              <w:right w:val="nil"/>
            </w:tcBorders>
            <w:shd w:val="clear" w:color="auto" w:fill="auto"/>
            <w:noWrap/>
            <w:vAlign w:val="bottom"/>
            <w:hideMark/>
          </w:tcPr>
          <w:p w14:paraId="4C908A31" w14:textId="77777777" w:rsidR="00190A10" w:rsidRPr="00190A10" w:rsidRDefault="00190A10" w:rsidP="00190A10">
            <w:pPr>
              <w:pStyle w:val="table-text"/>
              <w:spacing w:after="0"/>
              <w:jc w:val="center"/>
            </w:pPr>
            <w:r w:rsidRPr="00190A10">
              <w:t>-1.4</w:t>
            </w:r>
          </w:p>
        </w:tc>
        <w:tc>
          <w:tcPr>
            <w:tcW w:w="818" w:type="dxa"/>
            <w:tcBorders>
              <w:top w:val="nil"/>
              <w:left w:val="nil"/>
              <w:bottom w:val="nil"/>
              <w:right w:val="nil"/>
            </w:tcBorders>
            <w:shd w:val="clear" w:color="auto" w:fill="auto"/>
            <w:noWrap/>
            <w:vAlign w:val="bottom"/>
            <w:hideMark/>
          </w:tcPr>
          <w:p w14:paraId="6012452D" w14:textId="77777777" w:rsidR="00190A10" w:rsidRPr="00190A10" w:rsidRDefault="00190A10" w:rsidP="00190A10">
            <w:pPr>
              <w:pStyle w:val="table-text"/>
              <w:spacing w:after="0"/>
              <w:jc w:val="center"/>
            </w:pPr>
            <w:r w:rsidRPr="00190A10">
              <w:t>0.29</w:t>
            </w:r>
          </w:p>
        </w:tc>
        <w:tc>
          <w:tcPr>
            <w:tcW w:w="937" w:type="dxa"/>
            <w:tcBorders>
              <w:top w:val="nil"/>
              <w:left w:val="nil"/>
              <w:bottom w:val="nil"/>
              <w:right w:val="nil"/>
            </w:tcBorders>
            <w:shd w:val="clear" w:color="auto" w:fill="auto"/>
            <w:noWrap/>
            <w:vAlign w:val="bottom"/>
            <w:hideMark/>
          </w:tcPr>
          <w:p w14:paraId="37F4C536" w14:textId="77777777" w:rsidR="00190A10" w:rsidRPr="00190A10" w:rsidRDefault="00190A10" w:rsidP="00190A10">
            <w:pPr>
              <w:pStyle w:val="table-text"/>
              <w:spacing w:after="0"/>
              <w:jc w:val="center"/>
            </w:pPr>
            <w:r w:rsidRPr="00190A10">
              <w:t>-0.0</w:t>
            </w:r>
          </w:p>
        </w:tc>
        <w:tc>
          <w:tcPr>
            <w:tcW w:w="818" w:type="dxa"/>
            <w:tcBorders>
              <w:top w:val="nil"/>
              <w:left w:val="nil"/>
              <w:bottom w:val="nil"/>
              <w:right w:val="nil"/>
            </w:tcBorders>
            <w:shd w:val="clear" w:color="auto" w:fill="auto"/>
            <w:noWrap/>
            <w:vAlign w:val="bottom"/>
            <w:hideMark/>
          </w:tcPr>
          <w:p w14:paraId="443E77BE" w14:textId="77777777" w:rsidR="00190A10" w:rsidRPr="00190A10" w:rsidRDefault="00190A10" w:rsidP="00190A10">
            <w:pPr>
              <w:pStyle w:val="table-text"/>
              <w:spacing w:after="0"/>
              <w:jc w:val="center"/>
            </w:pPr>
            <w:r w:rsidRPr="00190A10">
              <w:t>0.45</w:t>
            </w:r>
          </w:p>
        </w:tc>
      </w:tr>
      <w:tr w:rsidR="00190A10" w:rsidRPr="00190A10" w14:paraId="1CF605DA" w14:textId="77777777" w:rsidTr="00190A10">
        <w:trPr>
          <w:trHeight w:val="330"/>
          <w:jc w:val="center"/>
        </w:trPr>
        <w:tc>
          <w:tcPr>
            <w:tcW w:w="1461" w:type="dxa"/>
            <w:tcBorders>
              <w:top w:val="nil"/>
              <w:left w:val="nil"/>
              <w:bottom w:val="nil"/>
              <w:right w:val="nil"/>
            </w:tcBorders>
            <w:shd w:val="clear" w:color="auto" w:fill="auto"/>
            <w:noWrap/>
            <w:vAlign w:val="bottom"/>
            <w:hideMark/>
          </w:tcPr>
          <w:p w14:paraId="162F3560" w14:textId="77777777" w:rsidR="00190A10" w:rsidRPr="00190A10" w:rsidRDefault="00190A10" w:rsidP="00190A10">
            <w:pPr>
              <w:pStyle w:val="table-text"/>
              <w:spacing w:after="0"/>
              <w:jc w:val="center"/>
            </w:pPr>
            <w:r w:rsidRPr="00190A10">
              <w:t>Third Repeat</w:t>
            </w:r>
          </w:p>
        </w:tc>
        <w:tc>
          <w:tcPr>
            <w:tcW w:w="809" w:type="dxa"/>
            <w:tcBorders>
              <w:top w:val="nil"/>
              <w:left w:val="nil"/>
              <w:bottom w:val="nil"/>
              <w:right w:val="nil"/>
            </w:tcBorders>
            <w:shd w:val="clear" w:color="auto" w:fill="auto"/>
            <w:noWrap/>
            <w:vAlign w:val="bottom"/>
            <w:hideMark/>
          </w:tcPr>
          <w:p w14:paraId="2C1F62E4" w14:textId="77777777" w:rsidR="00190A10" w:rsidRPr="00190A10" w:rsidRDefault="00190A10" w:rsidP="00190A10">
            <w:pPr>
              <w:pStyle w:val="table-text"/>
              <w:spacing w:after="0"/>
              <w:jc w:val="center"/>
            </w:pPr>
            <w:r w:rsidRPr="00190A10">
              <w:t>-6.2</w:t>
            </w:r>
          </w:p>
        </w:tc>
        <w:tc>
          <w:tcPr>
            <w:tcW w:w="818" w:type="dxa"/>
            <w:tcBorders>
              <w:top w:val="nil"/>
              <w:left w:val="nil"/>
              <w:bottom w:val="nil"/>
              <w:right w:val="nil"/>
            </w:tcBorders>
            <w:shd w:val="clear" w:color="auto" w:fill="auto"/>
            <w:noWrap/>
            <w:vAlign w:val="bottom"/>
            <w:hideMark/>
          </w:tcPr>
          <w:p w14:paraId="4B219573" w14:textId="77777777" w:rsidR="00190A10" w:rsidRPr="00190A10" w:rsidRDefault="00190A10" w:rsidP="00190A10">
            <w:pPr>
              <w:pStyle w:val="table-text"/>
              <w:spacing w:after="0"/>
              <w:jc w:val="center"/>
              <w:rPr>
                <w:rtl/>
              </w:rPr>
            </w:pPr>
            <w:r w:rsidRPr="00190A10">
              <w:t>0.12</w:t>
            </w:r>
          </w:p>
        </w:tc>
        <w:tc>
          <w:tcPr>
            <w:tcW w:w="937" w:type="dxa"/>
            <w:tcBorders>
              <w:top w:val="nil"/>
              <w:left w:val="nil"/>
              <w:bottom w:val="nil"/>
              <w:right w:val="nil"/>
            </w:tcBorders>
            <w:shd w:val="clear" w:color="auto" w:fill="auto"/>
            <w:noWrap/>
            <w:vAlign w:val="bottom"/>
            <w:hideMark/>
          </w:tcPr>
          <w:p w14:paraId="626F47B3" w14:textId="77777777" w:rsidR="00190A10" w:rsidRPr="00190A10" w:rsidRDefault="00190A10" w:rsidP="00190A10">
            <w:pPr>
              <w:pStyle w:val="table-text"/>
              <w:spacing w:after="0"/>
              <w:jc w:val="center"/>
            </w:pPr>
            <w:r w:rsidRPr="00190A10">
              <w:t>-4.1</w:t>
            </w:r>
          </w:p>
        </w:tc>
        <w:tc>
          <w:tcPr>
            <w:tcW w:w="818" w:type="dxa"/>
            <w:tcBorders>
              <w:top w:val="nil"/>
              <w:left w:val="nil"/>
              <w:bottom w:val="nil"/>
              <w:right w:val="nil"/>
            </w:tcBorders>
            <w:shd w:val="clear" w:color="auto" w:fill="auto"/>
            <w:noWrap/>
            <w:vAlign w:val="bottom"/>
            <w:hideMark/>
          </w:tcPr>
          <w:p w14:paraId="621E7F95" w14:textId="77777777" w:rsidR="00190A10" w:rsidRPr="00190A10" w:rsidRDefault="00190A10" w:rsidP="00190A10">
            <w:pPr>
              <w:pStyle w:val="table-text"/>
              <w:spacing w:after="0"/>
              <w:jc w:val="center"/>
            </w:pPr>
            <w:r w:rsidRPr="00190A10">
              <w:t>0.29</w:t>
            </w:r>
          </w:p>
        </w:tc>
        <w:tc>
          <w:tcPr>
            <w:tcW w:w="937" w:type="dxa"/>
            <w:tcBorders>
              <w:top w:val="nil"/>
              <w:left w:val="nil"/>
              <w:bottom w:val="nil"/>
              <w:right w:val="nil"/>
            </w:tcBorders>
            <w:shd w:val="clear" w:color="auto" w:fill="auto"/>
            <w:noWrap/>
            <w:vAlign w:val="bottom"/>
            <w:hideMark/>
          </w:tcPr>
          <w:p w14:paraId="47116400" w14:textId="77777777" w:rsidR="00190A10" w:rsidRPr="00190A10" w:rsidRDefault="00190A10" w:rsidP="00190A10">
            <w:pPr>
              <w:pStyle w:val="table-text"/>
              <w:spacing w:after="0"/>
              <w:jc w:val="center"/>
            </w:pPr>
            <w:r w:rsidRPr="00190A10">
              <w:t>-3.7</w:t>
            </w:r>
          </w:p>
        </w:tc>
        <w:tc>
          <w:tcPr>
            <w:tcW w:w="818" w:type="dxa"/>
            <w:tcBorders>
              <w:top w:val="nil"/>
              <w:left w:val="nil"/>
              <w:bottom w:val="nil"/>
              <w:right w:val="nil"/>
            </w:tcBorders>
            <w:shd w:val="clear" w:color="auto" w:fill="auto"/>
            <w:noWrap/>
            <w:vAlign w:val="bottom"/>
          </w:tcPr>
          <w:p w14:paraId="01362AEC" w14:textId="77777777" w:rsidR="00190A10" w:rsidRPr="00190A10" w:rsidRDefault="00190A10" w:rsidP="00190A10">
            <w:pPr>
              <w:pStyle w:val="table-text"/>
              <w:spacing w:after="0"/>
              <w:jc w:val="center"/>
            </w:pPr>
            <w:r w:rsidRPr="00190A10">
              <w:t>0.21</w:t>
            </w:r>
          </w:p>
        </w:tc>
        <w:tc>
          <w:tcPr>
            <w:tcW w:w="937" w:type="dxa"/>
            <w:tcBorders>
              <w:top w:val="nil"/>
              <w:left w:val="nil"/>
              <w:bottom w:val="nil"/>
              <w:right w:val="nil"/>
            </w:tcBorders>
            <w:shd w:val="clear" w:color="auto" w:fill="auto"/>
            <w:noWrap/>
            <w:vAlign w:val="bottom"/>
            <w:hideMark/>
          </w:tcPr>
          <w:p w14:paraId="161947D3" w14:textId="77777777" w:rsidR="00190A10" w:rsidRPr="00190A10" w:rsidRDefault="00190A10" w:rsidP="00190A10">
            <w:pPr>
              <w:pStyle w:val="table-text"/>
              <w:spacing w:after="0"/>
              <w:jc w:val="center"/>
            </w:pPr>
            <w:r w:rsidRPr="00190A10">
              <w:t>-0.8</w:t>
            </w:r>
          </w:p>
        </w:tc>
        <w:tc>
          <w:tcPr>
            <w:tcW w:w="818" w:type="dxa"/>
            <w:tcBorders>
              <w:top w:val="nil"/>
              <w:left w:val="nil"/>
              <w:bottom w:val="nil"/>
              <w:right w:val="nil"/>
            </w:tcBorders>
            <w:shd w:val="clear" w:color="auto" w:fill="auto"/>
            <w:noWrap/>
            <w:vAlign w:val="bottom"/>
            <w:hideMark/>
          </w:tcPr>
          <w:p w14:paraId="62E523F2" w14:textId="77777777" w:rsidR="00190A10" w:rsidRPr="00190A10" w:rsidRDefault="00190A10" w:rsidP="00190A10">
            <w:pPr>
              <w:pStyle w:val="table-text"/>
              <w:spacing w:after="0"/>
              <w:jc w:val="center"/>
            </w:pPr>
            <w:r w:rsidRPr="00190A10">
              <w:t>0.27</w:t>
            </w:r>
          </w:p>
        </w:tc>
        <w:tc>
          <w:tcPr>
            <w:tcW w:w="937" w:type="dxa"/>
            <w:tcBorders>
              <w:top w:val="nil"/>
              <w:left w:val="nil"/>
              <w:bottom w:val="nil"/>
              <w:right w:val="nil"/>
            </w:tcBorders>
            <w:shd w:val="clear" w:color="auto" w:fill="auto"/>
            <w:noWrap/>
            <w:vAlign w:val="bottom"/>
            <w:hideMark/>
          </w:tcPr>
          <w:p w14:paraId="0BA0EC65" w14:textId="77777777" w:rsidR="00190A10" w:rsidRPr="00190A10" w:rsidRDefault="00190A10" w:rsidP="00190A10">
            <w:pPr>
              <w:pStyle w:val="table-text"/>
              <w:spacing w:after="0"/>
              <w:jc w:val="center"/>
            </w:pPr>
            <w:r w:rsidRPr="00190A10">
              <w:t>1.0</w:t>
            </w:r>
          </w:p>
        </w:tc>
        <w:tc>
          <w:tcPr>
            <w:tcW w:w="818" w:type="dxa"/>
            <w:tcBorders>
              <w:top w:val="nil"/>
              <w:left w:val="nil"/>
              <w:bottom w:val="nil"/>
              <w:right w:val="nil"/>
            </w:tcBorders>
            <w:shd w:val="clear" w:color="auto" w:fill="auto"/>
            <w:noWrap/>
            <w:vAlign w:val="bottom"/>
            <w:hideMark/>
          </w:tcPr>
          <w:p w14:paraId="3799A905" w14:textId="77777777" w:rsidR="00190A10" w:rsidRPr="00190A10" w:rsidRDefault="00190A10" w:rsidP="00190A10">
            <w:pPr>
              <w:pStyle w:val="table-text"/>
              <w:spacing w:after="0"/>
              <w:jc w:val="center"/>
            </w:pPr>
            <w:r w:rsidRPr="00190A10">
              <w:t>0.52</w:t>
            </w:r>
          </w:p>
        </w:tc>
      </w:tr>
      <w:tr w:rsidR="00190A10" w:rsidRPr="00190A10" w14:paraId="2A0802B3" w14:textId="77777777" w:rsidTr="00190A10">
        <w:trPr>
          <w:trHeight w:val="330"/>
          <w:jc w:val="center"/>
        </w:trPr>
        <w:tc>
          <w:tcPr>
            <w:tcW w:w="1461" w:type="dxa"/>
            <w:tcBorders>
              <w:top w:val="nil"/>
              <w:left w:val="nil"/>
              <w:bottom w:val="nil"/>
              <w:right w:val="nil"/>
            </w:tcBorders>
            <w:shd w:val="clear" w:color="auto" w:fill="auto"/>
            <w:noWrap/>
            <w:vAlign w:val="bottom"/>
          </w:tcPr>
          <w:p w14:paraId="254B384A" w14:textId="77777777" w:rsidR="00190A10" w:rsidRPr="00190A10" w:rsidRDefault="00190A10" w:rsidP="00190A10">
            <w:pPr>
              <w:pStyle w:val="table-text"/>
              <w:spacing w:after="0"/>
              <w:jc w:val="center"/>
              <w:rPr>
                <w:rtl/>
              </w:rPr>
            </w:pPr>
            <w:r w:rsidRPr="00190A10">
              <w:t>fourth Repeat</w:t>
            </w:r>
          </w:p>
        </w:tc>
        <w:tc>
          <w:tcPr>
            <w:tcW w:w="809" w:type="dxa"/>
            <w:tcBorders>
              <w:top w:val="nil"/>
              <w:left w:val="nil"/>
              <w:bottom w:val="nil"/>
              <w:right w:val="nil"/>
            </w:tcBorders>
            <w:shd w:val="clear" w:color="auto" w:fill="auto"/>
            <w:noWrap/>
            <w:vAlign w:val="bottom"/>
          </w:tcPr>
          <w:p w14:paraId="51BB3C48" w14:textId="77777777" w:rsidR="00190A10" w:rsidRPr="00190A10" w:rsidRDefault="00190A10" w:rsidP="00190A10">
            <w:pPr>
              <w:pStyle w:val="table-text"/>
              <w:spacing w:after="0"/>
              <w:jc w:val="center"/>
              <w:rPr>
                <w:rtl/>
              </w:rPr>
            </w:pPr>
            <w:r w:rsidRPr="00190A10">
              <w:t>-6.1</w:t>
            </w:r>
          </w:p>
        </w:tc>
        <w:tc>
          <w:tcPr>
            <w:tcW w:w="818" w:type="dxa"/>
            <w:tcBorders>
              <w:top w:val="nil"/>
              <w:left w:val="nil"/>
              <w:bottom w:val="nil"/>
              <w:right w:val="nil"/>
            </w:tcBorders>
            <w:shd w:val="clear" w:color="auto" w:fill="auto"/>
            <w:noWrap/>
            <w:vAlign w:val="bottom"/>
          </w:tcPr>
          <w:p w14:paraId="1704885A" w14:textId="77777777" w:rsidR="00190A10" w:rsidRPr="00190A10" w:rsidRDefault="00190A10" w:rsidP="00190A10">
            <w:pPr>
              <w:pStyle w:val="table-text"/>
              <w:spacing w:after="0"/>
              <w:jc w:val="center"/>
            </w:pPr>
            <w:r w:rsidRPr="00190A10">
              <w:t>0.13</w:t>
            </w:r>
          </w:p>
        </w:tc>
        <w:tc>
          <w:tcPr>
            <w:tcW w:w="937" w:type="dxa"/>
            <w:tcBorders>
              <w:top w:val="nil"/>
              <w:left w:val="nil"/>
              <w:bottom w:val="nil"/>
              <w:right w:val="nil"/>
            </w:tcBorders>
            <w:shd w:val="clear" w:color="auto" w:fill="auto"/>
            <w:noWrap/>
            <w:vAlign w:val="bottom"/>
          </w:tcPr>
          <w:p w14:paraId="23EF9148" w14:textId="77777777" w:rsidR="00190A10" w:rsidRPr="00190A10" w:rsidRDefault="00190A10" w:rsidP="00190A10">
            <w:pPr>
              <w:pStyle w:val="table-text"/>
              <w:spacing w:after="0"/>
              <w:jc w:val="center"/>
              <w:rPr>
                <w:rtl/>
              </w:rPr>
            </w:pPr>
            <w:r w:rsidRPr="00190A10">
              <w:t>-4.2</w:t>
            </w:r>
          </w:p>
        </w:tc>
        <w:tc>
          <w:tcPr>
            <w:tcW w:w="818" w:type="dxa"/>
            <w:tcBorders>
              <w:top w:val="nil"/>
              <w:left w:val="nil"/>
              <w:bottom w:val="nil"/>
              <w:right w:val="nil"/>
            </w:tcBorders>
            <w:shd w:val="clear" w:color="auto" w:fill="auto"/>
            <w:noWrap/>
            <w:vAlign w:val="bottom"/>
          </w:tcPr>
          <w:p w14:paraId="38A52D8E" w14:textId="77777777" w:rsidR="00190A10" w:rsidRPr="00190A10" w:rsidRDefault="00190A10" w:rsidP="00190A10">
            <w:pPr>
              <w:pStyle w:val="table-text"/>
              <w:spacing w:after="0"/>
              <w:jc w:val="center"/>
            </w:pPr>
            <w:r w:rsidRPr="00190A10">
              <w:t>0.22</w:t>
            </w:r>
          </w:p>
        </w:tc>
        <w:tc>
          <w:tcPr>
            <w:tcW w:w="937" w:type="dxa"/>
            <w:tcBorders>
              <w:top w:val="nil"/>
              <w:left w:val="nil"/>
              <w:bottom w:val="nil"/>
              <w:right w:val="nil"/>
            </w:tcBorders>
            <w:shd w:val="clear" w:color="auto" w:fill="auto"/>
            <w:noWrap/>
            <w:vAlign w:val="bottom"/>
          </w:tcPr>
          <w:p w14:paraId="33D1757B" w14:textId="77777777" w:rsidR="00190A10" w:rsidRPr="00190A10" w:rsidRDefault="00190A10" w:rsidP="00190A10">
            <w:pPr>
              <w:pStyle w:val="table-text"/>
              <w:spacing w:after="0"/>
              <w:jc w:val="center"/>
            </w:pPr>
            <w:r w:rsidRPr="00190A10">
              <w:t>-3.4</w:t>
            </w:r>
          </w:p>
        </w:tc>
        <w:tc>
          <w:tcPr>
            <w:tcW w:w="818" w:type="dxa"/>
            <w:tcBorders>
              <w:top w:val="nil"/>
              <w:left w:val="nil"/>
              <w:bottom w:val="nil"/>
              <w:right w:val="nil"/>
            </w:tcBorders>
            <w:shd w:val="clear" w:color="auto" w:fill="auto"/>
            <w:noWrap/>
            <w:vAlign w:val="bottom"/>
          </w:tcPr>
          <w:p w14:paraId="0594C1CF" w14:textId="77777777" w:rsidR="00190A10" w:rsidRPr="00190A10" w:rsidRDefault="00190A10" w:rsidP="00190A10">
            <w:pPr>
              <w:pStyle w:val="table-text"/>
              <w:spacing w:after="0"/>
              <w:jc w:val="center"/>
            </w:pPr>
            <w:r w:rsidRPr="00190A10">
              <w:t>0.25</w:t>
            </w:r>
          </w:p>
        </w:tc>
        <w:tc>
          <w:tcPr>
            <w:tcW w:w="937" w:type="dxa"/>
            <w:tcBorders>
              <w:top w:val="nil"/>
              <w:left w:val="nil"/>
              <w:bottom w:val="nil"/>
              <w:right w:val="nil"/>
            </w:tcBorders>
            <w:shd w:val="clear" w:color="auto" w:fill="auto"/>
            <w:noWrap/>
            <w:vAlign w:val="bottom"/>
          </w:tcPr>
          <w:p w14:paraId="36DBD8AC" w14:textId="77777777" w:rsidR="00190A10" w:rsidRPr="00190A10" w:rsidRDefault="00190A10" w:rsidP="00190A10">
            <w:pPr>
              <w:pStyle w:val="table-text"/>
              <w:spacing w:after="0"/>
              <w:jc w:val="center"/>
            </w:pPr>
            <w:r w:rsidRPr="00190A10">
              <w:t>-1.1</w:t>
            </w:r>
          </w:p>
        </w:tc>
        <w:tc>
          <w:tcPr>
            <w:tcW w:w="818" w:type="dxa"/>
            <w:tcBorders>
              <w:top w:val="nil"/>
              <w:left w:val="nil"/>
              <w:bottom w:val="nil"/>
              <w:right w:val="nil"/>
            </w:tcBorders>
            <w:shd w:val="clear" w:color="auto" w:fill="auto"/>
            <w:noWrap/>
            <w:vAlign w:val="bottom"/>
          </w:tcPr>
          <w:p w14:paraId="2B141A59" w14:textId="77777777" w:rsidR="00190A10" w:rsidRPr="00190A10" w:rsidRDefault="00190A10" w:rsidP="00190A10">
            <w:pPr>
              <w:pStyle w:val="table-text"/>
              <w:spacing w:after="0"/>
              <w:jc w:val="center"/>
            </w:pPr>
            <w:r w:rsidRPr="00190A10">
              <w:t>0.30</w:t>
            </w:r>
          </w:p>
        </w:tc>
        <w:tc>
          <w:tcPr>
            <w:tcW w:w="937" w:type="dxa"/>
            <w:tcBorders>
              <w:top w:val="nil"/>
              <w:left w:val="nil"/>
              <w:bottom w:val="nil"/>
              <w:right w:val="nil"/>
            </w:tcBorders>
            <w:shd w:val="clear" w:color="auto" w:fill="auto"/>
            <w:noWrap/>
            <w:vAlign w:val="bottom"/>
          </w:tcPr>
          <w:p w14:paraId="3D439655" w14:textId="77777777" w:rsidR="00190A10" w:rsidRPr="00190A10" w:rsidRDefault="00190A10" w:rsidP="00190A10">
            <w:pPr>
              <w:pStyle w:val="table-text"/>
              <w:spacing w:after="0"/>
              <w:jc w:val="center"/>
            </w:pPr>
            <w:r w:rsidRPr="00190A10">
              <w:t>0.16</w:t>
            </w:r>
          </w:p>
        </w:tc>
        <w:tc>
          <w:tcPr>
            <w:tcW w:w="818" w:type="dxa"/>
            <w:tcBorders>
              <w:top w:val="nil"/>
              <w:left w:val="nil"/>
              <w:bottom w:val="nil"/>
              <w:right w:val="nil"/>
            </w:tcBorders>
            <w:shd w:val="clear" w:color="auto" w:fill="auto"/>
            <w:noWrap/>
            <w:vAlign w:val="bottom"/>
          </w:tcPr>
          <w:p w14:paraId="64EB1816" w14:textId="77777777" w:rsidR="00190A10" w:rsidRPr="00190A10" w:rsidRDefault="00190A10" w:rsidP="00190A10">
            <w:pPr>
              <w:pStyle w:val="table-text"/>
              <w:spacing w:after="0"/>
              <w:jc w:val="center"/>
            </w:pPr>
            <w:r w:rsidRPr="00190A10">
              <w:t>0.47</w:t>
            </w:r>
          </w:p>
        </w:tc>
      </w:tr>
      <w:tr w:rsidR="00190A10" w:rsidRPr="00190A10" w14:paraId="23143E58" w14:textId="77777777" w:rsidTr="00190A10">
        <w:trPr>
          <w:trHeight w:val="330"/>
          <w:jc w:val="center"/>
        </w:trPr>
        <w:tc>
          <w:tcPr>
            <w:tcW w:w="1461" w:type="dxa"/>
            <w:tcBorders>
              <w:top w:val="nil"/>
              <w:left w:val="nil"/>
              <w:bottom w:val="single" w:sz="4" w:space="0" w:color="auto"/>
              <w:right w:val="nil"/>
            </w:tcBorders>
            <w:shd w:val="clear" w:color="auto" w:fill="auto"/>
            <w:noWrap/>
            <w:vAlign w:val="bottom"/>
            <w:hideMark/>
          </w:tcPr>
          <w:p w14:paraId="105C466D" w14:textId="77777777" w:rsidR="00190A10" w:rsidRPr="00190A10" w:rsidRDefault="00190A10" w:rsidP="00190A10">
            <w:pPr>
              <w:pStyle w:val="table-text"/>
              <w:spacing w:after="0"/>
              <w:jc w:val="center"/>
              <w:rPr>
                <w:rtl/>
              </w:rPr>
            </w:pPr>
            <w:r w:rsidRPr="00190A10">
              <w:t>Average</w:t>
            </w:r>
          </w:p>
        </w:tc>
        <w:tc>
          <w:tcPr>
            <w:tcW w:w="809" w:type="dxa"/>
            <w:tcBorders>
              <w:top w:val="nil"/>
              <w:left w:val="nil"/>
              <w:bottom w:val="single" w:sz="4" w:space="0" w:color="auto"/>
              <w:right w:val="nil"/>
            </w:tcBorders>
            <w:shd w:val="clear" w:color="auto" w:fill="auto"/>
            <w:noWrap/>
            <w:vAlign w:val="bottom"/>
          </w:tcPr>
          <w:p w14:paraId="3F067C52" w14:textId="77777777" w:rsidR="00190A10" w:rsidRPr="00190A10" w:rsidRDefault="00190A10" w:rsidP="00190A10">
            <w:pPr>
              <w:pStyle w:val="table-text"/>
              <w:spacing w:after="0"/>
              <w:jc w:val="center"/>
              <w:rPr>
                <w:rtl/>
              </w:rPr>
            </w:pPr>
            <w:r w:rsidRPr="00190A10">
              <w:t>-6.16</w:t>
            </w:r>
          </w:p>
        </w:tc>
        <w:tc>
          <w:tcPr>
            <w:tcW w:w="818" w:type="dxa"/>
            <w:tcBorders>
              <w:top w:val="nil"/>
              <w:left w:val="nil"/>
              <w:bottom w:val="single" w:sz="4" w:space="0" w:color="auto"/>
              <w:right w:val="nil"/>
            </w:tcBorders>
            <w:shd w:val="clear" w:color="auto" w:fill="auto"/>
            <w:noWrap/>
            <w:vAlign w:val="bottom"/>
          </w:tcPr>
          <w:p w14:paraId="76DC1C85" w14:textId="77777777" w:rsidR="00190A10" w:rsidRPr="00190A10" w:rsidRDefault="00190A10" w:rsidP="00190A10">
            <w:pPr>
              <w:pStyle w:val="table-text"/>
              <w:spacing w:after="0"/>
              <w:jc w:val="center"/>
            </w:pPr>
            <w:r w:rsidRPr="00190A10">
              <w:t>0.12</w:t>
            </w:r>
          </w:p>
        </w:tc>
        <w:tc>
          <w:tcPr>
            <w:tcW w:w="937" w:type="dxa"/>
            <w:tcBorders>
              <w:top w:val="nil"/>
              <w:left w:val="nil"/>
              <w:bottom w:val="single" w:sz="4" w:space="0" w:color="auto"/>
              <w:right w:val="nil"/>
            </w:tcBorders>
            <w:shd w:val="clear" w:color="auto" w:fill="auto"/>
            <w:noWrap/>
            <w:vAlign w:val="bottom"/>
          </w:tcPr>
          <w:p w14:paraId="753F0623" w14:textId="77777777" w:rsidR="00190A10" w:rsidRPr="00190A10" w:rsidRDefault="00190A10" w:rsidP="00190A10">
            <w:pPr>
              <w:pStyle w:val="table-text"/>
              <w:spacing w:after="0"/>
              <w:jc w:val="center"/>
            </w:pPr>
            <w:r w:rsidRPr="00190A10">
              <w:t>-4.33</w:t>
            </w:r>
          </w:p>
        </w:tc>
        <w:tc>
          <w:tcPr>
            <w:tcW w:w="818" w:type="dxa"/>
            <w:tcBorders>
              <w:top w:val="nil"/>
              <w:left w:val="nil"/>
              <w:bottom w:val="single" w:sz="4" w:space="0" w:color="auto"/>
              <w:right w:val="nil"/>
            </w:tcBorders>
            <w:shd w:val="clear" w:color="auto" w:fill="auto"/>
            <w:noWrap/>
            <w:vAlign w:val="bottom"/>
            <w:hideMark/>
          </w:tcPr>
          <w:p w14:paraId="0DDB553E" w14:textId="77777777" w:rsidR="00190A10" w:rsidRPr="00190A10" w:rsidRDefault="00190A10" w:rsidP="00190A10">
            <w:pPr>
              <w:pStyle w:val="table-text"/>
              <w:spacing w:after="0"/>
              <w:jc w:val="center"/>
            </w:pPr>
            <w:r w:rsidRPr="00190A10">
              <w:t>0.21</w:t>
            </w:r>
          </w:p>
        </w:tc>
        <w:tc>
          <w:tcPr>
            <w:tcW w:w="937" w:type="dxa"/>
            <w:tcBorders>
              <w:top w:val="nil"/>
              <w:left w:val="nil"/>
              <w:bottom w:val="single" w:sz="4" w:space="0" w:color="auto"/>
              <w:right w:val="nil"/>
            </w:tcBorders>
            <w:shd w:val="clear" w:color="auto" w:fill="auto"/>
            <w:noWrap/>
            <w:vAlign w:val="bottom"/>
            <w:hideMark/>
          </w:tcPr>
          <w:p w14:paraId="3261EDFC" w14:textId="77777777" w:rsidR="00190A10" w:rsidRPr="00190A10" w:rsidRDefault="00190A10" w:rsidP="00190A10">
            <w:pPr>
              <w:pStyle w:val="table-text"/>
              <w:spacing w:after="0"/>
              <w:jc w:val="center"/>
            </w:pPr>
            <w:r w:rsidRPr="00190A10">
              <w:t>-3.5</w:t>
            </w:r>
          </w:p>
        </w:tc>
        <w:tc>
          <w:tcPr>
            <w:tcW w:w="818" w:type="dxa"/>
            <w:tcBorders>
              <w:top w:val="nil"/>
              <w:left w:val="nil"/>
              <w:bottom w:val="single" w:sz="4" w:space="0" w:color="auto"/>
              <w:right w:val="nil"/>
            </w:tcBorders>
            <w:shd w:val="clear" w:color="auto" w:fill="auto"/>
            <w:noWrap/>
            <w:vAlign w:val="bottom"/>
            <w:hideMark/>
          </w:tcPr>
          <w:p w14:paraId="71F3BACE" w14:textId="77777777" w:rsidR="00190A10" w:rsidRPr="00190A10" w:rsidRDefault="00190A10" w:rsidP="00190A10">
            <w:pPr>
              <w:pStyle w:val="table-text"/>
              <w:spacing w:after="0"/>
              <w:jc w:val="center"/>
            </w:pPr>
            <w:r w:rsidRPr="00190A10">
              <w:t>0.24</w:t>
            </w:r>
          </w:p>
        </w:tc>
        <w:tc>
          <w:tcPr>
            <w:tcW w:w="937" w:type="dxa"/>
            <w:tcBorders>
              <w:top w:val="nil"/>
              <w:left w:val="nil"/>
              <w:bottom w:val="single" w:sz="4" w:space="0" w:color="auto"/>
              <w:right w:val="nil"/>
            </w:tcBorders>
            <w:shd w:val="clear" w:color="auto" w:fill="auto"/>
            <w:noWrap/>
            <w:vAlign w:val="bottom"/>
            <w:hideMark/>
          </w:tcPr>
          <w:p w14:paraId="2E525E02" w14:textId="77777777" w:rsidR="00190A10" w:rsidRPr="00190A10" w:rsidRDefault="00190A10" w:rsidP="00190A10">
            <w:pPr>
              <w:pStyle w:val="table-text"/>
              <w:spacing w:after="0"/>
              <w:jc w:val="center"/>
            </w:pPr>
            <w:r w:rsidRPr="00190A10">
              <w:t>-1.06</w:t>
            </w:r>
          </w:p>
        </w:tc>
        <w:tc>
          <w:tcPr>
            <w:tcW w:w="818" w:type="dxa"/>
            <w:tcBorders>
              <w:top w:val="nil"/>
              <w:left w:val="nil"/>
              <w:bottom w:val="single" w:sz="4" w:space="0" w:color="auto"/>
              <w:right w:val="nil"/>
            </w:tcBorders>
            <w:shd w:val="clear" w:color="auto" w:fill="auto"/>
            <w:noWrap/>
            <w:vAlign w:val="bottom"/>
            <w:hideMark/>
          </w:tcPr>
          <w:p w14:paraId="28ED3F3B" w14:textId="77777777" w:rsidR="00190A10" w:rsidRPr="00190A10" w:rsidRDefault="00190A10" w:rsidP="00190A10">
            <w:pPr>
              <w:pStyle w:val="table-text"/>
              <w:spacing w:after="0"/>
              <w:jc w:val="center"/>
            </w:pPr>
            <w:r w:rsidRPr="00190A10">
              <w:t>0.30</w:t>
            </w:r>
          </w:p>
        </w:tc>
        <w:tc>
          <w:tcPr>
            <w:tcW w:w="937" w:type="dxa"/>
            <w:tcBorders>
              <w:top w:val="nil"/>
              <w:left w:val="nil"/>
              <w:bottom w:val="single" w:sz="4" w:space="0" w:color="auto"/>
              <w:right w:val="nil"/>
            </w:tcBorders>
            <w:shd w:val="clear" w:color="auto" w:fill="auto"/>
            <w:noWrap/>
            <w:vAlign w:val="bottom"/>
            <w:hideMark/>
          </w:tcPr>
          <w:p w14:paraId="309F7F5E" w14:textId="77777777" w:rsidR="00190A10" w:rsidRPr="00190A10" w:rsidRDefault="00190A10" w:rsidP="00190A10">
            <w:pPr>
              <w:pStyle w:val="table-text"/>
              <w:spacing w:after="0"/>
              <w:jc w:val="center"/>
            </w:pPr>
            <w:r w:rsidRPr="00190A10">
              <w:t>0.26</w:t>
            </w:r>
          </w:p>
        </w:tc>
        <w:tc>
          <w:tcPr>
            <w:tcW w:w="818" w:type="dxa"/>
            <w:tcBorders>
              <w:top w:val="nil"/>
              <w:left w:val="nil"/>
              <w:bottom w:val="single" w:sz="4" w:space="0" w:color="auto"/>
              <w:right w:val="nil"/>
            </w:tcBorders>
            <w:shd w:val="clear" w:color="auto" w:fill="auto"/>
            <w:noWrap/>
            <w:vAlign w:val="bottom"/>
            <w:hideMark/>
          </w:tcPr>
          <w:p w14:paraId="71E6172E" w14:textId="77777777" w:rsidR="00190A10" w:rsidRPr="00190A10" w:rsidRDefault="00190A10" w:rsidP="00190A10">
            <w:pPr>
              <w:pStyle w:val="table-text"/>
              <w:spacing w:after="0"/>
              <w:jc w:val="center"/>
            </w:pPr>
            <w:r w:rsidRPr="00190A10">
              <w:t>0.46</w:t>
            </w:r>
          </w:p>
        </w:tc>
      </w:tr>
    </w:tbl>
    <w:p w14:paraId="5AA8688B" w14:textId="77777777" w:rsidR="00190A10" w:rsidRDefault="00190A10" w:rsidP="00F532D3">
      <w:pPr>
        <w:pStyle w:val="Caption1"/>
        <w:spacing w:before="240" w:after="120"/>
        <w:jc w:val="center"/>
        <w:rPr>
          <w:b/>
          <w:bCs/>
          <w:sz w:val="18"/>
          <w:szCs w:val="22"/>
        </w:rPr>
      </w:pPr>
    </w:p>
    <w:p w14:paraId="09BF8DA4" w14:textId="77777777" w:rsidR="00190A10" w:rsidRPr="00190A10" w:rsidRDefault="00190A10" w:rsidP="00190A10">
      <w:pPr>
        <w:pStyle w:val="Caption1"/>
        <w:spacing w:before="240" w:after="120"/>
        <w:jc w:val="center"/>
        <w:rPr>
          <w:b/>
          <w:bCs/>
          <w:sz w:val="18"/>
          <w:szCs w:val="22"/>
        </w:rPr>
      </w:pPr>
      <w:r w:rsidRPr="00190A10">
        <w:rPr>
          <w:b/>
          <w:bCs/>
          <w:sz w:val="18"/>
          <w:szCs w:val="22"/>
        </w:rPr>
        <w:t>Table 8- Analysis of the variance of the CWSI in the experiment</w:t>
      </w:r>
    </w:p>
    <w:tbl>
      <w:tblPr>
        <w:bidiVisual/>
        <w:tblW w:w="6370" w:type="dxa"/>
        <w:jc w:val="center"/>
        <w:tblLook w:val="04A0" w:firstRow="1" w:lastRow="0" w:firstColumn="1" w:lastColumn="0" w:noHBand="0" w:noVBand="1"/>
      </w:tblPr>
      <w:tblGrid>
        <w:gridCol w:w="1665"/>
        <w:gridCol w:w="2011"/>
        <w:gridCol w:w="851"/>
        <w:gridCol w:w="1843"/>
      </w:tblGrid>
      <w:tr w:rsidR="00190A10" w:rsidRPr="00190A10" w14:paraId="3732F287" w14:textId="77777777" w:rsidTr="00190A10">
        <w:trPr>
          <w:trHeight w:val="330"/>
          <w:jc w:val="center"/>
        </w:trPr>
        <w:tc>
          <w:tcPr>
            <w:tcW w:w="1665" w:type="dxa"/>
            <w:tcBorders>
              <w:top w:val="single" w:sz="4" w:space="0" w:color="auto"/>
              <w:left w:val="nil"/>
              <w:bottom w:val="single" w:sz="4" w:space="0" w:color="auto"/>
              <w:right w:val="nil"/>
            </w:tcBorders>
            <w:shd w:val="clear" w:color="auto" w:fill="auto"/>
            <w:noWrap/>
            <w:vAlign w:val="center"/>
          </w:tcPr>
          <w:p w14:paraId="14A98AB2" w14:textId="77777777" w:rsidR="00190A10" w:rsidRPr="00190A10" w:rsidRDefault="00190A10" w:rsidP="00190A10">
            <w:pPr>
              <w:pStyle w:val="table-text"/>
              <w:spacing w:after="0"/>
              <w:jc w:val="center"/>
            </w:pPr>
            <w:r w:rsidRPr="00190A10">
              <w:t>After irrigation</w:t>
            </w:r>
          </w:p>
        </w:tc>
        <w:tc>
          <w:tcPr>
            <w:tcW w:w="2011" w:type="dxa"/>
            <w:tcBorders>
              <w:top w:val="single" w:sz="4" w:space="0" w:color="auto"/>
              <w:left w:val="nil"/>
              <w:bottom w:val="single" w:sz="4" w:space="0" w:color="auto"/>
              <w:right w:val="nil"/>
            </w:tcBorders>
            <w:vAlign w:val="center"/>
          </w:tcPr>
          <w:p w14:paraId="473A9865" w14:textId="77777777" w:rsidR="00190A10" w:rsidRPr="00190A10" w:rsidRDefault="00190A10" w:rsidP="00190A10">
            <w:pPr>
              <w:pStyle w:val="table-text"/>
              <w:spacing w:after="0"/>
              <w:jc w:val="center"/>
            </w:pPr>
            <w:r w:rsidRPr="00190A10">
              <w:t>Before irrigation</w:t>
            </w:r>
          </w:p>
        </w:tc>
        <w:tc>
          <w:tcPr>
            <w:tcW w:w="851" w:type="dxa"/>
            <w:vMerge w:val="restart"/>
            <w:tcBorders>
              <w:top w:val="single" w:sz="4" w:space="0" w:color="auto"/>
              <w:left w:val="nil"/>
              <w:right w:val="nil"/>
            </w:tcBorders>
            <w:vAlign w:val="center"/>
          </w:tcPr>
          <w:p w14:paraId="2DF52A57" w14:textId="77777777" w:rsidR="00190A10" w:rsidRPr="00190A10" w:rsidRDefault="00190A10" w:rsidP="00190A10">
            <w:pPr>
              <w:pStyle w:val="table-text"/>
              <w:spacing w:after="0"/>
              <w:jc w:val="center"/>
              <w:rPr>
                <w:rtl/>
              </w:rPr>
            </w:pPr>
            <w:r w:rsidRPr="00190A10">
              <w:t>d.f.</w:t>
            </w:r>
          </w:p>
        </w:tc>
        <w:tc>
          <w:tcPr>
            <w:tcW w:w="1843" w:type="dxa"/>
            <w:vMerge w:val="restart"/>
            <w:tcBorders>
              <w:top w:val="single" w:sz="4" w:space="0" w:color="auto"/>
              <w:left w:val="nil"/>
              <w:right w:val="nil"/>
            </w:tcBorders>
            <w:vAlign w:val="center"/>
          </w:tcPr>
          <w:p w14:paraId="316628AB" w14:textId="77777777" w:rsidR="00190A10" w:rsidRPr="00190A10" w:rsidRDefault="00190A10" w:rsidP="00190A10">
            <w:pPr>
              <w:pStyle w:val="table-text"/>
              <w:spacing w:after="0"/>
              <w:jc w:val="center"/>
            </w:pPr>
            <w:r w:rsidRPr="00190A10">
              <w:t>Sources of changes</w:t>
            </w:r>
          </w:p>
        </w:tc>
      </w:tr>
      <w:tr w:rsidR="00190A10" w:rsidRPr="00190A10" w14:paraId="2B159486" w14:textId="77777777" w:rsidTr="00190A10">
        <w:trPr>
          <w:trHeight w:val="330"/>
          <w:jc w:val="center"/>
        </w:trPr>
        <w:tc>
          <w:tcPr>
            <w:tcW w:w="3676" w:type="dxa"/>
            <w:gridSpan w:val="2"/>
            <w:tcBorders>
              <w:top w:val="single" w:sz="4" w:space="0" w:color="auto"/>
              <w:left w:val="nil"/>
              <w:bottom w:val="single" w:sz="4" w:space="0" w:color="auto"/>
              <w:right w:val="nil"/>
            </w:tcBorders>
            <w:shd w:val="clear" w:color="auto" w:fill="auto"/>
            <w:noWrap/>
            <w:vAlign w:val="center"/>
            <w:hideMark/>
          </w:tcPr>
          <w:p w14:paraId="388EE6AE" w14:textId="77777777" w:rsidR="00190A10" w:rsidRPr="00190A10" w:rsidRDefault="00190A10" w:rsidP="00190A10">
            <w:pPr>
              <w:pStyle w:val="table-text"/>
              <w:spacing w:after="0"/>
              <w:jc w:val="center"/>
              <w:rPr>
                <w:rtl/>
              </w:rPr>
            </w:pPr>
            <w:r w:rsidRPr="00190A10">
              <w:t>Average of squares</w:t>
            </w:r>
          </w:p>
        </w:tc>
        <w:tc>
          <w:tcPr>
            <w:tcW w:w="851" w:type="dxa"/>
            <w:vMerge/>
            <w:tcBorders>
              <w:left w:val="nil"/>
              <w:bottom w:val="single" w:sz="4" w:space="0" w:color="auto"/>
              <w:right w:val="nil"/>
            </w:tcBorders>
            <w:vAlign w:val="center"/>
          </w:tcPr>
          <w:p w14:paraId="5D347F8B" w14:textId="77777777" w:rsidR="00190A10" w:rsidRPr="00190A10" w:rsidRDefault="00190A10" w:rsidP="00190A10">
            <w:pPr>
              <w:pStyle w:val="table-text"/>
              <w:spacing w:after="0"/>
              <w:jc w:val="center"/>
              <w:rPr>
                <w:rtl/>
              </w:rPr>
            </w:pPr>
          </w:p>
        </w:tc>
        <w:tc>
          <w:tcPr>
            <w:tcW w:w="1843" w:type="dxa"/>
            <w:vMerge/>
            <w:tcBorders>
              <w:left w:val="nil"/>
              <w:bottom w:val="single" w:sz="4" w:space="0" w:color="auto"/>
              <w:right w:val="nil"/>
            </w:tcBorders>
            <w:vAlign w:val="center"/>
          </w:tcPr>
          <w:p w14:paraId="420DEBA3" w14:textId="77777777" w:rsidR="00190A10" w:rsidRPr="00190A10" w:rsidRDefault="00190A10" w:rsidP="00190A10">
            <w:pPr>
              <w:pStyle w:val="table-text"/>
              <w:spacing w:after="0"/>
              <w:jc w:val="center"/>
              <w:rPr>
                <w:rtl/>
              </w:rPr>
            </w:pPr>
          </w:p>
        </w:tc>
      </w:tr>
      <w:tr w:rsidR="00190A10" w:rsidRPr="00190A10" w14:paraId="52AA39C0" w14:textId="77777777" w:rsidTr="00190A10">
        <w:trPr>
          <w:trHeight w:val="330"/>
          <w:jc w:val="center"/>
        </w:trPr>
        <w:tc>
          <w:tcPr>
            <w:tcW w:w="1665" w:type="dxa"/>
            <w:tcBorders>
              <w:top w:val="nil"/>
              <w:left w:val="nil"/>
              <w:bottom w:val="single" w:sz="4" w:space="0" w:color="auto"/>
              <w:right w:val="nil"/>
            </w:tcBorders>
            <w:shd w:val="clear" w:color="auto" w:fill="auto"/>
            <w:noWrap/>
            <w:vAlign w:val="center"/>
            <w:hideMark/>
          </w:tcPr>
          <w:p w14:paraId="75EF9704" w14:textId="77777777" w:rsidR="00190A10" w:rsidRPr="00190A10" w:rsidRDefault="00190A10" w:rsidP="00190A10">
            <w:pPr>
              <w:pStyle w:val="table-text"/>
              <w:spacing w:after="0"/>
              <w:jc w:val="center"/>
            </w:pPr>
            <w:r w:rsidRPr="00190A10">
              <w:rPr>
                <w:rFonts w:hint="cs"/>
              </w:rPr>
              <w:t>CWSI</w:t>
            </w:r>
          </w:p>
        </w:tc>
        <w:tc>
          <w:tcPr>
            <w:tcW w:w="2011" w:type="dxa"/>
            <w:tcBorders>
              <w:top w:val="nil"/>
              <w:left w:val="nil"/>
              <w:bottom w:val="single" w:sz="4" w:space="0" w:color="auto"/>
              <w:right w:val="nil"/>
            </w:tcBorders>
            <w:shd w:val="clear" w:color="auto" w:fill="auto"/>
            <w:vAlign w:val="center"/>
          </w:tcPr>
          <w:p w14:paraId="03817974" w14:textId="77777777" w:rsidR="00190A10" w:rsidRPr="00190A10" w:rsidRDefault="00190A10" w:rsidP="00190A10">
            <w:pPr>
              <w:pStyle w:val="table-text"/>
              <w:spacing w:after="0"/>
              <w:jc w:val="center"/>
              <w:rPr>
                <w:rtl/>
              </w:rPr>
            </w:pPr>
            <w:r w:rsidRPr="00190A10">
              <w:t>CWSI</w:t>
            </w:r>
          </w:p>
        </w:tc>
        <w:tc>
          <w:tcPr>
            <w:tcW w:w="851" w:type="dxa"/>
            <w:tcBorders>
              <w:top w:val="nil"/>
              <w:left w:val="nil"/>
              <w:bottom w:val="single" w:sz="4" w:space="0" w:color="auto"/>
              <w:right w:val="nil"/>
            </w:tcBorders>
            <w:vAlign w:val="center"/>
          </w:tcPr>
          <w:p w14:paraId="191D1A81" w14:textId="77777777" w:rsidR="00190A10" w:rsidRPr="00190A10" w:rsidRDefault="00190A10" w:rsidP="00190A10">
            <w:pPr>
              <w:pStyle w:val="table-text"/>
              <w:spacing w:after="0"/>
              <w:jc w:val="center"/>
            </w:pPr>
          </w:p>
        </w:tc>
        <w:tc>
          <w:tcPr>
            <w:tcW w:w="1843" w:type="dxa"/>
            <w:tcBorders>
              <w:top w:val="nil"/>
              <w:left w:val="nil"/>
              <w:bottom w:val="single" w:sz="4" w:space="0" w:color="auto"/>
              <w:right w:val="nil"/>
            </w:tcBorders>
            <w:vAlign w:val="center"/>
          </w:tcPr>
          <w:p w14:paraId="0C8E85A8" w14:textId="77777777" w:rsidR="00190A10" w:rsidRPr="00190A10" w:rsidRDefault="00190A10" w:rsidP="00190A10">
            <w:pPr>
              <w:pStyle w:val="table-text"/>
              <w:spacing w:after="0"/>
              <w:jc w:val="center"/>
            </w:pPr>
          </w:p>
        </w:tc>
      </w:tr>
      <w:tr w:rsidR="00190A10" w:rsidRPr="00190A10" w14:paraId="25940211" w14:textId="77777777" w:rsidTr="00190A10">
        <w:trPr>
          <w:trHeight w:val="330"/>
          <w:jc w:val="center"/>
        </w:trPr>
        <w:tc>
          <w:tcPr>
            <w:tcW w:w="1665" w:type="dxa"/>
            <w:tcBorders>
              <w:top w:val="single" w:sz="4" w:space="0" w:color="auto"/>
              <w:left w:val="nil"/>
              <w:bottom w:val="nil"/>
              <w:right w:val="nil"/>
            </w:tcBorders>
            <w:shd w:val="clear" w:color="auto" w:fill="auto"/>
            <w:noWrap/>
            <w:vAlign w:val="center"/>
            <w:hideMark/>
          </w:tcPr>
          <w:p w14:paraId="67764BAC" w14:textId="77777777" w:rsidR="00190A10" w:rsidRPr="00190A10" w:rsidRDefault="00190A10" w:rsidP="00190A10">
            <w:pPr>
              <w:pStyle w:val="table-text"/>
              <w:spacing w:after="0"/>
              <w:jc w:val="center"/>
            </w:pPr>
            <w:r w:rsidRPr="00190A10">
              <w:t>0.07**</w:t>
            </w:r>
          </w:p>
        </w:tc>
        <w:tc>
          <w:tcPr>
            <w:tcW w:w="2011" w:type="dxa"/>
            <w:tcBorders>
              <w:top w:val="single" w:sz="4" w:space="0" w:color="auto"/>
              <w:left w:val="nil"/>
              <w:bottom w:val="nil"/>
              <w:right w:val="nil"/>
            </w:tcBorders>
            <w:shd w:val="clear" w:color="auto" w:fill="auto"/>
            <w:vAlign w:val="center"/>
          </w:tcPr>
          <w:p w14:paraId="4041E5EB" w14:textId="77777777" w:rsidR="00190A10" w:rsidRPr="00190A10" w:rsidRDefault="00190A10" w:rsidP="00190A10">
            <w:pPr>
              <w:pStyle w:val="table-text"/>
              <w:spacing w:after="0"/>
              <w:jc w:val="center"/>
            </w:pPr>
            <w:r w:rsidRPr="00190A10">
              <w:t>0.049 **</w:t>
            </w:r>
          </w:p>
        </w:tc>
        <w:tc>
          <w:tcPr>
            <w:tcW w:w="851" w:type="dxa"/>
            <w:tcBorders>
              <w:top w:val="single" w:sz="4" w:space="0" w:color="auto"/>
              <w:left w:val="nil"/>
              <w:bottom w:val="nil"/>
              <w:right w:val="nil"/>
            </w:tcBorders>
            <w:vAlign w:val="center"/>
          </w:tcPr>
          <w:p w14:paraId="3B1E3972" w14:textId="77777777" w:rsidR="00190A10" w:rsidRPr="00190A10" w:rsidRDefault="00190A10" w:rsidP="00190A10">
            <w:pPr>
              <w:pStyle w:val="table-text"/>
              <w:spacing w:after="0"/>
              <w:jc w:val="center"/>
            </w:pPr>
            <w:r w:rsidRPr="00190A10">
              <w:t>4</w:t>
            </w:r>
          </w:p>
        </w:tc>
        <w:tc>
          <w:tcPr>
            <w:tcW w:w="1843" w:type="dxa"/>
            <w:tcBorders>
              <w:top w:val="single" w:sz="4" w:space="0" w:color="auto"/>
              <w:left w:val="nil"/>
              <w:bottom w:val="nil"/>
              <w:right w:val="nil"/>
            </w:tcBorders>
            <w:vAlign w:val="center"/>
          </w:tcPr>
          <w:p w14:paraId="118E926C" w14:textId="77777777" w:rsidR="00190A10" w:rsidRPr="00190A10" w:rsidRDefault="00190A10" w:rsidP="00190A10">
            <w:pPr>
              <w:pStyle w:val="table-text"/>
              <w:spacing w:after="0"/>
              <w:jc w:val="center"/>
            </w:pPr>
            <w:r w:rsidRPr="00190A10">
              <w:t>soil moisture</w:t>
            </w:r>
          </w:p>
        </w:tc>
      </w:tr>
      <w:tr w:rsidR="00190A10" w:rsidRPr="00190A10" w14:paraId="7CB31DC6" w14:textId="77777777" w:rsidTr="00190A10">
        <w:trPr>
          <w:trHeight w:val="330"/>
          <w:jc w:val="center"/>
        </w:trPr>
        <w:tc>
          <w:tcPr>
            <w:tcW w:w="1665" w:type="dxa"/>
            <w:tcBorders>
              <w:top w:val="nil"/>
              <w:left w:val="nil"/>
              <w:bottom w:val="nil"/>
              <w:right w:val="nil"/>
            </w:tcBorders>
            <w:shd w:val="clear" w:color="auto" w:fill="auto"/>
            <w:noWrap/>
            <w:vAlign w:val="center"/>
          </w:tcPr>
          <w:p w14:paraId="3A200EEF" w14:textId="77777777" w:rsidR="00190A10" w:rsidRPr="00190A10" w:rsidRDefault="00190A10" w:rsidP="00190A10">
            <w:pPr>
              <w:pStyle w:val="table-text"/>
              <w:spacing w:after="0"/>
              <w:jc w:val="center"/>
            </w:pPr>
            <w:r w:rsidRPr="00190A10">
              <w:t>0.003**</w:t>
            </w:r>
          </w:p>
        </w:tc>
        <w:tc>
          <w:tcPr>
            <w:tcW w:w="2011" w:type="dxa"/>
            <w:tcBorders>
              <w:top w:val="nil"/>
              <w:left w:val="nil"/>
              <w:bottom w:val="nil"/>
              <w:right w:val="nil"/>
            </w:tcBorders>
            <w:shd w:val="clear" w:color="auto" w:fill="auto"/>
            <w:vAlign w:val="center"/>
          </w:tcPr>
          <w:p w14:paraId="7AE9A89C" w14:textId="77777777" w:rsidR="00190A10" w:rsidRPr="00190A10" w:rsidRDefault="00190A10" w:rsidP="00190A10">
            <w:pPr>
              <w:pStyle w:val="table-text"/>
              <w:spacing w:after="0"/>
              <w:jc w:val="center"/>
            </w:pPr>
            <w:r w:rsidRPr="00190A10">
              <w:t>0.00 ns</w:t>
            </w:r>
          </w:p>
        </w:tc>
        <w:tc>
          <w:tcPr>
            <w:tcW w:w="851" w:type="dxa"/>
            <w:tcBorders>
              <w:top w:val="nil"/>
              <w:left w:val="nil"/>
              <w:bottom w:val="nil"/>
              <w:right w:val="nil"/>
            </w:tcBorders>
            <w:vAlign w:val="center"/>
          </w:tcPr>
          <w:p w14:paraId="70F654F1" w14:textId="77777777" w:rsidR="00190A10" w:rsidRPr="00190A10" w:rsidRDefault="00190A10" w:rsidP="00190A10">
            <w:pPr>
              <w:pStyle w:val="table-text"/>
              <w:spacing w:after="0"/>
              <w:jc w:val="center"/>
            </w:pPr>
            <w:r w:rsidRPr="00190A10">
              <w:t>3</w:t>
            </w:r>
          </w:p>
        </w:tc>
        <w:tc>
          <w:tcPr>
            <w:tcW w:w="1843" w:type="dxa"/>
            <w:tcBorders>
              <w:top w:val="nil"/>
              <w:left w:val="nil"/>
              <w:bottom w:val="nil"/>
              <w:right w:val="nil"/>
            </w:tcBorders>
            <w:vAlign w:val="center"/>
          </w:tcPr>
          <w:p w14:paraId="35258D86" w14:textId="77777777" w:rsidR="00190A10" w:rsidRPr="00190A10" w:rsidRDefault="00190A10" w:rsidP="00190A10">
            <w:pPr>
              <w:pStyle w:val="table-text"/>
              <w:spacing w:after="0"/>
              <w:jc w:val="center"/>
            </w:pPr>
            <w:r w:rsidRPr="00190A10">
              <w:t>Repeat</w:t>
            </w:r>
          </w:p>
        </w:tc>
      </w:tr>
      <w:tr w:rsidR="00190A10" w:rsidRPr="00190A10" w14:paraId="2BFBA730" w14:textId="77777777" w:rsidTr="00190A10">
        <w:trPr>
          <w:trHeight w:val="330"/>
          <w:jc w:val="center"/>
        </w:trPr>
        <w:tc>
          <w:tcPr>
            <w:tcW w:w="1665" w:type="dxa"/>
            <w:tcBorders>
              <w:top w:val="nil"/>
              <w:left w:val="nil"/>
              <w:bottom w:val="single" w:sz="4" w:space="0" w:color="auto"/>
              <w:right w:val="nil"/>
            </w:tcBorders>
            <w:shd w:val="clear" w:color="auto" w:fill="auto"/>
            <w:noWrap/>
            <w:vAlign w:val="center"/>
          </w:tcPr>
          <w:p w14:paraId="7E8A3BCC" w14:textId="77777777" w:rsidR="00190A10" w:rsidRPr="00190A10" w:rsidRDefault="00190A10" w:rsidP="00190A10">
            <w:pPr>
              <w:pStyle w:val="table-text"/>
              <w:spacing w:after="0"/>
              <w:jc w:val="center"/>
            </w:pPr>
            <w:r w:rsidRPr="00190A10">
              <w:t>0.00</w:t>
            </w:r>
          </w:p>
        </w:tc>
        <w:tc>
          <w:tcPr>
            <w:tcW w:w="2011" w:type="dxa"/>
            <w:tcBorders>
              <w:top w:val="nil"/>
              <w:left w:val="nil"/>
              <w:bottom w:val="single" w:sz="4" w:space="0" w:color="auto"/>
              <w:right w:val="nil"/>
            </w:tcBorders>
            <w:shd w:val="clear" w:color="auto" w:fill="auto"/>
            <w:vAlign w:val="center"/>
          </w:tcPr>
          <w:p w14:paraId="1824FF84" w14:textId="77777777" w:rsidR="00190A10" w:rsidRPr="00190A10" w:rsidRDefault="00190A10" w:rsidP="00190A10">
            <w:pPr>
              <w:pStyle w:val="table-text"/>
              <w:spacing w:after="0"/>
              <w:jc w:val="center"/>
            </w:pPr>
            <w:r w:rsidRPr="00190A10">
              <w:t>0.001</w:t>
            </w:r>
          </w:p>
        </w:tc>
        <w:tc>
          <w:tcPr>
            <w:tcW w:w="851" w:type="dxa"/>
            <w:tcBorders>
              <w:top w:val="nil"/>
              <w:left w:val="nil"/>
              <w:bottom w:val="single" w:sz="4" w:space="0" w:color="auto"/>
              <w:right w:val="nil"/>
            </w:tcBorders>
            <w:vAlign w:val="center"/>
          </w:tcPr>
          <w:p w14:paraId="5E6B2EE9" w14:textId="77777777" w:rsidR="00190A10" w:rsidRPr="00190A10" w:rsidRDefault="00190A10" w:rsidP="00190A10">
            <w:pPr>
              <w:pStyle w:val="table-text"/>
              <w:spacing w:after="0"/>
              <w:jc w:val="center"/>
            </w:pPr>
            <w:r w:rsidRPr="00190A10">
              <w:t>9</w:t>
            </w:r>
          </w:p>
        </w:tc>
        <w:tc>
          <w:tcPr>
            <w:tcW w:w="1843" w:type="dxa"/>
            <w:tcBorders>
              <w:top w:val="nil"/>
              <w:left w:val="nil"/>
              <w:bottom w:val="single" w:sz="4" w:space="0" w:color="auto"/>
              <w:right w:val="nil"/>
            </w:tcBorders>
            <w:vAlign w:val="center"/>
          </w:tcPr>
          <w:p w14:paraId="50F3972E" w14:textId="77777777" w:rsidR="00190A10" w:rsidRPr="00190A10" w:rsidRDefault="00190A10" w:rsidP="00190A10">
            <w:pPr>
              <w:pStyle w:val="table-text"/>
              <w:spacing w:after="0"/>
              <w:jc w:val="center"/>
            </w:pPr>
            <w:r w:rsidRPr="00190A10">
              <w:t>Error</w:t>
            </w:r>
          </w:p>
        </w:tc>
      </w:tr>
    </w:tbl>
    <w:p w14:paraId="7049B05B" w14:textId="77777777" w:rsidR="00190A10" w:rsidRPr="00190A10" w:rsidRDefault="00190A10" w:rsidP="00190A10">
      <w:pPr>
        <w:pStyle w:val="table-text"/>
        <w:spacing w:after="0"/>
        <w:jc w:val="center"/>
      </w:pPr>
      <w:r w:rsidRPr="00190A10">
        <w:t>ns, ** and *, respectively, are meaningless and meaningful at the probability level of 1 and 5%.</w:t>
      </w:r>
    </w:p>
    <w:p w14:paraId="55FF7DAE" w14:textId="77777777" w:rsidR="00190A10" w:rsidRDefault="00190A10" w:rsidP="00F532D3">
      <w:pPr>
        <w:pStyle w:val="Caption1"/>
        <w:spacing w:before="240" w:after="120"/>
        <w:jc w:val="center"/>
        <w:rPr>
          <w:b/>
          <w:bCs/>
          <w:sz w:val="18"/>
          <w:szCs w:val="22"/>
        </w:rPr>
      </w:pPr>
    </w:p>
    <w:p w14:paraId="45856855" w14:textId="77777777" w:rsidR="00190A10" w:rsidRPr="00190A10" w:rsidRDefault="00190A10" w:rsidP="00190A10">
      <w:pPr>
        <w:pStyle w:val="Caption1"/>
        <w:spacing w:before="240" w:after="120"/>
        <w:jc w:val="center"/>
        <w:rPr>
          <w:b/>
          <w:bCs/>
          <w:sz w:val="18"/>
          <w:szCs w:val="22"/>
        </w:rPr>
      </w:pPr>
      <w:r w:rsidRPr="00190A10">
        <w:rPr>
          <w:b/>
          <w:bCs/>
          <w:sz w:val="18"/>
          <w:szCs w:val="22"/>
        </w:rPr>
        <w:t>Table 9 - Comparison of CWSI meanings before and after irrigation, using Duncan test</w:t>
      </w:r>
    </w:p>
    <w:tbl>
      <w:tblPr>
        <w:bidiVisual/>
        <w:tblW w:w="5387" w:type="dxa"/>
        <w:jc w:val="center"/>
        <w:tblLook w:val="04A0" w:firstRow="1" w:lastRow="0" w:firstColumn="1" w:lastColumn="0" w:noHBand="0" w:noVBand="1"/>
      </w:tblPr>
      <w:tblGrid>
        <w:gridCol w:w="1559"/>
        <w:gridCol w:w="2268"/>
        <w:gridCol w:w="1560"/>
      </w:tblGrid>
      <w:tr w:rsidR="00190A10" w:rsidRPr="00190A10" w14:paraId="593C1058" w14:textId="77777777" w:rsidTr="00190A10">
        <w:trPr>
          <w:trHeight w:val="345"/>
          <w:jc w:val="center"/>
        </w:trPr>
        <w:tc>
          <w:tcPr>
            <w:tcW w:w="1559" w:type="dxa"/>
            <w:tcBorders>
              <w:top w:val="single" w:sz="4" w:space="0" w:color="auto"/>
              <w:left w:val="nil"/>
              <w:bottom w:val="single" w:sz="4" w:space="0" w:color="auto"/>
              <w:right w:val="nil"/>
            </w:tcBorders>
            <w:shd w:val="clear" w:color="auto" w:fill="auto"/>
            <w:noWrap/>
            <w:vAlign w:val="center"/>
          </w:tcPr>
          <w:p w14:paraId="2A0062D7" w14:textId="77777777" w:rsidR="00190A10" w:rsidRPr="00190A10" w:rsidRDefault="00190A10" w:rsidP="00190A10">
            <w:pPr>
              <w:pStyle w:val="table-text"/>
              <w:spacing w:after="0"/>
              <w:jc w:val="center"/>
              <w:rPr>
                <w:rtl/>
              </w:rPr>
            </w:pPr>
            <w:r w:rsidRPr="00190A10">
              <w:t>After irrigation</w:t>
            </w:r>
          </w:p>
        </w:tc>
        <w:tc>
          <w:tcPr>
            <w:tcW w:w="2268" w:type="dxa"/>
            <w:tcBorders>
              <w:top w:val="single" w:sz="4" w:space="0" w:color="auto"/>
              <w:left w:val="nil"/>
              <w:bottom w:val="single" w:sz="4" w:space="0" w:color="auto"/>
              <w:right w:val="nil"/>
            </w:tcBorders>
            <w:vAlign w:val="center"/>
          </w:tcPr>
          <w:p w14:paraId="6BDCA366" w14:textId="77777777" w:rsidR="00190A10" w:rsidRPr="00190A10" w:rsidRDefault="00190A10" w:rsidP="00190A10">
            <w:pPr>
              <w:pStyle w:val="table-text"/>
              <w:spacing w:after="0"/>
              <w:jc w:val="center"/>
            </w:pPr>
            <w:r w:rsidRPr="00190A10">
              <w:t>Before irrigation</w:t>
            </w:r>
          </w:p>
        </w:tc>
        <w:tc>
          <w:tcPr>
            <w:tcW w:w="1560" w:type="dxa"/>
            <w:vMerge w:val="restart"/>
            <w:tcBorders>
              <w:top w:val="single" w:sz="4" w:space="0" w:color="auto"/>
              <w:left w:val="nil"/>
              <w:right w:val="nil"/>
            </w:tcBorders>
            <w:vAlign w:val="center"/>
          </w:tcPr>
          <w:p w14:paraId="0A758355" w14:textId="77777777" w:rsidR="00190A10" w:rsidRPr="00190A10" w:rsidRDefault="00190A10" w:rsidP="00190A10">
            <w:pPr>
              <w:pStyle w:val="table-text"/>
              <w:spacing w:after="0"/>
              <w:jc w:val="center"/>
            </w:pPr>
            <w:r w:rsidRPr="00190A10">
              <w:t>treatment</w:t>
            </w:r>
          </w:p>
        </w:tc>
      </w:tr>
      <w:tr w:rsidR="00190A10" w:rsidRPr="00190A10" w14:paraId="59DF10C8" w14:textId="77777777" w:rsidTr="00190A10">
        <w:trPr>
          <w:trHeight w:val="345"/>
          <w:jc w:val="center"/>
        </w:trPr>
        <w:tc>
          <w:tcPr>
            <w:tcW w:w="3827" w:type="dxa"/>
            <w:gridSpan w:val="2"/>
            <w:tcBorders>
              <w:top w:val="single" w:sz="4" w:space="0" w:color="auto"/>
              <w:left w:val="nil"/>
              <w:bottom w:val="single" w:sz="4" w:space="0" w:color="auto"/>
              <w:right w:val="nil"/>
            </w:tcBorders>
            <w:shd w:val="clear" w:color="auto" w:fill="auto"/>
            <w:noWrap/>
            <w:vAlign w:val="center"/>
            <w:hideMark/>
          </w:tcPr>
          <w:p w14:paraId="704BF035" w14:textId="77777777" w:rsidR="00190A10" w:rsidRPr="00190A10" w:rsidRDefault="00190A10" w:rsidP="00190A10">
            <w:pPr>
              <w:pStyle w:val="table-text"/>
              <w:spacing w:after="0"/>
              <w:jc w:val="center"/>
              <w:rPr>
                <w:rtl/>
              </w:rPr>
            </w:pPr>
            <w:r w:rsidRPr="00190A10">
              <w:t>CWSI</w:t>
            </w:r>
          </w:p>
        </w:tc>
        <w:tc>
          <w:tcPr>
            <w:tcW w:w="1560" w:type="dxa"/>
            <w:vMerge/>
            <w:tcBorders>
              <w:left w:val="nil"/>
              <w:bottom w:val="single" w:sz="4" w:space="0" w:color="auto"/>
              <w:right w:val="nil"/>
            </w:tcBorders>
            <w:vAlign w:val="center"/>
          </w:tcPr>
          <w:p w14:paraId="2C4B2534" w14:textId="77777777" w:rsidR="00190A10" w:rsidRPr="00190A10" w:rsidRDefault="00190A10" w:rsidP="00190A10">
            <w:pPr>
              <w:pStyle w:val="table-text"/>
              <w:spacing w:after="0"/>
              <w:jc w:val="center"/>
              <w:rPr>
                <w:rtl/>
              </w:rPr>
            </w:pPr>
          </w:p>
        </w:tc>
      </w:tr>
      <w:tr w:rsidR="00190A10" w:rsidRPr="00190A10" w14:paraId="289BC304" w14:textId="77777777" w:rsidTr="00190A10">
        <w:trPr>
          <w:trHeight w:val="345"/>
          <w:jc w:val="center"/>
        </w:trPr>
        <w:tc>
          <w:tcPr>
            <w:tcW w:w="1559" w:type="dxa"/>
            <w:noWrap/>
            <w:vAlign w:val="center"/>
            <w:hideMark/>
          </w:tcPr>
          <w:p w14:paraId="5D93C124" w14:textId="77777777" w:rsidR="00190A10" w:rsidRPr="00190A10" w:rsidRDefault="00190A10" w:rsidP="00190A10">
            <w:pPr>
              <w:pStyle w:val="table-text"/>
              <w:spacing w:after="0"/>
              <w:jc w:val="center"/>
            </w:pPr>
            <w:r w:rsidRPr="00190A10">
              <w:t>0.45 d</w:t>
            </w:r>
          </w:p>
        </w:tc>
        <w:tc>
          <w:tcPr>
            <w:tcW w:w="2268" w:type="dxa"/>
            <w:tcBorders>
              <w:top w:val="nil"/>
              <w:left w:val="nil"/>
              <w:bottom w:val="nil"/>
              <w:right w:val="nil"/>
            </w:tcBorders>
            <w:shd w:val="clear" w:color="auto" w:fill="auto"/>
            <w:vAlign w:val="center"/>
          </w:tcPr>
          <w:p w14:paraId="08655EEB" w14:textId="77777777" w:rsidR="00190A10" w:rsidRPr="00190A10" w:rsidRDefault="00190A10" w:rsidP="00190A10">
            <w:pPr>
              <w:pStyle w:val="table-text"/>
              <w:spacing w:after="0"/>
              <w:jc w:val="center"/>
            </w:pPr>
            <w:r w:rsidRPr="00190A10">
              <w:t>0.47d</w:t>
            </w:r>
          </w:p>
        </w:tc>
        <w:tc>
          <w:tcPr>
            <w:tcW w:w="1560" w:type="dxa"/>
            <w:tcBorders>
              <w:top w:val="nil"/>
              <w:left w:val="nil"/>
              <w:bottom w:val="nil"/>
              <w:right w:val="nil"/>
            </w:tcBorders>
            <w:vAlign w:val="center"/>
          </w:tcPr>
          <w:p w14:paraId="33F712DF" w14:textId="77777777" w:rsidR="00190A10" w:rsidRPr="00190A10" w:rsidRDefault="00190A10" w:rsidP="00190A10">
            <w:pPr>
              <w:pStyle w:val="table-text"/>
              <w:spacing w:after="0"/>
              <w:jc w:val="center"/>
            </w:pPr>
            <w:r w:rsidRPr="00190A10">
              <w:t>T1</w:t>
            </w:r>
          </w:p>
        </w:tc>
      </w:tr>
      <w:tr w:rsidR="00190A10" w:rsidRPr="00190A10" w14:paraId="18BFD83F" w14:textId="77777777" w:rsidTr="00190A10">
        <w:trPr>
          <w:trHeight w:val="345"/>
          <w:jc w:val="center"/>
        </w:trPr>
        <w:tc>
          <w:tcPr>
            <w:tcW w:w="1559" w:type="dxa"/>
            <w:tcBorders>
              <w:top w:val="nil"/>
              <w:left w:val="nil"/>
              <w:bottom w:val="nil"/>
              <w:right w:val="nil"/>
            </w:tcBorders>
            <w:shd w:val="clear" w:color="auto" w:fill="auto"/>
            <w:noWrap/>
            <w:vAlign w:val="center"/>
            <w:hideMark/>
          </w:tcPr>
          <w:p w14:paraId="7A95274C" w14:textId="77777777" w:rsidR="00190A10" w:rsidRPr="00190A10" w:rsidRDefault="00190A10" w:rsidP="00190A10">
            <w:pPr>
              <w:pStyle w:val="table-text"/>
              <w:spacing w:after="0"/>
              <w:jc w:val="center"/>
            </w:pPr>
            <w:r w:rsidRPr="00190A10">
              <w:t>0.19 c</w:t>
            </w:r>
          </w:p>
        </w:tc>
        <w:tc>
          <w:tcPr>
            <w:tcW w:w="2268" w:type="dxa"/>
            <w:tcBorders>
              <w:top w:val="nil"/>
              <w:left w:val="nil"/>
              <w:bottom w:val="nil"/>
              <w:right w:val="nil"/>
            </w:tcBorders>
            <w:shd w:val="clear" w:color="auto" w:fill="auto"/>
            <w:vAlign w:val="center"/>
          </w:tcPr>
          <w:p w14:paraId="47118D50" w14:textId="77777777" w:rsidR="00190A10" w:rsidRPr="00190A10" w:rsidRDefault="00190A10" w:rsidP="00190A10">
            <w:pPr>
              <w:pStyle w:val="table-text"/>
              <w:spacing w:after="0"/>
              <w:jc w:val="center"/>
            </w:pPr>
            <w:r w:rsidRPr="00190A10">
              <w:t>0.30c</w:t>
            </w:r>
          </w:p>
        </w:tc>
        <w:tc>
          <w:tcPr>
            <w:tcW w:w="1560" w:type="dxa"/>
            <w:tcBorders>
              <w:top w:val="nil"/>
              <w:left w:val="nil"/>
              <w:bottom w:val="nil"/>
              <w:right w:val="nil"/>
            </w:tcBorders>
            <w:vAlign w:val="center"/>
          </w:tcPr>
          <w:p w14:paraId="076715E6" w14:textId="77777777" w:rsidR="00190A10" w:rsidRPr="00190A10" w:rsidRDefault="00190A10" w:rsidP="00190A10">
            <w:pPr>
              <w:pStyle w:val="table-text"/>
              <w:spacing w:after="0"/>
              <w:jc w:val="center"/>
            </w:pPr>
            <w:r w:rsidRPr="00190A10">
              <w:t>T2</w:t>
            </w:r>
          </w:p>
        </w:tc>
      </w:tr>
      <w:tr w:rsidR="00190A10" w:rsidRPr="00190A10" w14:paraId="7D6A3A72" w14:textId="77777777" w:rsidTr="00190A10">
        <w:trPr>
          <w:trHeight w:val="345"/>
          <w:jc w:val="center"/>
        </w:trPr>
        <w:tc>
          <w:tcPr>
            <w:tcW w:w="1559" w:type="dxa"/>
            <w:tcBorders>
              <w:top w:val="nil"/>
              <w:left w:val="nil"/>
              <w:bottom w:val="nil"/>
              <w:right w:val="nil"/>
            </w:tcBorders>
            <w:shd w:val="clear" w:color="auto" w:fill="auto"/>
            <w:noWrap/>
            <w:vAlign w:val="center"/>
            <w:hideMark/>
          </w:tcPr>
          <w:p w14:paraId="12D7AB80" w14:textId="77777777" w:rsidR="00190A10" w:rsidRPr="00190A10" w:rsidRDefault="00190A10" w:rsidP="00190A10">
            <w:pPr>
              <w:pStyle w:val="table-text"/>
              <w:spacing w:after="0"/>
              <w:jc w:val="center"/>
              <w:rPr>
                <w:rtl/>
              </w:rPr>
            </w:pPr>
            <w:r w:rsidRPr="00190A10">
              <w:t>0.14b</w:t>
            </w:r>
          </w:p>
        </w:tc>
        <w:tc>
          <w:tcPr>
            <w:tcW w:w="2268" w:type="dxa"/>
            <w:tcBorders>
              <w:top w:val="nil"/>
              <w:left w:val="nil"/>
              <w:bottom w:val="nil"/>
              <w:right w:val="nil"/>
            </w:tcBorders>
            <w:shd w:val="clear" w:color="auto" w:fill="auto"/>
            <w:vAlign w:val="center"/>
          </w:tcPr>
          <w:p w14:paraId="76DB1355" w14:textId="77777777" w:rsidR="00190A10" w:rsidRPr="00190A10" w:rsidRDefault="00190A10" w:rsidP="00190A10">
            <w:pPr>
              <w:pStyle w:val="table-text"/>
              <w:spacing w:after="0"/>
              <w:jc w:val="center"/>
            </w:pPr>
            <w:r w:rsidRPr="00190A10">
              <w:t>0.24b</w:t>
            </w:r>
          </w:p>
        </w:tc>
        <w:tc>
          <w:tcPr>
            <w:tcW w:w="1560" w:type="dxa"/>
            <w:tcBorders>
              <w:top w:val="nil"/>
              <w:left w:val="nil"/>
              <w:bottom w:val="nil"/>
              <w:right w:val="nil"/>
            </w:tcBorders>
            <w:vAlign w:val="center"/>
          </w:tcPr>
          <w:p w14:paraId="4D8188CF" w14:textId="77777777" w:rsidR="00190A10" w:rsidRPr="00190A10" w:rsidRDefault="00190A10" w:rsidP="00190A10">
            <w:pPr>
              <w:pStyle w:val="table-text"/>
              <w:spacing w:after="0"/>
              <w:jc w:val="center"/>
            </w:pPr>
            <w:r w:rsidRPr="00190A10">
              <w:t>T3</w:t>
            </w:r>
          </w:p>
        </w:tc>
      </w:tr>
      <w:tr w:rsidR="00190A10" w:rsidRPr="00190A10" w14:paraId="1FEFB186" w14:textId="77777777" w:rsidTr="00190A10">
        <w:trPr>
          <w:trHeight w:val="345"/>
          <w:jc w:val="center"/>
        </w:trPr>
        <w:tc>
          <w:tcPr>
            <w:tcW w:w="1559" w:type="dxa"/>
            <w:tcBorders>
              <w:top w:val="nil"/>
              <w:left w:val="nil"/>
              <w:bottom w:val="nil"/>
              <w:right w:val="nil"/>
            </w:tcBorders>
            <w:shd w:val="clear" w:color="auto" w:fill="auto"/>
            <w:noWrap/>
            <w:vAlign w:val="center"/>
            <w:hideMark/>
          </w:tcPr>
          <w:p w14:paraId="6F513207" w14:textId="77777777" w:rsidR="00190A10" w:rsidRPr="00190A10" w:rsidRDefault="00190A10" w:rsidP="00190A10">
            <w:pPr>
              <w:pStyle w:val="table-text"/>
              <w:spacing w:after="0"/>
              <w:jc w:val="center"/>
            </w:pPr>
            <w:r w:rsidRPr="00190A10">
              <w:t>0.09a</w:t>
            </w:r>
          </w:p>
        </w:tc>
        <w:tc>
          <w:tcPr>
            <w:tcW w:w="2268" w:type="dxa"/>
            <w:tcBorders>
              <w:top w:val="nil"/>
              <w:left w:val="nil"/>
              <w:bottom w:val="nil"/>
              <w:right w:val="nil"/>
            </w:tcBorders>
            <w:shd w:val="clear" w:color="auto" w:fill="auto"/>
            <w:vAlign w:val="center"/>
          </w:tcPr>
          <w:p w14:paraId="18F9383F" w14:textId="77777777" w:rsidR="00190A10" w:rsidRPr="00190A10" w:rsidRDefault="00190A10" w:rsidP="00190A10">
            <w:pPr>
              <w:pStyle w:val="table-text"/>
              <w:spacing w:after="0"/>
              <w:jc w:val="center"/>
            </w:pPr>
            <w:r w:rsidRPr="00190A10">
              <w:t>0.21b</w:t>
            </w:r>
          </w:p>
        </w:tc>
        <w:tc>
          <w:tcPr>
            <w:tcW w:w="1560" w:type="dxa"/>
            <w:tcBorders>
              <w:top w:val="nil"/>
              <w:left w:val="nil"/>
              <w:bottom w:val="nil"/>
              <w:right w:val="nil"/>
            </w:tcBorders>
            <w:vAlign w:val="center"/>
          </w:tcPr>
          <w:p w14:paraId="2BEF8C8C" w14:textId="77777777" w:rsidR="00190A10" w:rsidRPr="00190A10" w:rsidRDefault="00190A10" w:rsidP="00190A10">
            <w:pPr>
              <w:pStyle w:val="table-text"/>
              <w:spacing w:after="0"/>
              <w:jc w:val="center"/>
            </w:pPr>
            <w:r w:rsidRPr="00190A10">
              <w:t>T4</w:t>
            </w:r>
          </w:p>
        </w:tc>
      </w:tr>
      <w:tr w:rsidR="00190A10" w:rsidRPr="00190A10" w14:paraId="23E4D6F8" w14:textId="77777777" w:rsidTr="00190A10">
        <w:trPr>
          <w:trHeight w:val="345"/>
          <w:jc w:val="center"/>
        </w:trPr>
        <w:tc>
          <w:tcPr>
            <w:tcW w:w="1559" w:type="dxa"/>
            <w:tcBorders>
              <w:top w:val="nil"/>
              <w:left w:val="nil"/>
              <w:bottom w:val="single" w:sz="4" w:space="0" w:color="auto"/>
              <w:right w:val="nil"/>
            </w:tcBorders>
            <w:shd w:val="clear" w:color="auto" w:fill="auto"/>
            <w:noWrap/>
            <w:vAlign w:val="center"/>
            <w:hideMark/>
          </w:tcPr>
          <w:p w14:paraId="497A3347" w14:textId="77777777" w:rsidR="00190A10" w:rsidRPr="00190A10" w:rsidRDefault="00190A10" w:rsidP="00190A10">
            <w:pPr>
              <w:pStyle w:val="table-text"/>
              <w:spacing w:after="0"/>
              <w:jc w:val="center"/>
            </w:pPr>
            <w:r w:rsidRPr="00190A10">
              <w:t>0.08a</w:t>
            </w:r>
          </w:p>
        </w:tc>
        <w:tc>
          <w:tcPr>
            <w:tcW w:w="2268" w:type="dxa"/>
            <w:tcBorders>
              <w:top w:val="nil"/>
              <w:left w:val="nil"/>
              <w:bottom w:val="single" w:sz="4" w:space="0" w:color="auto"/>
              <w:right w:val="nil"/>
            </w:tcBorders>
            <w:shd w:val="clear" w:color="auto" w:fill="auto"/>
            <w:vAlign w:val="center"/>
          </w:tcPr>
          <w:p w14:paraId="700DFD36" w14:textId="77777777" w:rsidR="00190A10" w:rsidRPr="00190A10" w:rsidRDefault="00190A10" w:rsidP="00190A10">
            <w:pPr>
              <w:pStyle w:val="table-text"/>
              <w:spacing w:after="0"/>
              <w:jc w:val="center"/>
            </w:pPr>
            <w:r w:rsidRPr="00190A10">
              <w:t>0.12a</w:t>
            </w:r>
          </w:p>
        </w:tc>
        <w:tc>
          <w:tcPr>
            <w:tcW w:w="1560" w:type="dxa"/>
            <w:tcBorders>
              <w:top w:val="nil"/>
              <w:left w:val="nil"/>
              <w:bottom w:val="single" w:sz="4" w:space="0" w:color="auto"/>
              <w:right w:val="nil"/>
            </w:tcBorders>
            <w:vAlign w:val="center"/>
          </w:tcPr>
          <w:p w14:paraId="63B7F953" w14:textId="77777777" w:rsidR="00190A10" w:rsidRPr="00190A10" w:rsidRDefault="00190A10" w:rsidP="00190A10">
            <w:pPr>
              <w:pStyle w:val="table-text"/>
              <w:spacing w:after="0"/>
              <w:jc w:val="center"/>
            </w:pPr>
            <w:r w:rsidRPr="00190A10">
              <w:t>T5</w:t>
            </w:r>
          </w:p>
        </w:tc>
      </w:tr>
    </w:tbl>
    <w:p w14:paraId="1D17BE90" w14:textId="77777777" w:rsidR="00190A10" w:rsidRPr="00190A10" w:rsidRDefault="00190A10" w:rsidP="00190A10">
      <w:pPr>
        <w:pStyle w:val="table-text"/>
        <w:spacing w:after="0"/>
        <w:jc w:val="center"/>
      </w:pPr>
      <w:r w:rsidRPr="00190A10">
        <w:t>The meanings of the alphabets do not differ significantly from each other.* Treatments were introduced in the materials and methods.</w:t>
      </w:r>
    </w:p>
    <w:p w14:paraId="32F66551" w14:textId="77777777" w:rsidR="00190A10" w:rsidRDefault="00190A10" w:rsidP="00F532D3">
      <w:pPr>
        <w:pStyle w:val="Caption1"/>
        <w:spacing w:before="240" w:after="120"/>
        <w:jc w:val="center"/>
        <w:rPr>
          <w:b/>
          <w:bCs/>
          <w:sz w:val="18"/>
          <w:szCs w:val="22"/>
        </w:rPr>
      </w:pPr>
    </w:p>
    <w:p w14:paraId="3199A773" w14:textId="77777777" w:rsidR="00190A10" w:rsidRDefault="00190A10" w:rsidP="00F532D3">
      <w:pPr>
        <w:pStyle w:val="Caption1"/>
        <w:spacing w:before="240" w:after="120"/>
        <w:jc w:val="center"/>
        <w:rPr>
          <w:b/>
          <w:bCs/>
          <w:sz w:val="18"/>
          <w:szCs w:val="22"/>
        </w:rPr>
      </w:pPr>
    </w:p>
    <w:tbl>
      <w:tblPr>
        <w:tblpPr w:leftFromText="180" w:rightFromText="180" w:vertAnchor="text" w:tblpY="794"/>
        <w:tblW w:w="14512" w:type="dxa"/>
        <w:tblLook w:val="04A0" w:firstRow="1" w:lastRow="0" w:firstColumn="1" w:lastColumn="0" w:noHBand="0" w:noVBand="1"/>
      </w:tblPr>
      <w:tblGrid>
        <w:gridCol w:w="631"/>
        <w:gridCol w:w="29"/>
        <w:gridCol w:w="33"/>
        <w:gridCol w:w="1318"/>
        <w:gridCol w:w="255"/>
        <w:gridCol w:w="430"/>
        <w:gridCol w:w="1691"/>
        <w:gridCol w:w="97"/>
        <w:gridCol w:w="222"/>
        <w:gridCol w:w="74"/>
        <w:gridCol w:w="1824"/>
        <w:gridCol w:w="1392"/>
        <w:gridCol w:w="64"/>
        <w:gridCol w:w="1387"/>
        <w:gridCol w:w="21"/>
        <w:gridCol w:w="49"/>
        <w:gridCol w:w="45"/>
        <w:gridCol w:w="147"/>
        <w:gridCol w:w="1899"/>
        <w:gridCol w:w="1452"/>
        <w:gridCol w:w="1457"/>
      </w:tblGrid>
      <w:tr w:rsidR="00190A10" w:rsidRPr="00190A10" w14:paraId="62DAF036" w14:textId="77777777" w:rsidTr="00190A10">
        <w:trPr>
          <w:gridAfter w:val="4"/>
          <w:wAfter w:w="4950" w:type="dxa"/>
          <w:trHeight w:val="20"/>
        </w:trPr>
        <w:tc>
          <w:tcPr>
            <w:tcW w:w="9562" w:type="dxa"/>
            <w:gridSpan w:val="17"/>
            <w:tcBorders>
              <w:top w:val="nil"/>
              <w:left w:val="nil"/>
              <w:bottom w:val="nil"/>
              <w:right w:val="nil"/>
            </w:tcBorders>
            <w:shd w:val="clear" w:color="auto" w:fill="auto"/>
            <w:noWrap/>
            <w:vAlign w:val="bottom"/>
            <w:hideMark/>
          </w:tcPr>
          <w:p w14:paraId="6EB9A424" w14:textId="77777777" w:rsidR="00190A10" w:rsidRPr="00190A10" w:rsidRDefault="00190A10" w:rsidP="00190A10">
            <w:pPr>
              <w:pStyle w:val="Caption1"/>
              <w:spacing w:before="240" w:after="120"/>
              <w:jc w:val="center"/>
            </w:pPr>
            <w:r w:rsidRPr="00190A10">
              <w:rPr>
                <w:b/>
                <w:bCs/>
                <w:sz w:val="18"/>
                <w:szCs w:val="22"/>
              </w:rPr>
              <w:t>Table 10. Analysis of variance of yield and grain yield of corn (ANOVA)</w:t>
            </w:r>
          </w:p>
        </w:tc>
      </w:tr>
      <w:tr w:rsidR="00190A10" w:rsidRPr="00190A10" w14:paraId="68FAF2E7" w14:textId="77777777" w:rsidTr="00190A10">
        <w:trPr>
          <w:gridAfter w:val="3"/>
          <w:wAfter w:w="4803" w:type="dxa"/>
          <w:trHeight w:val="20"/>
        </w:trPr>
        <w:tc>
          <w:tcPr>
            <w:tcW w:w="631" w:type="dxa"/>
            <w:tcBorders>
              <w:top w:val="single" w:sz="4" w:space="0" w:color="auto"/>
              <w:left w:val="nil"/>
              <w:bottom w:val="nil"/>
              <w:right w:val="nil"/>
            </w:tcBorders>
            <w:shd w:val="clear" w:color="auto" w:fill="auto"/>
            <w:noWrap/>
            <w:vAlign w:val="bottom"/>
            <w:hideMark/>
          </w:tcPr>
          <w:p w14:paraId="043E40A1" w14:textId="77777777" w:rsidR="00190A10" w:rsidRPr="00190A10" w:rsidRDefault="00190A10" w:rsidP="00190A10">
            <w:pPr>
              <w:pStyle w:val="table-text"/>
              <w:spacing w:after="0"/>
              <w:jc w:val="center"/>
            </w:pPr>
            <w:r w:rsidRPr="00190A10">
              <w:t>Year</w:t>
            </w:r>
          </w:p>
        </w:tc>
        <w:tc>
          <w:tcPr>
            <w:tcW w:w="1635" w:type="dxa"/>
            <w:gridSpan w:val="4"/>
            <w:tcBorders>
              <w:top w:val="single" w:sz="4" w:space="0" w:color="auto"/>
              <w:left w:val="nil"/>
              <w:bottom w:val="nil"/>
              <w:right w:val="nil"/>
            </w:tcBorders>
            <w:shd w:val="clear" w:color="auto" w:fill="auto"/>
            <w:noWrap/>
            <w:vAlign w:val="bottom"/>
            <w:hideMark/>
          </w:tcPr>
          <w:p w14:paraId="63422160" w14:textId="77777777" w:rsidR="00190A10" w:rsidRPr="00190A10" w:rsidRDefault="00190A10" w:rsidP="00190A10">
            <w:pPr>
              <w:pStyle w:val="table-text"/>
              <w:spacing w:after="0"/>
              <w:jc w:val="center"/>
            </w:pPr>
            <w:r w:rsidRPr="00190A10">
              <w:t>Source of</w:t>
            </w:r>
          </w:p>
        </w:tc>
        <w:tc>
          <w:tcPr>
            <w:tcW w:w="430" w:type="dxa"/>
            <w:tcBorders>
              <w:top w:val="single" w:sz="4" w:space="0" w:color="auto"/>
              <w:left w:val="nil"/>
              <w:bottom w:val="nil"/>
              <w:right w:val="nil"/>
            </w:tcBorders>
            <w:shd w:val="clear" w:color="auto" w:fill="auto"/>
            <w:noWrap/>
            <w:vAlign w:val="bottom"/>
            <w:hideMark/>
          </w:tcPr>
          <w:p w14:paraId="7B074540" w14:textId="77777777" w:rsidR="00190A10" w:rsidRPr="00190A10" w:rsidRDefault="00190A10" w:rsidP="00190A10">
            <w:pPr>
              <w:pStyle w:val="table-text"/>
              <w:spacing w:after="0"/>
              <w:jc w:val="center"/>
            </w:pPr>
            <w:r w:rsidRPr="00190A10">
              <w:t> </w:t>
            </w:r>
          </w:p>
        </w:tc>
        <w:tc>
          <w:tcPr>
            <w:tcW w:w="1691" w:type="dxa"/>
            <w:tcBorders>
              <w:top w:val="single" w:sz="4" w:space="0" w:color="auto"/>
              <w:left w:val="nil"/>
              <w:bottom w:val="nil"/>
              <w:right w:val="nil"/>
            </w:tcBorders>
            <w:shd w:val="clear" w:color="auto" w:fill="auto"/>
            <w:noWrap/>
            <w:vAlign w:val="bottom"/>
            <w:hideMark/>
          </w:tcPr>
          <w:p w14:paraId="60F89F3C" w14:textId="77777777" w:rsidR="00190A10" w:rsidRPr="00190A10" w:rsidRDefault="00190A10" w:rsidP="00190A10">
            <w:pPr>
              <w:pStyle w:val="table-text"/>
              <w:spacing w:after="0"/>
              <w:jc w:val="center"/>
            </w:pPr>
            <w:r w:rsidRPr="00190A10">
              <w:t> </w:t>
            </w:r>
          </w:p>
        </w:tc>
        <w:tc>
          <w:tcPr>
            <w:tcW w:w="393" w:type="dxa"/>
            <w:gridSpan w:val="3"/>
            <w:tcBorders>
              <w:top w:val="single" w:sz="4" w:space="0" w:color="auto"/>
              <w:left w:val="nil"/>
              <w:bottom w:val="nil"/>
              <w:right w:val="nil"/>
            </w:tcBorders>
          </w:tcPr>
          <w:p w14:paraId="3D01ABB8" w14:textId="77777777" w:rsidR="00190A10" w:rsidRPr="00190A10" w:rsidRDefault="00190A10" w:rsidP="00190A10">
            <w:pPr>
              <w:pStyle w:val="table-text"/>
              <w:spacing w:after="0"/>
              <w:jc w:val="center"/>
            </w:pPr>
          </w:p>
        </w:tc>
        <w:tc>
          <w:tcPr>
            <w:tcW w:w="1824" w:type="dxa"/>
            <w:tcBorders>
              <w:top w:val="single" w:sz="4" w:space="0" w:color="auto"/>
              <w:left w:val="nil"/>
              <w:bottom w:val="nil"/>
              <w:right w:val="nil"/>
            </w:tcBorders>
            <w:shd w:val="clear" w:color="auto" w:fill="auto"/>
            <w:noWrap/>
            <w:vAlign w:val="bottom"/>
            <w:hideMark/>
          </w:tcPr>
          <w:p w14:paraId="04259368" w14:textId="77777777" w:rsidR="00190A10" w:rsidRPr="00190A10" w:rsidRDefault="00190A10" w:rsidP="00190A10">
            <w:pPr>
              <w:pStyle w:val="table-text"/>
              <w:spacing w:after="0"/>
              <w:jc w:val="center"/>
            </w:pPr>
            <w:r w:rsidRPr="00190A10">
              <w:t>Mean squares</w:t>
            </w:r>
          </w:p>
        </w:tc>
        <w:tc>
          <w:tcPr>
            <w:tcW w:w="1392" w:type="dxa"/>
            <w:tcBorders>
              <w:top w:val="single" w:sz="4" w:space="0" w:color="auto"/>
              <w:left w:val="nil"/>
              <w:bottom w:val="nil"/>
              <w:right w:val="nil"/>
            </w:tcBorders>
            <w:shd w:val="clear" w:color="auto" w:fill="auto"/>
            <w:noWrap/>
            <w:vAlign w:val="bottom"/>
            <w:hideMark/>
          </w:tcPr>
          <w:p w14:paraId="30949CED" w14:textId="77777777" w:rsidR="00190A10" w:rsidRPr="00190A10" w:rsidRDefault="00190A10" w:rsidP="00190A10">
            <w:pPr>
              <w:pStyle w:val="table-text"/>
              <w:spacing w:after="0"/>
              <w:jc w:val="center"/>
            </w:pPr>
            <w:r w:rsidRPr="00190A10">
              <w:t> </w:t>
            </w:r>
          </w:p>
        </w:tc>
        <w:tc>
          <w:tcPr>
            <w:tcW w:w="1713" w:type="dxa"/>
            <w:gridSpan w:val="6"/>
            <w:tcBorders>
              <w:top w:val="single" w:sz="4" w:space="0" w:color="auto"/>
              <w:left w:val="nil"/>
              <w:bottom w:val="nil"/>
              <w:right w:val="nil"/>
            </w:tcBorders>
            <w:shd w:val="clear" w:color="auto" w:fill="auto"/>
            <w:noWrap/>
            <w:vAlign w:val="bottom"/>
            <w:hideMark/>
          </w:tcPr>
          <w:p w14:paraId="50550704" w14:textId="77777777" w:rsidR="00190A10" w:rsidRPr="00190A10" w:rsidRDefault="00190A10" w:rsidP="00190A10">
            <w:pPr>
              <w:pStyle w:val="table-text"/>
              <w:spacing w:after="0"/>
              <w:jc w:val="center"/>
            </w:pPr>
            <w:r w:rsidRPr="00190A10">
              <w:t> </w:t>
            </w:r>
          </w:p>
        </w:tc>
      </w:tr>
      <w:tr w:rsidR="00190A10" w:rsidRPr="00190A10" w14:paraId="00B55F31" w14:textId="77777777" w:rsidTr="00190A10">
        <w:trPr>
          <w:gridAfter w:val="3"/>
          <w:wAfter w:w="4803" w:type="dxa"/>
          <w:trHeight w:val="20"/>
        </w:trPr>
        <w:tc>
          <w:tcPr>
            <w:tcW w:w="631" w:type="dxa"/>
            <w:tcBorders>
              <w:top w:val="nil"/>
              <w:left w:val="nil"/>
              <w:bottom w:val="nil"/>
              <w:right w:val="nil"/>
            </w:tcBorders>
            <w:shd w:val="clear" w:color="auto" w:fill="auto"/>
            <w:noWrap/>
            <w:vAlign w:val="bottom"/>
            <w:hideMark/>
          </w:tcPr>
          <w:p w14:paraId="7E456892" w14:textId="77777777" w:rsidR="00190A10" w:rsidRPr="00190A10" w:rsidRDefault="00190A10" w:rsidP="00190A10">
            <w:pPr>
              <w:pStyle w:val="table-text"/>
              <w:spacing w:after="0"/>
              <w:jc w:val="center"/>
            </w:pPr>
          </w:p>
        </w:tc>
        <w:tc>
          <w:tcPr>
            <w:tcW w:w="1635" w:type="dxa"/>
            <w:gridSpan w:val="4"/>
            <w:tcBorders>
              <w:top w:val="nil"/>
              <w:left w:val="nil"/>
              <w:bottom w:val="single" w:sz="4" w:space="0" w:color="auto"/>
              <w:right w:val="nil"/>
            </w:tcBorders>
            <w:shd w:val="clear" w:color="auto" w:fill="auto"/>
            <w:noWrap/>
            <w:vAlign w:val="bottom"/>
            <w:hideMark/>
          </w:tcPr>
          <w:p w14:paraId="47C9B561" w14:textId="77777777" w:rsidR="00190A10" w:rsidRPr="00190A10" w:rsidRDefault="00190A10" w:rsidP="00190A10">
            <w:pPr>
              <w:pStyle w:val="table-text"/>
              <w:spacing w:after="0"/>
              <w:jc w:val="center"/>
              <w:rPr>
                <w:rtl/>
              </w:rPr>
            </w:pPr>
            <w:r w:rsidRPr="00190A10">
              <w:t>Variation (SOV)</w:t>
            </w:r>
          </w:p>
        </w:tc>
        <w:tc>
          <w:tcPr>
            <w:tcW w:w="430" w:type="dxa"/>
            <w:tcBorders>
              <w:top w:val="nil"/>
              <w:left w:val="nil"/>
              <w:bottom w:val="single" w:sz="4" w:space="0" w:color="auto"/>
              <w:right w:val="nil"/>
            </w:tcBorders>
            <w:shd w:val="clear" w:color="auto" w:fill="auto"/>
            <w:noWrap/>
            <w:vAlign w:val="bottom"/>
            <w:hideMark/>
          </w:tcPr>
          <w:p w14:paraId="20402C52" w14:textId="77777777" w:rsidR="00190A10" w:rsidRPr="00190A10" w:rsidRDefault="00190A10" w:rsidP="00190A10">
            <w:pPr>
              <w:pStyle w:val="table-text"/>
              <w:spacing w:after="0"/>
              <w:jc w:val="center"/>
            </w:pPr>
            <w:r w:rsidRPr="00190A10">
              <w:t>d.f.</w:t>
            </w:r>
          </w:p>
        </w:tc>
        <w:tc>
          <w:tcPr>
            <w:tcW w:w="1691" w:type="dxa"/>
            <w:tcBorders>
              <w:top w:val="nil"/>
              <w:left w:val="nil"/>
              <w:bottom w:val="single" w:sz="4" w:space="0" w:color="auto"/>
              <w:right w:val="nil"/>
            </w:tcBorders>
            <w:shd w:val="clear" w:color="auto" w:fill="auto"/>
            <w:noWrap/>
            <w:vAlign w:val="bottom"/>
            <w:hideMark/>
          </w:tcPr>
          <w:p w14:paraId="58F116B6" w14:textId="77777777" w:rsidR="00190A10" w:rsidRPr="00190A10" w:rsidRDefault="00190A10" w:rsidP="00190A10">
            <w:pPr>
              <w:pStyle w:val="table-text"/>
              <w:spacing w:after="0"/>
              <w:jc w:val="center"/>
            </w:pPr>
            <w:r w:rsidRPr="00190A10">
              <w:t>Wet  yield</w:t>
            </w:r>
          </w:p>
        </w:tc>
        <w:tc>
          <w:tcPr>
            <w:tcW w:w="393" w:type="dxa"/>
            <w:gridSpan w:val="3"/>
            <w:tcBorders>
              <w:top w:val="nil"/>
              <w:left w:val="nil"/>
              <w:bottom w:val="single" w:sz="4" w:space="0" w:color="auto"/>
              <w:right w:val="nil"/>
            </w:tcBorders>
          </w:tcPr>
          <w:p w14:paraId="3401248D" w14:textId="77777777" w:rsidR="00190A10" w:rsidRPr="00190A10" w:rsidRDefault="00190A10" w:rsidP="00190A10">
            <w:pPr>
              <w:pStyle w:val="table-text"/>
              <w:spacing w:after="0"/>
              <w:jc w:val="center"/>
            </w:pPr>
          </w:p>
        </w:tc>
        <w:tc>
          <w:tcPr>
            <w:tcW w:w="1824" w:type="dxa"/>
            <w:tcBorders>
              <w:top w:val="nil"/>
              <w:left w:val="nil"/>
              <w:bottom w:val="single" w:sz="4" w:space="0" w:color="auto"/>
              <w:right w:val="nil"/>
            </w:tcBorders>
            <w:shd w:val="clear" w:color="auto" w:fill="auto"/>
            <w:noWrap/>
            <w:vAlign w:val="bottom"/>
            <w:hideMark/>
          </w:tcPr>
          <w:p w14:paraId="2AE4064C" w14:textId="77777777" w:rsidR="00190A10" w:rsidRPr="00190A10" w:rsidRDefault="00190A10" w:rsidP="00190A10">
            <w:pPr>
              <w:pStyle w:val="table-text"/>
              <w:spacing w:after="0"/>
              <w:jc w:val="center"/>
            </w:pPr>
            <w:r w:rsidRPr="00190A10">
              <w:t>Dry  yield</w:t>
            </w:r>
          </w:p>
        </w:tc>
        <w:tc>
          <w:tcPr>
            <w:tcW w:w="1392" w:type="dxa"/>
            <w:tcBorders>
              <w:top w:val="nil"/>
              <w:left w:val="nil"/>
              <w:bottom w:val="single" w:sz="4" w:space="0" w:color="auto"/>
              <w:right w:val="nil"/>
            </w:tcBorders>
            <w:shd w:val="clear" w:color="auto" w:fill="auto"/>
            <w:noWrap/>
            <w:vAlign w:val="bottom"/>
            <w:hideMark/>
          </w:tcPr>
          <w:p w14:paraId="08D2599F" w14:textId="77777777" w:rsidR="00190A10" w:rsidRPr="00190A10" w:rsidRDefault="00190A10" w:rsidP="00190A10">
            <w:pPr>
              <w:pStyle w:val="table-text"/>
              <w:spacing w:after="0"/>
              <w:jc w:val="center"/>
            </w:pPr>
            <w:r w:rsidRPr="00190A10">
              <w:t>plant height</w:t>
            </w:r>
          </w:p>
        </w:tc>
        <w:tc>
          <w:tcPr>
            <w:tcW w:w="1713" w:type="dxa"/>
            <w:gridSpan w:val="6"/>
            <w:tcBorders>
              <w:top w:val="nil"/>
              <w:left w:val="nil"/>
              <w:bottom w:val="single" w:sz="4" w:space="0" w:color="auto"/>
              <w:right w:val="nil"/>
            </w:tcBorders>
            <w:shd w:val="clear" w:color="auto" w:fill="auto"/>
            <w:noWrap/>
            <w:vAlign w:val="bottom"/>
            <w:hideMark/>
          </w:tcPr>
          <w:p w14:paraId="08C4CB3C" w14:textId="77777777" w:rsidR="00190A10" w:rsidRPr="00190A10" w:rsidRDefault="00190A10" w:rsidP="00190A10">
            <w:pPr>
              <w:pStyle w:val="table-text"/>
              <w:spacing w:after="0"/>
              <w:jc w:val="center"/>
            </w:pPr>
            <w:r w:rsidRPr="00190A10">
              <w:t>grain yields</w:t>
            </w:r>
          </w:p>
        </w:tc>
      </w:tr>
      <w:tr w:rsidR="00190A10" w:rsidRPr="00190A10" w14:paraId="7E867217" w14:textId="77777777" w:rsidTr="00190A10">
        <w:trPr>
          <w:gridAfter w:val="3"/>
          <w:wAfter w:w="4803" w:type="dxa"/>
          <w:trHeight w:val="20"/>
        </w:trPr>
        <w:tc>
          <w:tcPr>
            <w:tcW w:w="631" w:type="dxa"/>
            <w:tcBorders>
              <w:top w:val="single" w:sz="4" w:space="0" w:color="auto"/>
              <w:left w:val="nil"/>
              <w:bottom w:val="nil"/>
              <w:right w:val="nil"/>
            </w:tcBorders>
            <w:shd w:val="clear" w:color="auto" w:fill="auto"/>
            <w:noWrap/>
            <w:vAlign w:val="bottom"/>
            <w:hideMark/>
          </w:tcPr>
          <w:p w14:paraId="49119C96" w14:textId="77777777" w:rsidR="00190A10" w:rsidRPr="00190A10" w:rsidRDefault="00190A10" w:rsidP="00190A10">
            <w:pPr>
              <w:pStyle w:val="table-text"/>
              <w:spacing w:after="0"/>
              <w:jc w:val="center"/>
            </w:pPr>
            <w:r w:rsidRPr="00190A10">
              <w:t>2013</w:t>
            </w:r>
          </w:p>
        </w:tc>
        <w:tc>
          <w:tcPr>
            <w:tcW w:w="1635" w:type="dxa"/>
            <w:gridSpan w:val="4"/>
            <w:tcBorders>
              <w:top w:val="nil"/>
              <w:left w:val="nil"/>
              <w:bottom w:val="nil"/>
              <w:right w:val="nil"/>
            </w:tcBorders>
            <w:shd w:val="clear" w:color="auto" w:fill="auto"/>
            <w:noWrap/>
            <w:vAlign w:val="bottom"/>
            <w:hideMark/>
          </w:tcPr>
          <w:p w14:paraId="43B112C4" w14:textId="77777777" w:rsidR="00190A10" w:rsidRPr="00190A10" w:rsidRDefault="00190A10" w:rsidP="00190A10">
            <w:pPr>
              <w:pStyle w:val="table-text"/>
              <w:spacing w:after="0"/>
              <w:jc w:val="center"/>
            </w:pPr>
            <w:r w:rsidRPr="00190A10">
              <w:t>block</w:t>
            </w:r>
          </w:p>
        </w:tc>
        <w:tc>
          <w:tcPr>
            <w:tcW w:w="430" w:type="dxa"/>
            <w:tcBorders>
              <w:top w:val="nil"/>
              <w:left w:val="nil"/>
              <w:bottom w:val="nil"/>
              <w:right w:val="nil"/>
            </w:tcBorders>
            <w:shd w:val="clear" w:color="auto" w:fill="auto"/>
            <w:noWrap/>
            <w:vAlign w:val="bottom"/>
            <w:hideMark/>
          </w:tcPr>
          <w:p w14:paraId="7B29BA33" w14:textId="77777777" w:rsidR="00190A10" w:rsidRPr="00190A10" w:rsidRDefault="00190A10" w:rsidP="00190A10">
            <w:pPr>
              <w:pStyle w:val="table-text"/>
              <w:spacing w:after="0"/>
              <w:jc w:val="center"/>
            </w:pPr>
            <w:r w:rsidRPr="00190A10">
              <w:t>3</w:t>
            </w:r>
          </w:p>
        </w:tc>
        <w:tc>
          <w:tcPr>
            <w:tcW w:w="1691" w:type="dxa"/>
            <w:tcBorders>
              <w:top w:val="nil"/>
              <w:left w:val="nil"/>
              <w:bottom w:val="nil"/>
              <w:right w:val="nil"/>
            </w:tcBorders>
            <w:shd w:val="clear" w:color="auto" w:fill="auto"/>
            <w:noWrap/>
            <w:vAlign w:val="bottom"/>
            <w:hideMark/>
          </w:tcPr>
          <w:p w14:paraId="0AD91DEF" w14:textId="77777777" w:rsidR="00190A10" w:rsidRPr="00190A10" w:rsidRDefault="00190A10" w:rsidP="00190A10">
            <w:pPr>
              <w:pStyle w:val="table-text"/>
              <w:spacing w:after="0"/>
              <w:jc w:val="center"/>
            </w:pPr>
            <w:r w:rsidRPr="00190A10">
              <w:t>161.82</w:t>
            </w:r>
          </w:p>
        </w:tc>
        <w:tc>
          <w:tcPr>
            <w:tcW w:w="393" w:type="dxa"/>
            <w:gridSpan w:val="3"/>
            <w:tcBorders>
              <w:top w:val="nil"/>
              <w:left w:val="nil"/>
              <w:bottom w:val="nil"/>
              <w:right w:val="nil"/>
            </w:tcBorders>
          </w:tcPr>
          <w:p w14:paraId="465E006A" w14:textId="77777777" w:rsidR="00190A10" w:rsidRPr="00190A10" w:rsidRDefault="00190A10" w:rsidP="00190A10">
            <w:pPr>
              <w:pStyle w:val="table-text"/>
              <w:spacing w:after="0"/>
              <w:jc w:val="center"/>
            </w:pPr>
          </w:p>
        </w:tc>
        <w:tc>
          <w:tcPr>
            <w:tcW w:w="1824" w:type="dxa"/>
            <w:tcBorders>
              <w:top w:val="nil"/>
              <w:left w:val="nil"/>
              <w:bottom w:val="nil"/>
              <w:right w:val="nil"/>
            </w:tcBorders>
            <w:shd w:val="clear" w:color="auto" w:fill="auto"/>
            <w:noWrap/>
            <w:vAlign w:val="bottom"/>
            <w:hideMark/>
          </w:tcPr>
          <w:p w14:paraId="1F42AAE4" w14:textId="77777777" w:rsidR="00190A10" w:rsidRPr="00190A10" w:rsidRDefault="00190A10" w:rsidP="00190A10">
            <w:pPr>
              <w:pStyle w:val="table-text"/>
              <w:spacing w:after="0"/>
              <w:jc w:val="center"/>
            </w:pPr>
            <w:r w:rsidRPr="00190A10">
              <w:t>16.68</w:t>
            </w:r>
          </w:p>
        </w:tc>
        <w:tc>
          <w:tcPr>
            <w:tcW w:w="1392" w:type="dxa"/>
            <w:tcBorders>
              <w:top w:val="nil"/>
              <w:left w:val="nil"/>
              <w:bottom w:val="nil"/>
              <w:right w:val="nil"/>
            </w:tcBorders>
            <w:shd w:val="clear" w:color="auto" w:fill="auto"/>
            <w:noWrap/>
            <w:vAlign w:val="bottom"/>
            <w:hideMark/>
          </w:tcPr>
          <w:p w14:paraId="5BA2B223" w14:textId="77777777" w:rsidR="00190A10" w:rsidRPr="00190A10" w:rsidRDefault="00190A10" w:rsidP="00190A10">
            <w:pPr>
              <w:pStyle w:val="table-text"/>
              <w:spacing w:after="0"/>
              <w:jc w:val="center"/>
            </w:pPr>
            <w:r w:rsidRPr="00190A10">
              <w:t>31.95</w:t>
            </w:r>
          </w:p>
        </w:tc>
        <w:tc>
          <w:tcPr>
            <w:tcW w:w="1713" w:type="dxa"/>
            <w:gridSpan w:val="6"/>
            <w:tcBorders>
              <w:top w:val="single" w:sz="4" w:space="0" w:color="auto"/>
              <w:left w:val="nil"/>
              <w:bottom w:val="nil"/>
              <w:right w:val="nil"/>
            </w:tcBorders>
            <w:shd w:val="clear" w:color="auto" w:fill="auto"/>
            <w:noWrap/>
            <w:vAlign w:val="bottom"/>
            <w:hideMark/>
          </w:tcPr>
          <w:p w14:paraId="0B98C33B" w14:textId="77777777" w:rsidR="00190A10" w:rsidRPr="00190A10" w:rsidRDefault="00190A10" w:rsidP="00190A10">
            <w:pPr>
              <w:pStyle w:val="table-text"/>
              <w:spacing w:after="0"/>
              <w:jc w:val="center"/>
            </w:pPr>
            <w:r w:rsidRPr="00190A10">
              <w:t>1.18</w:t>
            </w:r>
          </w:p>
        </w:tc>
      </w:tr>
      <w:tr w:rsidR="00190A10" w:rsidRPr="00190A10" w14:paraId="1FA7D448" w14:textId="77777777" w:rsidTr="00190A10">
        <w:trPr>
          <w:gridAfter w:val="3"/>
          <w:wAfter w:w="4803" w:type="dxa"/>
          <w:trHeight w:val="20"/>
        </w:trPr>
        <w:tc>
          <w:tcPr>
            <w:tcW w:w="631" w:type="dxa"/>
            <w:tcBorders>
              <w:top w:val="nil"/>
              <w:left w:val="nil"/>
              <w:bottom w:val="nil"/>
              <w:right w:val="nil"/>
            </w:tcBorders>
            <w:shd w:val="clear" w:color="auto" w:fill="auto"/>
            <w:noWrap/>
            <w:vAlign w:val="bottom"/>
            <w:hideMark/>
          </w:tcPr>
          <w:p w14:paraId="06D3DD63" w14:textId="77777777" w:rsidR="00190A10" w:rsidRPr="00190A10" w:rsidRDefault="00190A10" w:rsidP="00190A10">
            <w:pPr>
              <w:pStyle w:val="table-text"/>
              <w:spacing w:after="0"/>
              <w:jc w:val="center"/>
            </w:pPr>
          </w:p>
        </w:tc>
        <w:tc>
          <w:tcPr>
            <w:tcW w:w="1635" w:type="dxa"/>
            <w:gridSpan w:val="4"/>
            <w:tcBorders>
              <w:top w:val="nil"/>
              <w:left w:val="nil"/>
              <w:bottom w:val="nil"/>
              <w:right w:val="nil"/>
            </w:tcBorders>
            <w:shd w:val="clear" w:color="auto" w:fill="auto"/>
            <w:noWrap/>
            <w:vAlign w:val="bottom"/>
            <w:hideMark/>
          </w:tcPr>
          <w:p w14:paraId="08E0CA5A" w14:textId="77777777" w:rsidR="00190A10" w:rsidRPr="00190A10" w:rsidRDefault="00190A10" w:rsidP="00190A10">
            <w:pPr>
              <w:pStyle w:val="table-text"/>
              <w:spacing w:after="0"/>
              <w:jc w:val="center"/>
            </w:pPr>
            <w:r w:rsidRPr="00190A10">
              <w:t>treatment</w:t>
            </w:r>
          </w:p>
        </w:tc>
        <w:tc>
          <w:tcPr>
            <w:tcW w:w="430" w:type="dxa"/>
            <w:tcBorders>
              <w:top w:val="nil"/>
              <w:left w:val="nil"/>
              <w:bottom w:val="nil"/>
              <w:right w:val="nil"/>
            </w:tcBorders>
            <w:shd w:val="clear" w:color="auto" w:fill="auto"/>
            <w:noWrap/>
            <w:vAlign w:val="bottom"/>
            <w:hideMark/>
          </w:tcPr>
          <w:p w14:paraId="32BF98B1" w14:textId="77777777" w:rsidR="00190A10" w:rsidRPr="00190A10" w:rsidRDefault="00190A10" w:rsidP="00190A10">
            <w:pPr>
              <w:pStyle w:val="table-text"/>
              <w:spacing w:after="0"/>
              <w:jc w:val="center"/>
            </w:pPr>
            <w:r w:rsidRPr="00190A10">
              <w:t>4</w:t>
            </w:r>
          </w:p>
        </w:tc>
        <w:tc>
          <w:tcPr>
            <w:tcW w:w="1691" w:type="dxa"/>
            <w:tcBorders>
              <w:top w:val="nil"/>
              <w:left w:val="nil"/>
              <w:bottom w:val="nil"/>
              <w:right w:val="nil"/>
            </w:tcBorders>
            <w:shd w:val="clear" w:color="auto" w:fill="auto"/>
            <w:noWrap/>
            <w:vAlign w:val="bottom"/>
            <w:hideMark/>
          </w:tcPr>
          <w:p w14:paraId="7B518867" w14:textId="77777777" w:rsidR="00190A10" w:rsidRPr="00190A10" w:rsidRDefault="00190A10" w:rsidP="00190A10">
            <w:pPr>
              <w:pStyle w:val="table-text"/>
              <w:spacing w:after="0"/>
              <w:jc w:val="center"/>
            </w:pPr>
            <w:r w:rsidRPr="00190A10">
              <w:t>315.00n.s</w:t>
            </w:r>
          </w:p>
        </w:tc>
        <w:tc>
          <w:tcPr>
            <w:tcW w:w="393" w:type="dxa"/>
            <w:gridSpan w:val="3"/>
            <w:tcBorders>
              <w:top w:val="nil"/>
              <w:left w:val="nil"/>
              <w:bottom w:val="nil"/>
              <w:right w:val="nil"/>
            </w:tcBorders>
          </w:tcPr>
          <w:p w14:paraId="01EAC9EA" w14:textId="77777777" w:rsidR="00190A10" w:rsidRPr="00190A10" w:rsidRDefault="00190A10" w:rsidP="00190A10">
            <w:pPr>
              <w:pStyle w:val="table-text"/>
              <w:spacing w:after="0"/>
              <w:jc w:val="center"/>
            </w:pPr>
          </w:p>
        </w:tc>
        <w:tc>
          <w:tcPr>
            <w:tcW w:w="1824" w:type="dxa"/>
            <w:tcBorders>
              <w:top w:val="nil"/>
              <w:left w:val="nil"/>
              <w:bottom w:val="nil"/>
              <w:right w:val="nil"/>
            </w:tcBorders>
            <w:shd w:val="clear" w:color="auto" w:fill="auto"/>
            <w:noWrap/>
            <w:vAlign w:val="bottom"/>
            <w:hideMark/>
          </w:tcPr>
          <w:p w14:paraId="2750B81A" w14:textId="77777777" w:rsidR="00190A10" w:rsidRPr="00190A10" w:rsidRDefault="00190A10" w:rsidP="00190A10">
            <w:pPr>
              <w:pStyle w:val="table-text"/>
              <w:spacing w:after="0"/>
              <w:jc w:val="center"/>
            </w:pPr>
            <w:r w:rsidRPr="00190A10">
              <w:t>23.05**</w:t>
            </w:r>
          </w:p>
        </w:tc>
        <w:tc>
          <w:tcPr>
            <w:tcW w:w="1392" w:type="dxa"/>
            <w:tcBorders>
              <w:top w:val="nil"/>
              <w:left w:val="nil"/>
              <w:bottom w:val="nil"/>
              <w:right w:val="nil"/>
            </w:tcBorders>
            <w:shd w:val="clear" w:color="auto" w:fill="auto"/>
            <w:noWrap/>
            <w:vAlign w:val="bottom"/>
            <w:hideMark/>
          </w:tcPr>
          <w:p w14:paraId="5EB389B9" w14:textId="77777777" w:rsidR="00190A10" w:rsidRPr="00190A10" w:rsidRDefault="00190A10" w:rsidP="00190A10">
            <w:pPr>
              <w:pStyle w:val="table-text"/>
              <w:spacing w:after="0"/>
              <w:jc w:val="center"/>
            </w:pPr>
            <w:r w:rsidRPr="00190A10">
              <w:t>97.18n.s</w:t>
            </w:r>
          </w:p>
        </w:tc>
        <w:tc>
          <w:tcPr>
            <w:tcW w:w="1713" w:type="dxa"/>
            <w:gridSpan w:val="6"/>
            <w:tcBorders>
              <w:top w:val="nil"/>
              <w:left w:val="nil"/>
              <w:bottom w:val="nil"/>
              <w:right w:val="nil"/>
            </w:tcBorders>
            <w:shd w:val="clear" w:color="auto" w:fill="auto"/>
            <w:noWrap/>
            <w:vAlign w:val="bottom"/>
            <w:hideMark/>
          </w:tcPr>
          <w:p w14:paraId="28B76B9B" w14:textId="77777777" w:rsidR="00190A10" w:rsidRPr="00190A10" w:rsidRDefault="00190A10" w:rsidP="00190A10">
            <w:pPr>
              <w:pStyle w:val="table-text"/>
              <w:spacing w:after="0"/>
              <w:jc w:val="center"/>
            </w:pPr>
            <w:r w:rsidRPr="00190A10">
              <w:t>4.21*</w:t>
            </w:r>
          </w:p>
        </w:tc>
      </w:tr>
      <w:tr w:rsidR="00190A10" w:rsidRPr="00190A10" w14:paraId="6AE38A5C" w14:textId="77777777" w:rsidTr="00190A10">
        <w:trPr>
          <w:gridAfter w:val="3"/>
          <w:wAfter w:w="4803" w:type="dxa"/>
          <w:trHeight w:val="20"/>
        </w:trPr>
        <w:tc>
          <w:tcPr>
            <w:tcW w:w="631" w:type="dxa"/>
            <w:tcBorders>
              <w:top w:val="nil"/>
              <w:left w:val="nil"/>
              <w:right w:val="nil"/>
            </w:tcBorders>
            <w:shd w:val="clear" w:color="auto" w:fill="auto"/>
            <w:noWrap/>
            <w:vAlign w:val="bottom"/>
            <w:hideMark/>
          </w:tcPr>
          <w:p w14:paraId="04877FC3" w14:textId="77777777" w:rsidR="00190A10" w:rsidRPr="00190A10" w:rsidRDefault="00190A10" w:rsidP="00190A10">
            <w:pPr>
              <w:pStyle w:val="table-text"/>
              <w:spacing w:after="0"/>
              <w:jc w:val="center"/>
            </w:pPr>
          </w:p>
        </w:tc>
        <w:tc>
          <w:tcPr>
            <w:tcW w:w="1635" w:type="dxa"/>
            <w:gridSpan w:val="4"/>
            <w:tcBorders>
              <w:top w:val="nil"/>
              <w:left w:val="nil"/>
              <w:right w:val="nil"/>
            </w:tcBorders>
            <w:shd w:val="clear" w:color="auto" w:fill="auto"/>
            <w:noWrap/>
            <w:vAlign w:val="bottom"/>
            <w:hideMark/>
          </w:tcPr>
          <w:p w14:paraId="5D3D18C1" w14:textId="77777777" w:rsidR="00190A10" w:rsidRPr="00190A10" w:rsidRDefault="00190A10" w:rsidP="00190A10">
            <w:pPr>
              <w:pStyle w:val="table-text"/>
              <w:spacing w:after="0"/>
              <w:jc w:val="center"/>
            </w:pPr>
            <w:r w:rsidRPr="00190A10">
              <w:t>Error</w:t>
            </w:r>
          </w:p>
        </w:tc>
        <w:tc>
          <w:tcPr>
            <w:tcW w:w="430" w:type="dxa"/>
            <w:tcBorders>
              <w:top w:val="nil"/>
              <w:left w:val="nil"/>
              <w:right w:val="nil"/>
            </w:tcBorders>
            <w:shd w:val="clear" w:color="auto" w:fill="auto"/>
            <w:noWrap/>
            <w:vAlign w:val="bottom"/>
            <w:hideMark/>
          </w:tcPr>
          <w:p w14:paraId="0BEB97CE" w14:textId="77777777" w:rsidR="00190A10" w:rsidRPr="00190A10" w:rsidRDefault="00190A10" w:rsidP="00190A10">
            <w:pPr>
              <w:pStyle w:val="table-text"/>
              <w:spacing w:after="0"/>
              <w:jc w:val="center"/>
            </w:pPr>
            <w:r w:rsidRPr="00190A10">
              <w:t>12</w:t>
            </w:r>
          </w:p>
        </w:tc>
        <w:tc>
          <w:tcPr>
            <w:tcW w:w="1691" w:type="dxa"/>
            <w:tcBorders>
              <w:top w:val="nil"/>
              <w:left w:val="nil"/>
              <w:right w:val="nil"/>
            </w:tcBorders>
            <w:shd w:val="clear" w:color="auto" w:fill="auto"/>
            <w:noWrap/>
            <w:vAlign w:val="bottom"/>
            <w:hideMark/>
          </w:tcPr>
          <w:p w14:paraId="682B7EB1" w14:textId="77777777" w:rsidR="00190A10" w:rsidRPr="00190A10" w:rsidRDefault="00190A10" w:rsidP="00190A10">
            <w:pPr>
              <w:pStyle w:val="table-text"/>
              <w:spacing w:after="0"/>
              <w:jc w:val="center"/>
            </w:pPr>
            <w:r w:rsidRPr="00190A10">
              <w:t>50.15</w:t>
            </w:r>
          </w:p>
        </w:tc>
        <w:tc>
          <w:tcPr>
            <w:tcW w:w="393" w:type="dxa"/>
            <w:gridSpan w:val="3"/>
            <w:tcBorders>
              <w:top w:val="nil"/>
              <w:left w:val="nil"/>
              <w:right w:val="nil"/>
            </w:tcBorders>
          </w:tcPr>
          <w:p w14:paraId="67A849BB" w14:textId="77777777" w:rsidR="00190A10" w:rsidRPr="00190A10" w:rsidRDefault="00190A10" w:rsidP="00190A10">
            <w:pPr>
              <w:pStyle w:val="table-text"/>
              <w:spacing w:after="0"/>
              <w:jc w:val="center"/>
            </w:pPr>
          </w:p>
        </w:tc>
        <w:tc>
          <w:tcPr>
            <w:tcW w:w="1824" w:type="dxa"/>
            <w:tcBorders>
              <w:top w:val="nil"/>
              <w:left w:val="nil"/>
              <w:right w:val="nil"/>
            </w:tcBorders>
            <w:shd w:val="clear" w:color="auto" w:fill="auto"/>
            <w:noWrap/>
            <w:vAlign w:val="bottom"/>
            <w:hideMark/>
          </w:tcPr>
          <w:p w14:paraId="3E216752" w14:textId="77777777" w:rsidR="00190A10" w:rsidRPr="00190A10" w:rsidRDefault="00190A10" w:rsidP="00190A10">
            <w:pPr>
              <w:pStyle w:val="table-text"/>
              <w:spacing w:after="0"/>
              <w:jc w:val="center"/>
            </w:pPr>
            <w:r w:rsidRPr="00190A10">
              <w:t>6.13</w:t>
            </w:r>
          </w:p>
        </w:tc>
        <w:tc>
          <w:tcPr>
            <w:tcW w:w="1392" w:type="dxa"/>
            <w:tcBorders>
              <w:top w:val="nil"/>
              <w:left w:val="nil"/>
              <w:right w:val="nil"/>
            </w:tcBorders>
            <w:shd w:val="clear" w:color="auto" w:fill="auto"/>
            <w:noWrap/>
            <w:vAlign w:val="bottom"/>
            <w:hideMark/>
          </w:tcPr>
          <w:p w14:paraId="22858D35" w14:textId="77777777" w:rsidR="00190A10" w:rsidRPr="00190A10" w:rsidRDefault="00190A10" w:rsidP="00190A10">
            <w:pPr>
              <w:pStyle w:val="table-text"/>
              <w:spacing w:after="0"/>
              <w:jc w:val="center"/>
            </w:pPr>
            <w:r w:rsidRPr="00190A10">
              <w:t>54.74</w:t>
            </w:r>
          </w:p>
        </w:tc>
        <w:tc>
          <w:tcPr>
            <w:tcW w:w="1713" w:type="dxa"/>
            <w:gridSpan w:val="6"/>
            <w:tcBorders>
              <w:top w:val="nil"/>
              <w:left w:val="nil"/>
              <w:right w:val="nil"/>
            </w:tcBorders>
            <w:shd w:val="clear" w:color="auto" w:fill="auto"/>
            <w:noWrap/>
            <w:vAlign w:val="bottom"/>
            <w:hideMark/>
          </w:tcPr>
          <w:p w14:paraId="7886EA9D" w14:textId="77777777" w:rsidR="00190A10" w:rsidRPr="00190A10" w:rsidRDefault="00190A10" w:rsidP="00190A10">
            <w:pPr>
              <w:pStyle w:val="table-text"/>
              <w:spacing w:after="0"/>
              <w:jc w:val="center"/>
            </w:pPr>
            <w:r w:rsidRPr="00190A10">
              <w:t>1.4</w:t>
            </w:r>
          </w:p>
        </w:tc>
      </w:tr>
      <w:tr w:rsidR="00190A10" w:rsidRPr="00190A10" w14:paraId="65046D00" w14:textId="77777777" w:rsidTr="00190A10">
        <w:trPr>
          <w:gridAfter w:val="3"/>
          <w:wAfter w:w="4803" w:type="dxa"/>
          <w:trHeight w:val="20"/>
        </w:trPr>
        <w:tc>
          <w:tcPr>
            <w:tcW w:w="631" w:type="dxa"/>
            <w:tcBorders>
              <w:top w:val="nil"/>
              <w:left w:val="nil"/>
              <w:bottom w:val="single" w:sz="4" w:space="0" w:color="auto"/>
              <w:right w:val="nil"/>
            </w:tcBorders>
            <w:shd w:val="clear" w:color="auto" w:fill="auto"/>
            <w:noWrap/>
            <w:vAlign w:val="bottom"/>
            <w:hideMark/>
          </w:tcPr>
          <w:p w14:paraId="363FD90B" w14:textId="77777777" w:rsidR="00190A10" w:rsidRPr="00190A10" w:rsidRDefault="00190A10" w:rsidP="00190A10">
            <w:pPr>
              <w:pStyle w:val="table-text"/>
              <w:spacing w:after="0"/>
              <w:jc w:val="center"/>
            </w:pPr>
          </w:p>
        </w:tc>
        <w:tc>
          <w:tcPr>
            <w:tcW w:w="1635" w:type="dxa"/>
            <w:gridSpan w:val="4"/>
            <w:tcBorders>
              <w:top w:val="nil"/>
              <w:left w:val="nil"/>
              <w:bottom w:val="single" w:sz="4" w:space="0" w:color="auto"/>
              <w:right w:val="nil"/>
            </w:tcBorders>
            <w:shd w:val="clear" w:color="auto" w:fill="auto"/>
            <w:noWrap/>
            <w:vAlign w:val="bottom"/>
            <w:hideMark/>
          </w:tcPr>
          <w:p w14:paraId="4A764AF2" w14:textId="77777777" w:rsidR="00190A10" w:rsidRPr="00190A10" w:rsidRDefault="00190A10" w:rsidP="00190A10">
            <w:pPr>
              <w:pStyle w:val="table-text"/>
              <w:spacing w:after="0"/>
              <w:jc w:val="center"/>
            </w:pPr>
            <w:r w:rsidRPr="00190A10">
              <w:t>cv(coeff var)</w:t>
            </w:r>
          </w:p>
        </w:tc>
        <w:tc>
          <w:tcPr>
            <w:tcW w:w="430" w:type="dxa"/>
            <w:tcBorders>
              <w:top w:val="nil"/>
              <w:left w:val="nil"/>
              <w:bottom w:val="single" w:sz="4" w:space="0" w:color="auto"/>
              <w:right w:val="nil"/>
            </w:tcBorders>
            <w:shd w:val="clear" w:color="auto" w:fill="auto"/>
            <w:noWrap/>
            <w:vAlign w:val="bottom"/>
            <w:hideMark/>
          </w:tcPr>
          <w:p w14:paraId="3725F87C" w14:textId="77777777" w:rsidR="00190A10" w:rsidRPr="00190A10" w:rsidRDefault="00190A10" w:rsidP="00190A10">
            <w:pPr>
              <w:pStyle w:val="table-text"/>
              <w:spacing w:after="0"/>
              <w:jc w:val="center"/>
            </w:pPr>
          </w:p>
        </w:tc>
        <w:tc>
          <w:tcPr>
            <w:tcW w:w="1691" w:type="dxa"/>
            <w:tcBorders>
              <w:top w:val="nil"/>
              <w:left w:val="nil"/>
              <w:bottom w:val="single" w:sz="4" w:space="0" w:color="auto"/>
              <w:right w:val="nil"/>
            </w:tcBorders>
            <w:shd w:val="clear" w:color="auto" w:fill="auto"/>
            <w:noWrap/>
            <w:vAlign w:val="bottom"/>
            <w:hideMark/>
          </w:tcPr>
          <w:p w14:paraId="46BA8D54" w14:textId="77777777" w:rsidR="00190A10" w:rsidRPr="00190A10" w:rsidRDefault="00190A10" w:rsidP="00190A10">
            <w:pPr>
              <w:pStyle w:val="table-text"/>
              <w:spacing w:after="0"/>
              <w:jc w:val="center"/>
            </w:pPr>
            <w:r w:rsidRPr="00190A10">
              <w:t>8.00</w:t>
            </w:r>
          </w:p>
        </w:tc>
        <w:tc>
          <w:tcPr>
            <w:tcW w:w="393" w:type="dxa"/>
            <w:gridSpan w:val="3"/>
            <w:tcBorders>
              <w:top w:val="nil"/>
              <w:left w:val="nil"/>
              <w:bottom w:val="single" w:sz="4" w:space="0" w:color="auto"/>
              <w:right w:val="nil"/>
            </w:tcBorders>
          </w:tcPr>
          <w:p w14:paraId="7DCCB903" w14:textId="77777777" w:rsidR="00190A10" w:rsidRPr="00190A10" w:rsidRDefault="00190A10" w:rsidP="00190A10">
            <w:pPr>
              <w:pStyle w:val="table-text"/>
              <w:spacing w:after="0"/>
              <w:jc w:val="center"/>
            </w:pPr>
          </w:p>
        </w:tc>
        <w:tc>
          <w:tcPr>
            <w:tcW w:w="1824" w:type="dxa"/>
            <w:tcBorders>
              <w:top w:val="nil"/>
              <w:left w:val="nil"/>
              <w:bottom w:val="single" w:sz="4" w:space="0" w:color="auto"/>
              <w:right w:val="nil"/>
            </w:tcBorders>
            <w:shd w:val="clear" w:color="auto" w:fill="auto"/>
            <w:noWrap/>
            <w:vAlign w:val="bottom"/>
            <w:hideMark/>
          </w:tcPr>
          <w:p w14:paraId="31E29EB4" w14:textId="77777777" w:rsidR="00190A10" w:rsidRPr="00190A10" w:rsidRDefault="00190A10" w:rsidP="00190A10">
            <w:pPr>
              <w:pStyle w:val="table-text"/>
              <w:spacing w:after="0"/>
              <w:jc w:val="center"/>
            </w:pPr>
            <w:r w:rsidRPr="00190A10">
              <w:t>9.58</w:t>
            </w:r>
          </w:p>
        </w:tc>
        <w:tc>
          <w:tcPr>
            <w:tcW w:w="1392" w:type="dxa"/>
            <w:tcBorders>
              <w:top w:val="nil"/>
              <w:left w:val="nil"/>
              <w:bottom w:val="single" w:sz="4" w:space="0" w:color="auto"/>
              <w:right w:val="nil"/>
            </w:tcBorders>
            <w:shd w:val="clear" w:color="auto" w:fill="auto"/>
            <w:noWrap/>
            <w:vAlign w:val="bottom"/>
            <w:hideMark/>
          </w:tcPr>
          <w:p w14:paraId="5DEF278C" w14:textId="77777777" w:rsidR="00190A10" w:rsidRPr="00190A10" w:rsidRDefault="00190A10" w:rsidP="00190A10">
            <w:pPr>
              <w:pStyle w:val="table-text"/>
              <w:spacing w:after="0"/>
              <w:jc w:val="center"/>
            </w:pPr>
            <w:r w:rsidRPr="00190A10">
              <w:t>4.27</w:t>
            </w:r>
          </w:p>
        </w:tc>
        <w:tc>
          <w:tcPr>
            <w:tcW w:w="1713" w:type="dxa"/>
            <w:gridSpan w:val="6"/>
            <w:tcBorders>
              <w:top w:val="nil"/>
              <w:left w:val="nil"/>
              <w:bottom w:val="single" w:sz="4" w:space="0" w:color="auto"/>
              <w:right w:val="nil"/>
            </w:tcBorders>
            <w:shd w:val="clear" w:color="auto" w:fill="auto"/>
            <w:noWrap/>
            <w:vAlign w:val="bottom"/>
            <w:hideMark/>
          </w:tcPr>
          <w:p w14:paraId="3ACCFCA1" w14:textId="77777777" w:rsidR="00190A10" w:rsidRPr="00190A10" w:rsidRDefault="00190A10" w:rsidP="00190A10">
            <w:pPr>
              <w:pStyle w:val="table-text"/>
              <w:spacing w:after="0"/>
              <w:jc w:val="center"/>
            </w:pPr>
            <w:r w:rsidRPr="00190A10">
              <w:t>13.93</w:t>
            </w:r>
          </w:p>
        </w:tc>
      </w:tr>
      <w:tr w:rsidR="00190A10" w:rsidRPr="00190A10" w14:paraId="0FDEE35D" w14:textId="77777777" w:rsidTr="00190A10">
        <w:trPr>
          <w:gridAfter w:val="3"/>
          <w:wAfter w:w="4803" w:type="dxa"/>
          <w:trHeight w:val="20"/>
        </w:trPr>
        <w:tc>
          <w:tcPr>
            <w:tcW w:w="631" w:type="dxa"/>
            <w:tcBorders>
              <w:top w:val="single" w:sz="4" w:space="0" w:color="auto"/>
              <w:left w:val="nil"/>
              <w:bottom w:val="nil"/>
              <w:right w:val="nil"/>
            </w:tcBorders>
            <w:shd w:val="clear" w:color="auto" w:fill="auto"/>
            <w:noWrap/>
            <w:vAlign w:val="bottom"/>
            <w:hideMark/>
          </w:tcPr>
          <w:p w14:paraId="75D681E6" w14:textId="77777777" w:rsidR="00190A10" w:rsidRPr="00190A10" w:rsidRDefault="00190A10" w:rsidP="00190A10">
            <w:pPr>
              <w:pStyle w:val="table-text"/>
              <w:spacing w:after="0"/>
              <w:jc w:val="center"/>
            </w:pPr>
          </w:p>
        </w:tc>
        <w:tc>
          <w:tcPr>
            <w:tcW w:w="1635" w:type="dxa"/>
            <w:gridSpan w:val="4"/>
            <w:tcBorders>
              <w:top w:val="single" w:sz="4" w:space="0" w:color="auto"/>
              <w:left w:val="nil"/>
              <w:bottom w:val="nil"/>
              <w:right w:val="nil"/>
            </w:tcBorders>
            <w:shd w:val="clear" w:color="auto" w:fill="auto"/>
            <w:noWrap/>
            <w:vAlign w:val="bottom"/>
            <w:hideMark/>
          </w:tcPr>
          <w:p w14:paraId="414239C8" w14:textId="77777777" w:rsidR="00190A10" w:rsidRPr="00190A10" w:rsidRDefault="00190A10" w:rsidP="00190A10">
            <w:pPr>
              <w:pStyle w:val="table-text"/>
              <w:spacing w:after="0"/>
              <w:jc w:val="center"/>
            </w:pPr>
          </w:p>
        </w:tc>
        <w:tc>
          <w:tcPr>
            <w:tcW w:w="430" w:type="dxa"/>
            <w:tcBorders>
              <w:top w:val="single" w:sz="4" w:space="0" w:color="auto"/>
              <w:left w:val="nil"/>
              <w:bottom w:val="nil"/>
              <w:right w:val="nil"/>
            </w:tcBorders>
            <w:shd w:val="clear" w:color="auto" w:fill="auto"/>
            <w:noWrap/>
            <w:vAlign w:val="bottom"/>
            <w:hideMark/>
          </w:tcPr>
          <w:p w14:paraId="24AF96C8" w14:textId="77777777" w:rsidR="00190A10" w:rsidRPr="00190A10" w:rsidRDefault="00190A10" w:rsidP="00190A10">
            <w:pPr>
              <w:pStyle w:val="table-text"/>
              <w:spacing w:after="0"/>
              <w:jc w:val="center"/>
            </w:pPr>
          </w:p>
        </w:tc>
        <w:tc>
          <w:tcPr>
            <w:tcW w:w="1691" w:type="dxa"/>
            <w:tcBorders>
              <w:top w:val="single" w:sz="4" w:space="0" w:color="auto"/>
              <w:left w:val="nil"/>
              <w:bottom w:val="nil"/>
              <w:right w:val="nil"/>
            </w:tcBorders>
            <w:shd w:val="clear" w:color="auto" w:fill="auto"/>
            <w:noWrap/>
            <w:vAlign w:val="bottom"/>
            <w:hideMark/>
          </w:tcPr>
          <w:p w14:paraId="7F384A6C" w14:textId="77777777" w:rsidR="00190A10" w:rsidRPr="00190A10" w:rsidRDefault="00190A10" w:rsidP="00190A10">
            <w:pPr>
              <w:pStyle w:val="table-text"/>
              <w:spacing w:after="0"/>
              <w:jc w:val="center"/>
            </w:pPr>
          </w:p>
        </w:tc>
        <w:tc>
          <w:tcPr>
            <w:tcW w:w="393" w:type="dxa"/>
            <w:gridSpan w:val="3"/>
            <w:tcBorders>
              <w:top w:val="single" w:sz="4" w:space="0" w:color="auto"/>
              <w:left w:val="nil"/>
              <w:bottom w:val="nil"/>
              <w:right w:val="nil"/>
            </w:tcBorders>
          </w:tcPr>
          <w:p w14:paraId="2D8C1449" w14:textId="77777777" w:rsidR="00190A10" w:rsidRPr="00190A10" w:rsidRDefault="00190A10" w:rsidP="00190A10">
            <w:pPr>
              <w:pStyle w:val="table-text"/>
              <w:spacing w:after="0"/>
              <w:jc w:val="center"/>
            </w:pPr>
          </w:p>
        </w:tc>
        <w:tc>
          <w:tcPr>
            <w:tcW w:w="1824" w:type="dxa"/>
            <w:tcBorders>
              <w:top w:val="single" w:sz="4" w:space="0" w:color="auto"/>
              <w:left w:val="nil"/>
              <w:bottom w:val="nil"/>
              <w:right w:val="nil"/>
            </w:tcBorders>
            <w:shd w:val="clear" w:color="auto" w:fill="auto"/>
            <w:noWrap/>
            <w:vAlign w:val="bottom"/>
            <w:hideMark/>
          </w:tcPr>
          <w:p w14:paraId="71F30284" w14:textId="77777777" w:rsidR="00190A10" w:rsidRPr="00190A10" w:rsidRDefault="00190A10" w:rsidP="00190A10">
            <w:pPr>
              <w:pStyle w:val="table-text"/>
              <w:spacing w:after="0"/>
              <w:jc w:val="center"/>
            </w:pPr>
          </w:p>
        </w:tc>
        <w:tc>
          <w:tcPr>
            <w:tcW w:w="1392" w:type="dxa"/>
            <w:tcBorders>
              <w:top w:val="single" w:sz="4" w:space="0" w:color="auto"/>
              <w:left w:val="nil"/>
              <w:bottom w:val="nil"/>
              <w:right w:val="nil"/>
            </w:tcBorders>
            <w:shd w:val="clear" w:color="auto" w:fill="auto"/>
            <w:noWrap/>
            <w:vAlign w:val="bottom"/>
            <w:hideMark/>
          </w:tcPr>
          <w:p w14:paraId="12B48588" w14:textId="77777777" w:rsidR="00190A10" w:rsidRPr="00190A10" w:rsidRDefault="00190A10" w:rsidP="00190A10">
            <w:pPr>
              <w:pStyle w:val="table-text"/>
              <w:spacing w:after="0"/>
              <w:jc w:val="center"/>
            </w:pPr>
          </w:p>
        </w:tc>
        <w:tc>
          <w:tcPr>
            <w:tcW w:w="1713" w:type="dxa"/>
            <w:gridSpan w:val="6"/>
            <w:tcBorders>
              <w:top w:val="single" w:sz="4" w:space="0" w:color="auto"/>
              <w:left w:val="nil"/>
              <w:bottom w:val="nil"/>
              <w:right w:val="nil"/>
            </w:tcBorders>
            <w:shd w:val="clear" w:color="auto" w:fill="auto"/>
            <w:noWrap/>
            <w:vAlign w:val="bottom"/>
            <w:hideMark/>
          </w:tcPr>
          <w:p w14:paraId="32736462" w14:textId="77777777" w:rsidR="00190A10" w:rsidRPr="00190A10" w:rsidRDefault="00190A10" w:rsidP="00190A10">
            <w:pPr>
              <w:pStyle w:val="table-text"/>
              <w:spacing w:after="0"/>
              <w:jc w:val="center"/>
            </w:pPr>
          </w:p>
        </w:tc>
      </w:tr>
      <w:tr w:rsidR="00190A10" w:rsidRPr="00190A10" w14:paraId="4AA2051A" w14:textId="77777777" w:rsidTr="00190A10">
        <w:trPr>
          <w:gridAfter w:val="7"/>
          <w:wAfter w:w="5065" w:type="dxa"/>
          <w:trHeight w:val="20"/>
        </w:trPr>
        <w:tc>
          <w:tcPr>
            <w:tcW w:w="660" w:type="dxa"/>
            <w:gridSpan w:val="2"/>
            <w:tcBorders>
              <w:top w:val="nil"/>
              <w:left w:val="nil"/>
              <w:bottom w:val="nil"/>
              <w:right w:val="nil"/>
            </w:tcBorders>
          </w:tcPr>
          <w:p w14:paraId="74C51F81" w14:textId="77777777" w:rsidR="00190A10" w:rsidRPr="00190A10" w:rsidRDefault="00190A10" w:rsidP="00190A10">
            <w:pPr>
              <w:pStyle w:val="table-text"/>
              <w:spacing w:after="0"/>
              <w:jc w:val="center"/>
            </w:pPr>
          </w:p>
        </w:tc>
        <w:tc>
          <w:tcPr>
            <w:tcW w:w="8787" w:type="dxa"/>
            <w:gridSpan w:val="12"/>
            <w:tcBorders>
              <w:top w:val="nil"/>
              <w:left w:val="nil"/>
              <w:bottom w:val="nil"/>
              <w:right w:val="nil"/>
            </w:tcBorders>
            <w:shd w:val="clear" w:color="auto" w:fill="auto"/>
            <w:noWrap/>
            <w:vAlign w:val="bottom"/>
            <w:hideMark/>
          </w:tcPr>
          <w:p w14:paraId="495684F5" w14:textId="77777777" w:rsidR="00190A10" w:rsidRPr="00190A10" w:rsidRDefault="00190A10" w:rsidP="00190A10">
            <w:pPr>
              <w:pStyle w:val="table-text"/>
              <w:spacing w:after="0"/>
              <w:jc w:val="center"/>
            </w:pPr>
            <w:r w:rsidRPr="00190A10">
              <w:t>** And * are significantly different at 1 and 5% levels, respectively. (ns) No significant differences at the 5% significance level.</w:t>
            </w:r>
          </w:p>
          <w:p w14:paraId="173796D4" w14:textId="77777777" w:rsidR="00190A10" w:rsidRPr="00190A10" w:rsidRDefault="00190A10" w:rsidP="00190A10">
            <w:pPr>
              <w:pStyle w:val="table-text"/>
              <w:spacing w:after="0"/>
              <w:jc w:val="center"/>
            </w:pPr>
          </w:p>
        </w:tc>
      </w:tr>
      <w:tr w:rsidR="00190A10" w:rsidRPr="00190A10" w14:paraId="462ED8AB" w14:textId="77777777" w:rsidTr="00190A10">
        <w:trPr>
          <w:trHeight w:val="20"/>
        </w:trPr>
        <w:tc>
          <w:tcPr>
            <w:tcW w:w="9468" w:type="dxa"/>
            <w:gridSpan w:val="15"/>
            <w:tcBorders>
              <w:top w:val="nil"/>
              <w:left w:val="nil"/>
              <w:bottom w:val="nil"/>
              <w:right w:val="nil"/>
            </w:tcBorders>
            <w:shd w:val="clear" w:color="auto" w:fill="auto"/>
            <w:noWrap/>
            <w:vAlign w:val="bottom"/>
            <w:hideMark/>
          </w:tcPr>
          <w:p w14:paraId="44AA983A" w14:textId="77777777" w:rsidR="00190A10" w:rsidRPr="00190A10" w:rsidRDefault="00190A10" w:rsidP="00190A10">
            <w:pPr>
              <w:pStyle w:val="Caption1"/>
              <w:spacing w:before="240" w:after="120"/>
              <w:jc w:val="center"/>
            </w:pPr>
            <w:r w:rsidRPr="00190A10">
              <w:rPr>
                <w:b/>
                <w:bCs/>
                <w:sz w:val="18"/>
                <w:szCs w:val="22"/>
              </w:rPr>
              <w:t>Table 11. Average Different treatments in Duncan</w:t>
            </w:r>
          </w:p>
        </w:tc>
        <w:tc>
          <w:tcPr>
            <w:tcW w:w="236" w:type="dxa"/>
            <w:gridSpan w:val="3"/>
            <w:tcBorders>
              <w:top w:val="nil"/>
              <w:left w:val="nil"/>
              <w:bottom w:val="nil"/>
              <w:right w:val="nil"/>
            </w:tcBorders>
          </w:tcPr>
          <w:p w14:paraId="5F9EC47B" w14:textId="77777777" w:rsidR="00190A10" w:rsidRPr="00190A10" w:rsidRDefault="00190A10" w:rsidP="00190A10">
            <w:pPr>
              <w:pStyle w:val="table-text"/>
              <w:spacing w:after="0"/>
              <w:jc w:val="center"/>
            </w:pPr>
          </w:p>
        </w:tc>
        <w:tc>
          <w:tcPr>
            <w:tcW w:w="1899" w:type="dxa"/>
            <w:tcBorders>
              <w:top w:val="nil"/>
              <w:left w:val="nil"/>
              <w:bottom w:val="nil"/>
              <w:right w:val="nil"/>
            </w:tcBorders>
            <w:shd w:val="clear" w:color="auto" w:fill="auto"/>
            <w:noWrap/>
            <w:vAlign w:val="bottom"/>
            <w:hideMark/>
          </w:tcPr>
          <w:p w14:paraId="68E49399" w14:textId="77777777" w:rsidR="00190A10" w:rsidRPr="00190A10" w:rsidRDefault="00190A10" w:rsidP="00190A10">
            <w:pPr>
              <w:pStyle w:val="table-text"/>
              <w:spacing w:after="0"/>
              <w:jc w:val="center"/>
            </w:pPr>
          </w:p>
        </w:tc>
        <w:tc>
          <w:tcPr>
            <w:tcW w:w="1452" w:type="dxa"/>
            <w:tcBorders>
              <w:top w:val="nil"/>
              <w:left w:val="nil"/>
              <w:bottom w:val="nil"/>
              <w:right w:val="nil"/>
            </w:tcBorders>
            <w:shd w:val="clear" w:color="auto" w:fill="auto"/>
            <w:noWrap/>
            <w:vAlign w:val="bottom"/>
            <w:hideMark/>
          </w:tcPr>
          <w:p w14:paraId="23FF4A85" w14:textId="77777777" w:rsidR="00190A10" w:rsidRPr="00190A10" w:rsidRDefault="00190A10" w:rsidP="00190A10">
            <w:pPr>
              <w:pStyle w:val="table-text"/>
              <w:spacing w:after="0"/>
              <w:jc w:val="center"/>
            </w:pPr>
          </w:p>
        </w:tc>
        <w:tc>
          <w:tcPr>
            <w:tcW w:w="1457" w:type="dxa"/>
            <w:tcBorders>
              <w:top w:val="nil"/>
              <w:left w:val="nil"/>
              <w:bottom w:val="nil"/>
              <w:right w:val="nil"/>
            </w:tcBorders>
            <w:shd w:val="clear" w:color="auto" w:fill="auto"/>
            <w:noWrap/>
            <w:vAlign w:val="bottom"/>
            <w:hideMark/>
          </w:tcPr>
          <w:p w14:paraId="13DAA669" w14:textId="77777777" w:rsidR="00190A10" w:rsidRPr="00190A10" w:rsidRDefault="00190A10" w:rsidP="00190A10">
            <w:pPr>
              <w:pStyle w:val="table-text"/>
              <w:spacing w:after="0"/>
              <w:jc w:val="center"/>
            </w:pPr>
          </w:p>
        </w:tc>
      </w:tr>
      <w:tr w:rsidR="00190A10" w:rsidRPr="00190A10" w14:paraId="77FBBB54" w14:textId="77777777" w:rsidTr="00190A10">
        <w:trPr>
          <w:gridAfter w:val="5"/>
          <w:wAfter w:w="4995" w:type="dxa"/>
          <w:trHeight w:val="20"/>
        </w:trPr>
        <w:tc>
          <w:tcPr>
            <w:tcW w:w="693" w:type="dxa"/>
            <w:gridSpan w:val="3"/>
            <w:tcBorders>
              <w:top w:val="single" w:sz="4" w:space="0" w:color="auto"/>
              <w:left w:val="nil"/>
              <w:bottom w:val="nil"/>
              <w:right w:val="nil"/>
            </w:tcBorders>
            <w:shd w:val="clear" w:color="auto" w:fill="auto"/>
            <w:noWrap/>
            <w:vAlign w:val="bottom"/>
            <w:hideMark/>
          </w:tcPr>
          <w:p w14:paraId="0E3AFFC0" w14:textId="77777777" w:rsidR="00190A10" w:rsidRPr="00190A10" w:rsidRDefault="00190A10" w:rsidP="00190A10">
            <w:pPr>
              <w:pStyle w:val="table-text"/>
              <w:spacing w:after="0"/>
              <w:jc w:val="center"/>
            </w:pPr>
            <w:r w:rsidRPr="00190A10">
              <w:t>Year</w:t>
            </w:r>
          </w:p>
        </w:tc>
        <w:tc>
          <w:tcPr>
            <w:tcW w:w="1318" w:type="dxa"/>
            <w:tcBorders>
              <w:top w:val="single" w:sz="4" w:space="0" w:color="auto"/>
              <w:left w:val="nil"/>
              <w:bottom w:val="nil"/>
              <w:right w:val="nil"/>
            </w:tcBorders>
            <w:shd w:val="clear" w:color="auto" w:fill="auto"/>
            <w:noWrap/>
            <w:vAlign w:val="bottom"/>
            <w:hideMark/>
          </w:tcPr>
          <w:p w14:paraId="0872243F" w14:textId="77777777" w:rsidR="00190A10" w:rsidRPr="00190A10" w:rsidRDefault="00190A10" w:rsidP="00190A10">
            <w:pPr>
              <w:pStyle w:val="table-text"/>
              <w:spacing w:after="0"/>
              <w:jc w:val="center"/>
            </w:pPr>
            <w:r w:rsidRPr="00190A10">
              <w:t>treatment</w:t>
            </w:r>
          </w:p>
        </w:tc>
        <w:tc>
          <w:tcPr>
            <w:tcW w:w="2473" w:type="dxa"/>
            <w:gridSpan w:val="4"/>
            <w:tcBorders>
              <w:top w:val="single" w:sz="4" w:space="0" w:color="auto"/>
              <w:left w:val="nil"/>
              <w:bottom w:val="nil"/>
              <w:right w:val="nil"/>
            </w:tcBorders>
            <w:shd w:val="clear" w:color="auto" w:fill="auto"/>
            <w:noWrap/>
            <w:vAlign w:val="bottom"/>
            <w:hideMark/>
          </w:tcPr>
          <w:p w14:paraId="1DE540E8" w14:textId="77777777" w:rsidR="00190A10" w:rsidRPr="00190A10" w:rsidRDefault="00190A10" w:rsidP="00190A10">
            <w:pPr>
              <w:pStyle w:val="table-text"/>
              <w:spacing w:after="0"/>
              <w:jc w:val="center"/>
            </w:pPr>
            <w:r w:rsidRPr="00190A10">
              <w:t>Wet  yield</w:t>
            </w:r>
          </w:p>
        </w:tc>
        <w:tc>
          <w:tcPr>
            <w:tcW w:w="222" w:type="dxa"/>
            <w:tcBorders>
              <w:top w:val="single" w:sz="4" w:space="0" w:color="auto"/>
              <w:left w:val="nil"/>
              <w:bottom w:val="nil"/>
              <w:right w:val="nil"/>
            </w:tcBorders>
          </w:tcPr>
          <w:p w14:paraId="7EF7CAB6" w14:textId="77777777" w:rsidR="00190A10" w:rsidRPr="00190A10" w:rsidRDefault="00190A10" w:rsidP="00190A10">
            <w:pPr>
              <w:pStyle w:val="table-text"/>
              <w:spacing w:after="0"/>
              <w:jc w:val="center"/>
            </w:pPr>
          </w:p>
        </w:tc>
        <w:tc>
          <w:tcPr>
            <w:tcW w:w="1898" w:type="dxa"/>
            <w:gridSpan w:val="2"/>
            <w:tcBorders>
              <w:top w:val="single" w:sz="4" w:space="0" w:color="auto"/>
              <w:left w:val="nil"/>
              <w:bottom w:val="nil"/>
              <w:right w:val="nil"/>
            </w:tcBorders>
            <w:shd w:val="clear" w:color="auto" w:fill="auto"/>
            <w:noWrap/>
            <w:vAlign w:val="bottom"/>
            <w:hideMark/>
          </w:tcPr>
          <w:p w14:paraId="03289E6F" w14:textId="77777777" w:rsidR="00190A10" w:rsidRPr="00190A10" w:rsidRDefault="00190A10" w:rsidP="00190A10">
            <w:pPr>
              <w:pStyle w:val="table-text"/>
              <w:spacing w:after="0"/>
              <w:jc w:val="center"/>
            </w:pPr>
            <w:r w:rsidRPr="00190A10">
              <w:t>Dry  yield</w:t>
            </w:r>
          </w:p>
        </w:tc>
        <w:tc>
          <w:tcPr>
            <w:tcW w:w="1456" w:type="dxa"/>
            <w:gridSpan w:val="2"/>
            <w:tcBorders>
              <w:top w:val="single" w:sz="4" w:space="0" w:color="auto"/>
              <w:left w:val="nil"/>
              <w:bottom w:val="nil"/>
              <w:right w:val="nil"/>
            </w:tcBorders>
            <w:shd w:val="clear" w:color="auto" w:fill="auto"/>
            <w:noWrap/>
            <w:vAlign w:val="bottom"/>
            <w:hideMark/>
          </w:tcPr>
          <w:p w14:paraId="4852B49B" w14:textId="77777777" w:rsidR="00190A10" w:rsidRPr="00190A10" w:rsidRDefault="00190A10" w:rsidP="00190A10">
            <w:pPr>
              <w:pStyle w:val="table-text"/>
              <w:spacing w:after="0"/>
              <w:jc w:val="center"/>
            </w:pPr>
            <w:r w:rsidRPr="00190A10">
              <w:t>plant height</w:t>
            </w:r>
          </w:p>
        </w:tc>
        <w:tc>
          <w:tcPr>
            <w:tcW w:w="1457" w:type="dxa"/>
            <w:gridSpan w:val="3"/>
            <w:tcBorders>
              <w:top w:val="single" w:sz="4" w:space="0" w:color="auto"/>
              <w:left w:val="nil"/>
              <w:bottom w:val="nil"/>
              <w:right w:val="nil"/>
            </w:tcBorders>
            <w:shd w:val="clear" w:color="auto" w:fill="auto"/>
            <w:noWrap/>
            <w:vAlign w:val="bottom"/>
            <w:hideMark/>
          </w:tcPr>
          <w:p w14:paraId="27E78590" w14:textId="77777777" w:rsidR="00190A10" w:rsidRPr="00190A10" w:rsidRDefault="00190A10" w:rsidP="00190A10">
            <w:pPr>
              <w:pStyle w:val="table-text"/>
              <w:spacing w:after="0"/>
              <w:jc w:val="center"/>
            </w:pPr>
            <w:r w:rsidRPr="00190A10">
              <w:t>grain yields</w:t>
            </w:r>
          </w:p>
        </w:tc>
      </w:tr>
      <w:tr w:rsidR="00190A10" w:rsidRPr="00190A10" w14:paraId="1AC8DC6B" w14:textId="77777777" w:rsidTr="00190A10">
        <w:trPr>
          <w:gridAfter w:val="5"/>
          <w:wAfter w:w="4995" w:type="dxa"/>
          <w:trHeight w:val="20"/>
        </w:trPr>
        <w:tc>
          <w:tcPr>
            <w:tcW w:w="693" w:type="dxa"/>
            <w:gridSpan w:val="3"/>
            <w:tcBorders>
              <w:top w:val="nil"/>
              <w:left w:val="nil"/>
              <w:bottom w:val="single" w:sz="4" w:space="0" w:color="auto"/>
              <w:right w:val="nil"/>
            </w:tcBorders>
            <w:shd w:val="clear" w:color="auto" w:fill="auto"/>
            <w:noWrap/>
            <w:vAlign w:val="bottom"/>
            <w:hideMark/>
          </w:tcPr>
          <w:p w14:paraId="0F4E7370" w14:textId="77777777" w:rsidR="00190A10" w:rsidRPr="00190A10" w:rsidRDefault="00190A10" w:rsidP="00190A10">
            <w:pPr>
              <w:pStyle w:val="table-text"/>
              <w:spacing w:after="0"/>
              <w:jc w:val="center"/>
            </w:pPr>
            <w:r w:rsidRPr="00190A10">
              <w:t> </w:t>
            </w:r>
          </w:p>
        </w:tc>
        <w:tc>
          <w:tcPr>
            <w:tcW w:w="1318" w:type="dxa"/>
            <w:tcBorders>
              <w:top w:val="nil"/>
              <w:left w:val="nil"/>
              <w:bottom w:val="single" w:sz="4" w:space="0" w:color="auto"/>
              <w:right w:val="nil"/>
            </w:tcBorders>
            <w:shd w:val="clear" w:color="auto" w:fill="auto"/>
            <w:noWrap/>
            <w:vAlign w:val="bottom"/>
            <w:hideMark/>
          </w:tcPr>
          <w:p w14:paraId="4FAF5525" w14:textId="77777777" w:rsidR="00190A10" w:rsidRPr="00190A10" w:rsidRDefault="00190A10" w:rsidP="00190A10">
            <w:pPr>
              <w:pStyle w:val="table-text"/>
              <w:spacing w:after="0"/>
              <w:jc w:val="center"/>
            </w:pPr>
            <w:r w:rsidRPr="00190A10">
              <w:t> </w:t>
            </w:r>
          </w:p>
        </w:tc>
        <w:tc>
          <w:tcPr>
            <w:tcW w:w="2473" w:type="dxa"/>
            <w:gridSpan w:val="4"/>
            <w:tcBorders>
              <w:top w:val="nil"/>
              <w:left w:val="nil"/>
              <w:bottom w:val="single" w:sz="4" w:space="0" w:color="auto"/>
              <w:right w:val="nil"/>
            </w:tcBorders>
            <w:shd w:val="clear" w:color="auto" w:fill="auto"/>
            <w:noWrap/>
            <w:vAlign w:val="bottom"/>
            <w:hideMark/>
          </w:tcPr>
          <w:p w14:paraId="146254E5" w14:textId="77777777" w:rsidR="00190A10" w:rsidRPr="00190A10" w:rsidRDefault="00190A10" w:rsidP="00190A10">
            <w:pPr>
              <w:pStyle w:val="table-text"/>
              <w:spacing w:after="0"/>
              <w:jc w:val="center"/>
            </w:pPr>
            <w:r w:rsidRPr="00190A10">
              <w:t>(ton ha-1)</w:t>
            </w:r>
          </w:p>
        </w:tc>
        <w:tc>
          <w:tcPr>
            <w:tcW w:w="222" w:type="dxa"/>
            <w:tcBorders>
              <w:top w:val="nil"/>
              <w:left w:val="nil"/>
              <w:bottom w:val="single" w:sz="4" w:space="0" w:color="auto"/>
              <w:right w:val="nil"/>
            </w:tcBorders>
          </w:tcPr>
          <w:p w14:paraId="1B5F909D" w14:textId="77777777" w:rsidR="00190A10" w:rsidRPr="00190A10" w:rsidRDefault="00190A10" w:rsidP="00190A10">
            <w:pPr>
              <w:pStyle w:val="table-text"/>
              <w:spacing w:after="0"/>
              <w:jc w:val="center"/>
            </w:pPr>
          </w:p>
        </w:tc>
        <w:tc>
          <w:tcPr>
            <w:tcW w:w="1898" w:type="dxa"/>
            <w:gridSpan w:val="2"/>
            <w:tcBorders>
              <w:top w:val="nil"/>
              <w:left w:val="nil"/>
              <w:bottom w:val="single" w:sz="4" w:space="0" w:color="auto"/>
              <w:right w:val="nil"/>
            </w:tcBorders>
            <w:shd w:val="clear" w:color="auto" w:fill="auto"/>
            <w:noWrap/>
            <w:vAlign w:val="bottom"/>
            <w:hideMark/>
          </w:tcPr>
          <w:p w14:paraId="3C3B8C16" w14:textId="77777777" w:rsidR="00190A10" w:rsidRPr="00190A10" w:rsidRDefault="00190A10" w:rsidP="00190A10">
            <w:pPr>
              <w:pStyle w:val="table-text"/>
              <w:spacing w:after="0"/>
              <w:jc w:val="center"/>
            </w:pPr>
            <w:r w:rsidRPr="00190A10">
              <w:t>(ton ha-1)</w:t>
            </w:r>
          </w:p>
        </w:tc>
        <w:tc>
          <w:tcPr>
            <w:tcW w:w="1456" w:type="dxa"/>
            <w:gridSpan w:val="2"/>
            <w:tcBorders>
              <w:top w:val="nil"/>
              <w:left w:val="nil"/>
              <w:bottom w:val="single" w:sz="4" w:space="0" w:color="auto"/>
              <w:right w:val="nil"/>
            </w:tcBorders>
            <w:shd w:val="clear" w:color="auto" w:fill="auto"/>
            <w:noWrap/>
            <w:vAlign w:val="bottom"/>
            <w:hideMark/>
          </w:tcPr>
          <w:p w14:paraId="5379F28C" w14:textId="77777777" w:rsidR="00190A10" w:rsidRPr="00190A10" w:rsidRDefault="00190A10" w:rsidP="00190A10">
            <w:pPr>
              <w:pStyle w:val="table-text"/>
              <w:spacing w:after="0"/>
              <w:jc w:val="center"/>
            </w:pPr>
            <w:r w:rsidRPr="00190A10">
              <w:t>(cm)</w:t>
            </w:r>
          </w:p>
        </w:tc>
        <w:tc>
          <w:tcPr>
            <w:tcW w:w="1457" w:type="dxa"/>
            <w:gridSpan w:val="3"/>
            <w:tcBorders>
              <w:top w:val="nil"/>
              <w:left w:val="nil"/>
              <w:bottom w:val="single" w:sz="4" w:space="0" w:color="auto"/>
              <w:right w:val="nil"/>
            </w:tcBorders>
            <w:shd w:val="clear" w:color="auto" w:fill="auto"/>
            <w:noWrap/>
            <w:vAlign w:val="bottom"/>
            <w:hideMark/>
          </w:tcPr>
          <w:p w14:paraId="085AB470" w14:textId="77777777" w:rsidR="00190A10" w:rsidRPr="00190A10" w:rsidRDefault="00190A10" w:rsidP="00190A10">
            <w:pPr>
              <w:pStyle w:val="table-text"/>
              <w:spacing w:after="0"/>
              <w:jc w:val="center"/>
            </w:pPr>
            <w:r w:rsidRPr="00190A10">
              <w:t>(ton ha-1)</w:t>
            </w:r>
          </w:p>
        </w:tc>
      </w:tr>
      <w:tr w:rsidR="00190A10" w:rsidRPr="00190A10" w14:paraId="05F84CF3" w14:textId="77777777" w:rsidTr="00190A10">
        <w:trPr>
          <w:gridAfter w:val="5"/>
          <w:wAfter w:w="4995" w:type="dxa"/>
          <w:trHeight w:val="20"/>
        </w:trPr>
        <w:tc>
          <w:tcPr>
            <w:tcW w:w="693" w:type="dxa"/>
            <w:gridSpan w:val="3"/>
            <w:tcBorders>
              <w:top w:val="nil"/>
              <w:left w:val="nil"/>
              <w:bottom w:val="nil"/>
              <w:right w:val="nil"/>
            </w:tcBorders>
            <w:shd w:val="clear" w:color="auto" w:fill="auto"/>
            <w:noWrap/>
            <w:vAlign w:val="bottom"/>
            <w:hideMark/>
          </w:tcPr>
          <w:p w14:paraId="26BCC366" w14:textId="77777777" w:rsidR="00190A10" w:rsidRPr="00190A10" w:rsidRDefault="00190A10" w:rsidP="00190A10">
            <w:pPr>
              <w:pStyle w:val="table-text"/>
              <w:spacing w:after="0"/>
              <w:jc w:val="center"/>
            </w:pPr>
            <w:r w:rsidRPr="00190A10">
              <w:t>2013</w:t>
            </w:r>
          </w:p>
        </w:tc>
        <w:tc>
          <w:tcPr>
            <w:tcW w:w="1318" w:type="dxa"/>
            <w:tcBorders>
              <w:top w:val="nil"/>
              <w:left w:val="nil"/>
              <w:bottom w:val="nil"/>
              <w:right w:val="nil"/>
            </w:tcBorders>
            <w:shd w:val="clear" w:color="auto" w:fill="auto"/>
            <w:noWrap/>
            <w:vAlign w:val="bottom"/>
            <w:hideMark/>
          </w:tcPr>
          <w:p w14:paraId="32A0E152" w14:textId="77777777" w:rsidR="00190A10" w:rsidRPr="00190A10" w:rsidRDefault="00190A10" w:rsidP="00190A10">
            <w:pPr>
              <w:pStyle w:val="table-text"/>
              <w:spacing w:after="0"/>
              <w:jc w:val="center"/>
            </w:pPr>
            <w:r w:rsidRPr="00190A10">
              <w:t>T1</w:t>
            </w:r>
          </w:p>
        </w:tc>
        <w:tc>
          <w:tcPr>
            <w:tcW w:w="2473" w:type="dxa"/>
            <w:gridSpan w:val="4"/>
            <w:tcBorders>
              <w:top w:val="nil"/>
              <w:left w:val="nil"/>
              <w:bottom w:val="nil"/>
              <w:right w:val="nil"/>
            </w:tcBorders>
            <w:shd w:val="clear" w:color="auto" w:fill="auto"/>
            <w:noWrap/>
            <w:vAlign w:val="bottom"/>
            <w:hideMark/>
          </w:tcPr>
          <w:p w14:paraId="60F0C248" w14:textId="77777777" w:rsidR="00190A10" w:rsidRPr="00190A10" w:rsidRDefault="00190A10" w:rsidP="00190A10">
            <w:pPr>
              <w:pStyle w:val="table-text"/>
              <w:spacing w:after="0"/>
              <w:jc w:val="center"/>
            </w:pPr>
            <w:r w:rsidRPr="00190A10">
              <w:t>77.8 c</w:t>
            </w:r>
          </w:p>
        </w:tc>
        <w:tc>
          <w:tcPr>
            <w:tcW w:w="222" w:type="dxa"/>
            <w:tcBorders>
              <w:top w:val="nil"/>
              <w:left w:val="nil"/>
              <w:bottom w:val="nil"/>
              <w:right w:val="nil"/>
            </w:tcBorders>
          </w:tcPr>
          <w:p w14:paraId="0F5A268A" w14:textId="77777777" w:rsidR="00190A10" w:rsidRPr="00190A10" w:rsidRDefault="00190A10" w:rsidP="00190A10">
            <w:pPr>
              <w:pStyle w:val="table-text"/>
              <w:spacing w:after="0"/>
              <w:jc w:val="center"/>
            </w:pPr>
          </w:p>
        </w:tc>
        <w:tc>
          <w:tcPr>
            <w:tcW w:w="1898" w:type="dxa"/>
            <w:gridSpan w:val="2"/>
            <w:tcBorders>
              <w:top w:val="nil"/>
              <w:left w:val="nil"/>
              <w:bottom w:val="nil"/>
              <w:right w:val="nil"/>
            </w:tcBorders>
            <w:shd w:val="clear" w:color="auto" w:fill="auto"/>
            <w:noWrap/>
            <w:vAlign w:val="bottom"/>
            <w:hideMark/>
          </w:tcPr>
          <w:p w14:paraId="10854292" w14:textId="77777777" w:rsidR="00190A10" w:rsidRPr="00190A10" w:rsidRDefault="00190A10" w:rsidP="00190A10">
            <w:pPr>
              <w:pStyle w:val="table-text"/>
              <w:spacing w:after="0"/>
              <w:jc w:val="center"/>
            </w:pPr>
            <w:r w:rsidRPr="00190A10">
              <w:t>22.0 c</w:t>
            </w:r>
          </w:p>
        </w:tc>
        <w:tc>
          <w:tcPr>
            <w:tcW w:w="1456" w:type="dxa"/>
            <w:gridSpan w:val="2"/>
            <w:tcBorders>
              <w:top w:val="nil"/>
              <w:left w:val="nil"/>
              <w:bottom w:val="nil"/>
              <w:right w:val="nil"/>
            </w:tcBorders>
            <w:shd w:val="clear" w:color="auto" w:fill="auto"/>
            <w:noWrap/>
            <w:vAlign w:val="bottom"/>
            <w:hideMark/>
          </w:tcPr>
          <w:p w14:paraId="6357849F" w14:textId="77777777" w:rsidR="00190A10" w:rsidRPr="00190A10" w:rsidRDefault="00190A10" w:rsidP="00190A10">
            <w:pPr>
              <w:pStyle w:val="table-text"/>
              <w:spacing w:after="0"/>
              <w:jc w:val="center"/>
            </w:pPr>
            <w:r w:rsidRPr="00190A10">
              <w:t>165 ab</w:t>
            </w:r>
          </w:p>
        </w:tc>
        <w:tc>
          <w:tcPr>
            <w:tcW w:w="1457" w:type="dxa"/>
            <w:gridSpan w:val="3"/>
            <w:tcBorders>
              <w:top w:val="nil"/>
              <w:left w:val="nil"/>
              <w:bottom w:val="nil"/>
              <w:right w:val="nil"/>
            </w:tcBorders>
            <w:shd w:val="clear" w:color="auto" w:fill="auto"/>
            <w:noWrap/>
            <w:vAlign w:val="bottom"/>
            <w:hideMark/>
          </w:tcPr>
          <w:p w14:paraId="2F87C0B3" w14:textId="77777777" w:rsidR="00190A10" w:rsidRPr="00190A10" w:rsidRDefault="00190A10" w:rsidP="00190A10">
            <w:pPr>
              <w:pStyle w:val="table-text"/>
              <w:spacing w:after="0"/>
              <w:jc w:val="center"/>
            </w:pPr>
            <w:r w:rsidRPr="00190A10">
              <w:t>7.1 b</w:t>
            </w:r>
          </w:p>
        </w:tc>
      </w:tr>
      <w:tr w:rsidR="00190A10" w:rsidRPr="00190A10" w14:paraId="08FBD4E8" w14:textId="77777777" w:rsidTr="00190A10">
        <w:trPr>
          <w:gridAfter w:val="5"/>
          <w:wAfter w:w="4995" w:type="dxa"/>
          <w:trHeight w:val="20"/>
        </w:trPr>
        <w:tc>
          <w:tcPr>
            <w:tcW w:w="693" w:type="dxa"/>
            <w:gridSpan w:val="3"/>
            <w:tcBorders>
              <w:top w:val="nil"/>
              <w:left w:val="nil"/>
              <w:bottom w:val="nil"/>
              <w:right w:val="nil"/>
            </w:tcBorders>
            <w:shd w:val="clear" w:color="auto" w:fill="auto"/>
            <w:noWrap/>
            <w:vAlign w:val="bottom"/>
            <w:hideMark/>
          </w:tcPr>
          <w:p w14:paraId="21ACC96A" w14:textId="77777777" w:rsidR="00190A10" w:rsidRPr="00190A10" w:rsidRDefault="00190A10" w:rsidP="00190A10">
            <w:pPr>
              <w:pStyle w:val="table-text"/>
              <w:spacing w:after="0"/>
              <w:jc w:val="center"/>
            </w:pPr>
          </w:p>
        </w:tc>
        <w:tc>
          <w:tcPr>
            <w:tcW w:w="1318" w:type="dxa"/>
            <w:tcBorders>
              <w:top w:val="nil"/>
              <w:left w:val="nil"/>
              <w:bottom w:val="nil"/>
              <w:right w:val="nil"/>
            </w:tcBorders>
            <w:shd w:val="clear" w:color="auto" w:fill="auto"/>
            <w:noWrap/>
            <w:vAlign w:val="bottom"/>
            <w:hideMark/>
          </w:tcPr>
          <w:p w14:paraId="7CB7B7C1" w14:textId="77777777" w:rsidR="00190A10" w:rsidRPr="00190A10" w:rsidRDefault="00190A10" w:rsidP="00190A10">
            <w:pPr>
              <w:pStyle w:val="table-text"/>
              <w:spacing w:after="0"/>
              <w:jc w:val="center"/>
            </w:pPr>
            <w:r w:rsidRPr="00190A10">
              <w:t>T2</w:t>
            </w:r>
          </w:p>
        </w:tc>
        <w:tc>
          <w:tcPr>
            <w:tcW w:w="2473" w:type="dxa"/>
            <w:gridSpan w:val="4"/>
            <w:tcBorders>
              <w:top w:val="nil"/>
              <w:left w:val="nil"/>
              <w:bottom w:val="nil"/>
              <w:right w:val="nil"/>
            </w:tcBorders>
            <w:shd w:val="clear" w:color="auto" w:fill="auto"/>
            <w:noWrap/>
            <w:vAlign w:val="bottom"/>
            <w:hideMark/>
          </w:tcPr>
          <w:p w14:paraId="2F11558F" w14:textId="77777777" w:rsidR="00190A10" w:rsidRPr="00190A10" w:rsidRDefault="00190A10" w:rsidP="00190A10">
            <w:pPr>
              <w:pStyle w:val="table-text"/>
              <w:spacing w:after="0"/>
              <w:jc w:val="center"/>
            </w:pPr>
            <w:r w:rsidRPr="00190A10">
              <w:t>80.3 bc</w:t>
            </w:r>
          </w:p>
        </w:tc>
        <w:tc>
          <w:tcPr>
            <w:tcW w:w="222" w:type="dxa"/>
            <w:tcBorders>
              <w:top w:val="nil"/>
              <w:left w:val="nil"/>
              <w:bottom w:val="nil"/>
              <w:right w:val="nil"/>
            </w:tcBorders>
          </w:tcPr>
          <w:p w14:paraId="470C1EE6" w14:textId="77777777" w:rsidR="00190A10" w:rsidRPr="00190A10" w:rsidRDefault="00190A10" w:rsidP="00190A10">
            <w:pPr>
              <w:pStyle w:val="table-text"/>
              <w:spacing w:after="0"/>
              <w:jc w:val="center"/>
            </w:pPr>
          </w:p>
        </w:tc>
        <w:tc>
          <w:tcPr>
            <w:tcW w:w="1898" w:type="dxa"/>
            <w:gridSpan w:val="2"/>
            <w:tcBorders>
              <w:top w:val="nil"/>
              <w:left w:val="nil"/>
              <w:bottom w:val="nil"/>
              <w:right w:val="nil"/>
            </w:tcBorders>
            <w:shd w:val="clear" w:color="auto" w:fill="auto"/>
            <w:noWrap/>
            <w:vAlign w:val="bottom"/>
            <w:hideMark/>
          </w:tcPr>
          <w:p w14:paraId="370A3020" w14:textId="77777777" w:rsidR="00190A10" w:rsidRPr="00190A10" w:rsidRDefault="00190A10" w:rsidP="00190A10">
            <w:pPr>
              <w:pStyle w:val="table-text"/>
              <w:spacing w:after="0"/>
              <w:jc w:val="center"/>
            </w:pPr>
            <w:r w:rsidRPr="00190A10">
              <w:t>25.2 ab</w:t>
            </w:r>
          </w:p>
        </w:tc>
        <w:tc>
          <w:tcPr>
            <w:tcW w:w="1456" w:type="dxa"/>
            <w:gridSpan w:val="2"/>
            <w:tcBorders>
              <w:top w:val="nil"/>
              <w:left w:val="nil"/>
              <w:bottom w:val="nil"/>
              <w:right w:val="nil"/>
            </w:tcBorders>
            <w:shd w:val="clear" w:color="auto" w:fill="auto"/>
            <w:noWrap/>
            <w:vAlign w:val="bottom"/>
            <w:hideMark/>
          </w:tcPr>
          <w:p w14:paraId="1CE51BE9" w14:textId="77777777" w:rsidR="00190A10" w:rsidRPr="00190A10" w:rsidRDefault="00190A10" w:rsidP="00190A10">
            <w:pPr>
              <w:pStyle w:val="table-text"/>
              <w:spacing w:after="0"/>
              <w:jc w:val="center"/>
            </w:pPr>
            <w:r w:rsidRPr="00190A10">
              <w:t>176 ab</w:t>
            </w:r>
          </w:p>
        </w:tc>
        <w:tc>
          <w:tcPr>
            <w:tcW w:w="1457" w:type="dxa"/>
            <w:gridSpan w:val="3"/>
            <w:tcBorders>
              <w:top w:val="nil"/>
              <w:left w:val="nil"/>
              <w:bottom w:val="nil"/>
              <w:right w:val="nil"/>
            </w:tcBorders>
            <w:shd w:val="clear" w:color="auto" w:fill="auto"/>
            <w:noWrap/>
            <w:vAlign w:val="bottom"/>
            <w:hideMark/>
          </w:tcPr>
          <w:p w14:paraId="1C6C7CC8" w14:textId="77777777" w:rsidR="00190A10" w:rsidRPr="00190A10" w:rsidRDefault="00190A10" w:rsidP="00190A10">
            <w:pPr>
              <w:pStyle w:val="table-text"/>
              <w:spacing w:after="0"/>
              <w:jc w:val="center"/>
            </w:pPr>
            <w:r w:rsidRPr="00190A10">
              <w:t>7.3 b</w:t>
            </w:r>
          </w:p>
        </w:tc>
      </w:tr>
      <w:tr w:rsidR="00190A10" w:rsidRPr="00190A10" w14:paraId="16768E37" w14:textId="77777777" w:rsidTr="00190A10">
        <w:trPr>
          <w:gridAfter w:val="5"/>
          <w:wAfter w:w="4995" w:type="dxa"/>
          <w:trHeight w:val="20"/>
        </w:trPr>
        <w:tc>
          <w:tcPr>
            <w:tcW w:w="693" w:type="dxa"/>
            <w:gridSpan w:val="3"/>
            <w:tcBorders>
              <w:top w:val="nil"/>
              <w:left w:val="nil"/>
              <w:bottom w:val="nil"/>
              <w:right w:val="nil"/>
            </w:tcBorders>
            <w:shd w:val="clear" w:color="auto" w:fill="auto"/>
            <w:noWrap/>
            <w:vAlign w:val="bottom"/>
            <w:hideMark/>
          </w:tcPr>
          <w:p w14:paraId="4023905D" w14:textId="77777777" w:rsidR="00190A10" w:rsidRPr="00190A10" w:rsidRDefault="00190A10" w:rsidP="00190A10">
            <w:pPr>
              <w:pStyle w:val="table-text"/>
              <w:spacing w:after="0"/>
              <w:jc w:val="center"/>
            </w:pPr>
          </w:p>
        </w:tc>
        <w:tc>
          <w:tcPr>
            <w:tcW w:w="1318" w:type="dxa"/>
            <w:tcBorders>
              <w:top w:val="nil"/>
              <w:left w:val="nil"/>
              <w:bottom w:val="nil"/>
              <w:right w:val="nil"/>
            </w:tcBorders>
            <w:shd w:val="clear" w:color="auto" w:fill="auto"/>
            <w:noWrap/>
            <w:vAlign w:val="bottom"/>
            <w:hideMark/>
          </w:tcPr>
          <w:p w14:paraId="2F660F96" w14:textId="77777777" w:rsidR="00190A10" w:rsidRPr="00190A10" w:rsidRDefault="00190A10" w:rsidP="00190A10">
            <w:pPr>
              <w:pStyle w:val="table-text"/>
              <w:spacing w:after="0"/>
              <w:jc w:val="center"/>
            </w:pPr>
            <w:r w:rsidRPr="00190A10">
              <w:t>T3</w:t>
            </w:r>
          </w:p>
        </w:tc>
        <w:tc>
          <w:tcPr>
            <w:tcW w:w="2473" w:type="dxa"/>
            <w:gridSpan w:val="4"/>
            <w:tcBorders>
              <w:top w:val="nil"/>
              <w:left w:val="nil"/>
              <w:bottom w:val="nil"/>
              <w:right w:val="nil"/>
            </w:tcBorders>
            <w:shd w:val="clear" w:color="auto" w:fill="auto"/>
            <w:noWrap/>
            <w:vAlign w:val="bottom"/>
            <w:hideMark/>
          </w:tcPr>
          <w:p w14:paraId="7970B220" w14:textId="77777777" w:rsidR="00190A10" w:rsidRPr="00190A10" w:rsidRDefault="00190A10" w:rsidP="00190A10">
            <w:pPr>
              <w:pStyle w:val="table-text"/>
              <w:spacing w:after="0"/>
              <w:jc w:val="center"/>
            </w:pPr>
            <w:r w:rsidRPr="00190A10">
              <w:t>91.0ab</w:t>
            </w:r>
          </w:p>
        </w:tc>
        <w:tc>
          <w:tcPr>
            <w:tcW w:w="222" w:type="dxa"/>
            <w:tcBorders>
              <w:top w:val="nil"/>
              <w:left w:val="nil"/>
              <w:bottom w:val="nil"/>
              <w:right w:val="nil"/>
            </w:tcBorders>
          </w:tcPr>
          <w:p w14:paraId="736E5E26" w14:textId="77777777" w:rsidR="00190A10" w:rsidRPr="00190A10" w:rsidRDefault="00190A10" w:rsidP="00190A10">
            <w:pPr>
              <w:pStyle w:val="table-text"/>
              <w:spacing w:after="0"/>
              <w:jc w:val="center"/>
            </w:pPr>
          </w:p>
        </w:tc>
        <w:tc>
          <w:tcPr>
            <w:tcW w:w="1898" w:type="dxa"/>
            <w:gridSpan w:val="2"/>
            <w:tcBorders>
              <w:top w:val="nil"/>
              <w:left w:val="nil"/>
              <w:bottom w:val="nil"/>
              <w:right w:val="nil"/>
            </w:tcBorders>
            <w:shd w:val="clear" w:color="auto" w:fill="auto"/>
            <w:noWrap/>
            <w:vAlign w:val="bottom"/>
            <w:hideMark/>
          </w:tcPr>
          <w:p w14:paraId="6C1EC0A1" w14:textId="77777777" w:rsidR="00190A10" w:rsidRPr="00190A10" w:rsidRDefault="00190A10" w:rsidP="00190A10">
            <w:pPr>
              <w:pStyle w:val="table-text"/>
              <w:spacing w:after="0"/>
              <w:jc w:val="center"/>
            </w:pPr>
            <w:r w:rsidRPr="00190A10">
              <w:t>26.8 a</w:t>
            </w:r>
          </w:p>
        </w:tc>
        <w:tc>
          <w:tcPr>
            <w:tcW w:w="1456" w:type="dxa"/>
            <w:gridSpan w:val="2"/>
            <w:tcBorders>
              <w:top w:val="nil"/>
              <w:left w:val="nil"/>
              <w:bottom w:val="nil"/>
              <w:right w:val="nil"/>
            </w:tcBorders>
            <w:shd w:val="clear" w:color="auto" w:fill="auto"/>
            <w:noWrap/>
            <w:vAlign w:val="bottom"/>
            <w:hideMark/>
          </w:tcPr>
          <w:p w14:paraId="72D0BED2" w14:textId="77777777" w:rsidR="00190A10" w:rsidRPr="00190A10" w:rsidRDefault="00190A10" w:rsidP="00190A10">
            <w:pPr>
              <w:pStyle w:val="table-text"/>
              <w:spacing w:after="0"/>
              <w:jc w:val="center"/>
            </w:pPr>
            <w:r w:rsidRPr="00190A10">
              <w:t>171 ab</w:t>
            </w:r>
          </w:p>
        </w:tc>
        <w:tc>
          <w:tcPr>
            <w:tcW w:w="1457" w:type="dxa"/>
            <w:gridSpan w:val="3"/>
            <w:tcBorders>
              <w:top w:val="nil"/>
              <w:left w:val="nil"/>
              <w:bottom w:val="nil"/>
              <w:right w:val="nil"/>
            </w:tcBorders>
            <w:shd w:val="clear" w:color="auto" w:fill="auto"/>
            <w:noWrap/>
            <w:vAlign w:val="bottom"/>
            <w:hideMark/>
          </w:tcPr>
          <w:p w14:paraId="4D357281" w14:textId="77777777" w:rsidR="00190A10" w:rsidRPr="00190A10" w:rsidRDefault="00190A10" w:rsidP="00190A10">
            <w:pPr>
              <w:pStyle w:val="table-text"/>
              <w:spacing w:after="0"/>
              <w:jc w:val="center"/>
            </w:pPr>
            <w:r w:rsidRPr="00190A10">
              <w:t>9.2 a</w:t>
            </w:r>
          </w:p>
        </w:tc>
      </w:tr>
      <w:tr w:rsidR="00190A10" w:rsidRPr="00190A10" w14:paraId="328B5223" w14:textId="77777777" w:rsidTr="00190A10">
        <w:trPr>
          <w:gridAfter w:val="5"/>
          <w:wAfter w:w="4995" w:type="dxa"/>
          <w:trHeight w:val="20"/>
        </w:trPr>
        <w:tc>
          <w:tcPr>
            <w:tcW w:w="693" w:type="dxa"/>
            <w:gridSpan w:val="3"/>
            <w:tcBorders>
              <w:top w:val="nil"/>
              <w:left w:val="nil"/>
              <w:bottom w:val="nil"/>
              <w:right w:val="nil"/>
            </w:tcBorders>
            <w:shd w:val="clear" w:color="auto" w:fill="auto"/>
            <w:noWrap/>
            <w:vAlign w:val="bottom"/>
            <w:hideMark/>
          </w:tcPr>
          <w:p w14:paraId="5D3A952B" w14:textId="77777777" w:rsidR="00190A10" w:rsidRPr="00190A10" w:rsidRDefault="00190A10" w:rsidP="00190A10">
            <w:pPr>
              <w:pStyle w:val="table-text"/>
              <w:spacing w:after="0"/>
              <w:jc w:val="center"/>
            </w:pPr>
          </w:p>
        </w:tc>
        <w:tc>
          <w:tcPr>
            <w:tcW w:w="1318" w:type="dxa"/>
            <w:tcBorders>
              <w:top w:val="nil"/>
              <w:left w:val="nil"/>
              <w:bottom w:val="nil"/>
              <w:right w:val="nil"/>
            </w:tcBorders>
            <w:shd w:val="clear" w:color="auto" w:fill="auto"/>
            <w:noWrap/>
            <w:vAlign w:val="bottom"/>
            <w:hideMark/>
          </w:tcPr>
          <w:p w14:paraId="2B796D83" w14:textId="77777777" w:rsidR="00190A10" w:rsidRPr="00190A10" w:rsidRDefault="00190A10" w:rsidP="00190A10">
            <w:pPr>
              <w:pStyle w:val="table-text"/>
              <w:spacing w:after="0"/>
              <w:jc w:val="center"/>
            </w:pPr>
            <w:r w:rsidRPr="00190A10">
              <w:t>T4</w:t>
            </w:r>
          </w:p>
        </w:tc>
        <w:tc>
          <w:tcPr>
            <w:tcW w:w="2473" w:type="dxa"/>
            <w:gridSpan w:val="4"/>
            <w:tcBorders>
              <w:top w:val="nil"/>
              <w:left w:val="nil"/>
              <w:bottom w:val="nil"/>
              <w:right w:val="nil"/>
            </w:tcBorders>
            <w:shd w:val="clear" w:color="auto" w:fill="auto"/>
            <w:noWrap/>
            <w:vAlign w:val="bottom"/>
            <w:hideMark/>
          </w:tcPr>
          <w:p w14:paraId="6C6AFABA" w14:textId="77777777" w:rsidR="00190A10" w:rsidRPr="00190A10" w:rsidRDefault="00190A10" w:rsidP="00190A10">
            <w:pPr>
              <w:pStyle w:val="table-text"/>
              <w:spacing w:after="0"/>
              <w:jc w:val="center"/>
            </w:pPr>
            <w:r w:rsidRPr="00190A10">
              <w:t>97.2 a</w:t>
            </w:r>
          </w:p>
        </w:tc>
        <w:tc>
          <w:tcPr>
            <w:tcW w:w="222" w:type="dxa"/>
            <w:tcBorders>
              <w:top w:val="nil"/>
              <w:left w:val="nil"/>
              <w:bottom w:val="nil"/>
              <w:right w:val="nil"/>
            </w:tcBorders>
          </w:tcPr>
          <w:p w14:paraId="5F219DFD" w14:textId="77777777" w:rsidR="00190A10" w:rsidRPr="00190A10" w:rsidRDefault="00190A10" w:rsidP="00190A10">
            <w:pPr>
              <w:pStyle w:val="table-text"/>
              <w:spacing w:after="0"/>
              <w:jc w:val="center"/>
            </w:pPr>
          </w:p>
        </w:tc>
        <w:tc>
          <w:tcPr>
            <w:tcW w:w="1898" w:type="dxa"/>
            <w:gridSpan w:val="2"/>
            <w:tcBorders>
              <w:top w:val="nil"/>
              <w:left w:val="nil"/>
              <w:bottom w:val="nil"/>
              <w:right w:val="nil"/>
            </w:tcBorders>
            <w:shd w:val="clear" w:color="auto" w:fill="auto"/>
            <w:noWrap/>
            <w:vAlign w:val="bottom"/>
            <w:hideMark/>
          </w:tcPr>
          <w:p w14:paraId="27B6ECD2" w14:textId="77777777" w:rsidR="00190A10" w:rsidRPr="00190A10" w:rsidRDefault="00190A10" w:rsidP="00190A10">
            <w:pPr>
              <w:pStyle w:val="table-text"/>
              <w:spacing w:after="0"/>
              <w:jc w:val="center"/>
            </w:pPr>
            <w:r w:rsidRPr="00190A10">
              <w:t>28.0 a</w:t>
            </w:r>
          </w:p>
        </w:tc>
        <w:tc>
          <w:tcPr>
            <w:tcW w:w="1456" w:type="dxa"/>
            <w:gridSpan w:val="2"/>
            <w:tcBorders>
              <w:top w:val="nil"/>
              <w:left w:val="nil"/>
              <w:bottom w:val="nil"/>
              <w:right w:val="nil"/>
            </w:tcBorders>
            <w:shd w:val="clear" w:color="auto" w:fill="auto"/>
            <w:noWrap/>
            <w:vAlign w:val="bottom"/>
            <w:hideMark/>
          </w:tcPr>
          <w:p w14:paraId="2FA7FC12" w14:textId="77777777" w:rsidR="00190A10" w:rsidRPr="00190A10" w:rsidRDefault="00190A10" w:rsidP="00190A10">
            <w:pPr>
              <w:pStyle w:val="table-text"/>
              <w:spacing w:after="0"/>
              <w:jc w:val="center"/>
            </w:pPr>
            <w:r w:rsidRPr="00190A10">
              <w:t>171 ab</w:t>
            </w:r>
          </w:p>
        </w:tc>
        <w:tc>
          <w:tcPr>
            <w:tcW w:w="1457" w:type="dxa"/>
            <w:gridSpan w:val="3"/>
            <w:tcBorders>
              <w:top w:val="nil"/>
              <w:left w:val="nil"/>
              <w:bottom w:val="nil"/>
              <w:right w:val="nil"/>
            </w:tcBorders>
            <w:shd w:val="clear" w:color="auto" w:fill="auto"/>
            <w:noWrap/>
            <w:vAlign w:val="bottom"/>
            <w:hideMark/>
          </w:tcPr>
          <w:p w14:paraId="5A7E18D4" w14:textId="77777777" w:rsidR="00190A10" w:rsidRPr="00190A10" w:rsidRDefault="00190A10" w:rsidP="00190A10">
            <w:pPr>
              <w:pStyle w:val="table-text"/>
              <w:spacing w:after="0"/>
              <w:jc w:val="center"/>
            </w:pPr>
            <w:r w:rsidRPr="00190A10">
              <w:t>9.3 a</w:t>
            </w:r>
          </w:p>
        </w:tc>
      </w:tr>
      <w:tr w:rsidR="00190A10" w:rsidRPr="00190A10" w14:paraId="013B9EE5" w14:textId="77777777" w:rsidTr="00190A10">
        <w:trPr>
          <w:gridAfter w:val="5"/>
          <w:wAfter w:w="4995" w:type="dxa"/>
          <w:trHeight w:val="20"/>
        </w:trPr>
        <w:tc>
          <w:tcPr>
            <w:tcW w:w="693" w:type="dxa"/>
            <w:gridSpan w:val="3"/>
            <w:tcBorders>
              <w:top w:val="nil"/>
              <w:left w:val="nil"/>
              <w:right w:val="nil"/>
            </w:tcBorders>
            <w:shd w:val="clear" w:color="auto" w:fill="auto"/>
            <w:noWrap/>
            <w:vAlign w:val="bottom"/>
            <w:hideMark/>
          </w:tcPr>
          <w:p w14:paraId="25DAC961" w14:textId="77777777" w:rsidR="00190A10" w:rsidRPr="00190A10" w:rsidRDefault="00190A10" w:rsidP="00190A10">
            <w:pPr>
              <w:pStyle w:val="table-text"/>
              <w:spacing w:after="0"/>
              <w:jc w:val="center"/>
            </w:pPr>
          </w:p>
        </w:tc>
        <w:tc>
          <w:tcPr>
            <w:tcW w:w="1318" w:type="dxa"/>
            <w:tcBorders>
              <w:top w:val="nil"/>
              <w:left w:val="nil"/>
              <w:right w:val="nil"/>
            </w:tcBorders>
            <w:shd w:val="clear" w:color="auto" w:fill="auto"/>
            <w:noWrap/>
            <w:vAlign w:val="bottom"/>
            <w:hideMark/>
          </w:tcPr>
          <w:p w14:paraId="556C5EB6" w14:textId="77777777" w:rsidR="00190A10" w:rsidRPr="00190A10" w:rsidRDefault="00190A10" w:rsidP="00190A10">
            <w:pPr>
              <w:pStyle w:val="table-text"/>
              <w:spacing w:after="0"/>
              <w:jc w:val="center"/>
            </w:pPr>
            <w:r w:rsidRPr="00190A10">
              <w:t>T5</w:t>
            </w:r>
          </w:p>
        </w:tc>
        <w:tc>
          <w:tcPr>
            <w:tcW w:w="2473" w:type="dxa"/>
            <w:gridSpan w:val="4"/>
            <w:tcBorders>
              <w:top w:val="nil"/>
              <w:left w:val="nil"/>
              <w:right w:val="nil"/>
            </w:tcBorders>
            <w:shd w:val="clear" w:color="auto" w:fill="auto"/>
            <w:noWrap/>
            <w:vAlign w:val="bottom"/>
            <w:hideMark/>
          </w:tcPr>
          <w:p w14:paraId="397A491B" w14:textId="77777777" w:rsidR="00190A10" w:rsidRPr="00190A10" w:rsidRDefault="00190A10" w:rsidP="00190A10">
            <w:pPr>
              <w:pStyle w:val="table-text"/>
              <w:spacing w:after="0"/>
              <w:jc w:val="center"/>
            </w:pPr>
            <w:r w:rsidRPr="00190A10">
              <w:t>95.8 a</w:t>
            </w:r>
          </w:p>
        </w:tc>
        <w:tc>
          <w:tcPr>
            <w:tcW w:w="222" w:type="dxa"/>
            <w:tcBorders>
              <w:top w:val="nil"/>
              <w:left w:val="nil"/>
              <w:right w:val="nil"/>
            </w:tcBorders>
          </w:tcPr>
          <w:p w14:paraId="2353543F" w14:textId="77777777" w:rsidR="00190A10" w:rsidRPr="00190A10" w:rsidRDefault="00190A10" w:rsidP="00190A10">
            <w:pPr>
              <w:pStyle w:val="table-text"/>
              <w:spacing w:after="0"/>
              <w:jc w:val="center"/>
            </w:pPr>
          </w:p>
        </w:tc>
        <w:tc>
          <w:tcPr>
            <w:tcW w:w="1898" w:type="dxa"/>
            <w:gridSpan w:val="2"/>
            <w:tcBorders>
              <w:top w:val="nil"/>
              <w:left w:val="nil"/>
              <w:right w:val="nil"/>
            </w:tcBorders>
            <w:shd w:val="clear" w:color="auto" w:fill="auto"/>
            <w:noWrap/>
            <w:vAlign w:val="bottom"/>
            <w:hideMark/>
          </w:tcPr>
          <w:p w14:paraId="4ED3BAA5" w14:textId="77777777" w:rsidR="00190A10" w:rsidRPr="00190A10" w:rsidRDefault="00190A10" w:rsidP="00190A10">
            <w:pPr>
              <w:pStyle w:val="table-text"/>
              <w:spacing w:after="0"/>
              <w:jc w:val="center"/>
            </w:pPr>
            <w:r w:rsidRPr="00190A10">
              <w:t>27.4 a</w:t>
            </w:r>
          </w:p>
        </w:tc>
        <w:tc>
          <w:tcPr>
            <w:tcW w:w="1456" w:type="dxa"/>
            <w:gridSpan w:val="2"/>
            <w:tcBorders>
              <w:top w:val="nil"/>
              <w:left w:val="nil"/>
              <w:bottom w:val="nil"/>
              <w:right w:val="nil"/>
            </w:tcBorders>
            <w:shd w:val="clear" w:color="auto" w:fill="auto"/>
            <w:noWrap/>
            <w:vAlign w:val="bottom"/>
            <w:hideMark/>
          </w:tcPr>
          <w:p w14:paraId="2BAC29E7" w14:textId="77777777" w:rsidR="00190A10" w:rsidRPr="00190A10" w:rsidRDefault="00190A10" w:rsidP="00190A10">
            <w:pPr>
              <w:pStyle w:val="table-text"/>
              <w:spacing w:after="0"/>
              <w:jc w:val="center"/>
            </w:pPr>
            <w:r w:rsidRPr="00190A10">
              <w:t>178 a</w:t>
            </w:r>
          </w:p>
        </w:tc>
        <w:tc>
          <w:tcPr>
            <w:tcW w:w="1457" w:type="dxa"/>
            <w:gridSpan w:val="3"/>
            <w:tcBorders>
              <w:top w:val="nil"/>
              <w:left w:val="nil"/>
              <w:bottom w:val="nil"/>
              <w:right w:val="nil"/>
            </w:tcBorders>
            <w:shd w:val="clear" w:color="auto" w:fill="auto"/>
            <w:noWrap/>
            <w:vAlign w:val="bottom"/>
            <w:hideMark/>
          </w:tcPr>
          <w:p w14:paraId="06D05438" w14:textId="77777777" w:rsidR="00190A10" w:rsidRPr="00190A10" w:rsidRDefault="00190A10" w:rsidP="00190A10">
            <w:pPr>
              <w:pStyle w:val="table-text"/>
              <w:spacing w:after="0"/>
              <w:jc w:val="center"/>
            </w:pPr>
            <w:r w:rsidRPr="00190A10">
              <w:t>9.6 a</w:t>
            </w:r>
          </w:p>
        </w:tc>
      </w:tr>
      <w:tr w:rsidR="00190A10" w:rsidRPr="00190A10" w14:paraId="4601D4E5" w14:textId="77777777" w:rsidTr="00190A10">
        <w:trPr>
          <w:gridAfter w:val="5"/>
          <w:wAfter w:w="4995" w:type="dxa"/>
          <w:trHeight w:val="20"/>
        </w:trPr>
        <w:tc>
          <w:tcPr>
            <w:tcW w:w="693" w:type="dxa"/>
            <w:gridSpan w:val="3"/>
            <w:tcBorders>
              <w:top w:val="nil"/>
              <w:left w:val="nil"/>
              <w:bottom w:val="nil"/>
              <w:right w:val="nil"/>
            </w:tcBorders>
            <w:shd w:val="clear" w:color="auto" w:fill="auto"/>
            <w:noWrap/>
            <w:vAlign w:val="bottom"/>
            <w:hideMark/>
          </w:tcPr>
          <w:p w14:paraId="674B73A8" w14:textId="77777777" w:rsidR="00190A10" w:rsidRPr="00190A10" w:rsidRDefault="00190A10" w:rsidP="00190A10">
            <w:pPr>
              <w:pStyle w:val="table-text"/>
              <w:spacing w:after="0"/>
              <w:jc w:val="center"/>
            </w:pPr>
          </w:p>
        </w:tc>
        <w:tc>
          <w:tcPr>
            <w:tcW w:w="1318" w:type="dxa"/>
            <w:tcBorders>
              <w:top w:val="nil"/>
              <w:left w:val="nil"/>
              <w:bottom w:val="nil"/>
              <w:right w:val="nil"/>
            </w:tcBorders>
            <w:shd w:val="clear" w:color="auto" w:fill="auto"/>
            <w:noWrap/>
            <w:vAlign w:val="bottom"/>
            <w:hideMark/>
          </w:tcPr>
          <w:p w14:paraId="54A0E446" w14:textId="77777777" w:rsidR="00190A10" w:rsidRPr="00190A10" w:rsidRDefault="00190A10" w:rsidP="00190A10">
            <w:pPr>
              <w:pStyle w:val="table-text"/>
              <w:spacing w:after="0"/>
              <w:jc w:val="center"/>
            </w:pPr>
            <w:r w:rsidRPr="00190A10">
              <w:t>Avg</w:t>
            </w:r>
          </w:p>
        </w:tc>
        <w:tc>
          <w:tcPr>
            <w:tcW w:w="2473" w:type="dxa"/>
            <w:gridSpan w:val="4"/>
            <w:tcBorders>
              <w:top w:val="nil"/>
              <w:left w:val="nil"/>
              <w:bottom w:val="nil"/>
              <w:right w:val="nil"/>
            </w:tcBorders>
            <w:shd w:val="clear" w:color="auto" w:fill="auto"/>
            <w:noWrap/>
            <w:vAlign w:val="bottom"/>
            <w:hideMark/>
          </w:tcPr>
          <w:p w14:paraId="3B623A7B" w14:textId="77777777" w:rsidR="00190A10" w:rsidRPr="00190A10" w:rsidRDefault="00190A10" w:rsidP="00190A10">
            <w:pPr>
              <w:pStyle w:val="table-text"/>
              <w:spacing w:after="0"/>
              <w:jc w:val="center"/>
            </w:pPr>
            <w:r w:rsidRPr="00190A10">
              <w:t>88.4</w:t>
            </w:r>
          </w:p>
        </w:tc>
        <w:tc>
          <w:tcPr>
            <w:tcW w:w="222" w:type="dxa"/>
            <w:tcBorders>
              <w:top w:val="nil"/>
              <w:left w:val="nil"/>
              <w:bottom w:val="nil"/>
              <w:right w:val="nil"/>
            </w:tcBorders>
          </w:tcPr>
          <w:p w14:paraId="426A4D7C" w14:textId="77777777" w:rsidR="00190A10" w:rsidRPr="00190A10" w:rsidRDefault="00190A10" w:rsidP="00190A10">
            <w:pPr>
              <w:pStyle w:val="table-text"/>
              <w:spacing w:after="0"/>
              <w:jc w:val="center"/>
            </w:pPr>
          </w:p>
        </w:tc>
        <w:tc>
          <w:tcPr>
            <w:tcW w:w="1898" w:type="dxa"/>
            <w:gridSpan w:val="2"/>
            <w:tcBorders>
              <w:top w:val="nil"/>
              <w:left w:val="nil"/>
              <w:bottom w:val="nil"/>
              <w:right w:val="nil"/>
            </w:tcBorders>
            <w:shd w:val="clear" w:color="auto" w:fill="auto"/>
            <w:noWrap/>
            <w:vAlign w:val="bottom"/>
            <w:hideMark/>
          </w:tcPr>
          <w:p w14:paraId="032B6EDC" w14:textId="77777777" w:rsidR="00190A10" w:rsidRPr="00190A10" w:rsidRDefault="00190A10" w:rsidP="00190A10">
            <w:pPr>
              <w:pStyle w:val="table-text"/>
              <w:spacing w:after="0"/>
              <w:jc w:val="center"/>
            </w:pPr>
            <w:r w:rsidRPr="00190A10">
              <w:t>25.9</w:t>
            </w:r>
          </w:p>
        </w:tc>
        <w:tc>
          <w:tcPr>
            <w:tcW w:w="1456" w:type="dxa"/>
            <w:gridSpan w:val="2"/>
            <w:tcBorders>
              <w:top w:val="nil"/>
              <w:left w:val="nil"/>
              <w:bottom w:val="nil"/>
              <w:right w:val="nil"/>
            </w:tcBorders>
            <w:shd w:val="clear" w:color="auto" w:fill="auto"/>
            <w:noWrap/>
            <w:vAlign w:val="bottom"/>
            <w:hideMark/>
          </w:tcPr>
          <w:p w14:paraId="3448951C" w14:textId="77777777" w:rsidR="00190A10" w:rsidRPr="00190A10" w:rsidRDefault="00190A10" w:rsidP="00190A10">
            <w:pPr>
              <w:pStyle w:val="table-text"/>
              <w:spacing w:after="0"/>
              <w:jc w:val="center"/>
            </w:pPr>
            <w:r w:rsidRPr="00190A10">
              <w:t>172</w:t>
            </w:r>
          </w:p>
        </w:tc>
        <w:tc>
          <w:tcPr>
            <w:tcW w:w="1457" w:type="dxa"/>
            <w:gridSpan w:val="3"/>
            <w:tcBorders>
              <w:top w:val="nil"/>
              <w:left w:val="nil"/>
              <w:bottom w:val="nil"/>
              <w:right w:val="nil"/>
            </w:tcBorders>
            <w:shd w:val="clear" w:color="auto" w:fill="auto"/>
            <w:noWrap/>
            <w:vAlign w:val="bottom"/>
            <w:hideMark/>
          </w:tcPr>
          <w:p w14:paraId="5F8D2CF0" w14:textId="77777777" w:rsidR="00190A10" w:rsidRPr="00190A10" w:rsidRDefault="00190A10" w:rsidP="00190A10">
            <w:pPr>
              <w:pStyle w:val="table-text"/>
              <w:spacing w:after="0"/>
              <w:jc w:val="center"/>
            </w:pPr>
            <w:r w:rsidRPr="00190A10">
              <w:t>8.5</w:t>
            </w:r>
          </w:p>
        </w:tc>
      </w:tr>
      <w:tr w:rsidR="00190A10" w:rsidRPr="00190A10" w14:paraId="05A2D83C" w14:textId="77777777" w:rsidTr="00190A10">
        <w:trPr>
          <w:gridAfter w:val="5"/>
          <w:wAfter w:w="4995" w:type="dxa"/>
          <w:trHeight w:val="20"/>
        </w:trPr>
        <w:tc>
          <w:tcPr>
            <w:tcW w:w="660" w:type="dxa"/>
            <w:gridSpan w:val="2"/>
            <w:tcBorders>
              <w:top w:val="single" w:sz="4" w:space="0" w:color="auto"/>
              <w:left w:val="nil"/>
              <w:bottom w:val="nil"/>
              <w:right w:val="nil"/>
            </w:tcBorders>
          </w:tcPr>
          <w:p w14:paraId="4F5129A3" w14:textId="77777777" w:rsidR="00190A10" w:rsidRPr="00190A10" w:rsidRDefault="00190A10" w:rsidP="00190A10">
            <w:pPr>
              <w:pStyle w:val="table-text"/>
              <w:spacing w:after="0"/>
              <w:jc w:val="center"/>
            </w:pPr>
          </w:p>
        </w:tc>
        <w:tc>
          <w:tcPr>
            <w:tcW w:w="8857" w:type="dxa"/>
            <w:gridSpan w:val="14"/>
            <w:tcBorders>
              <w:top w:val="single" w:sz="4" w:space="0" w:color="auto"/>
              <w:left w:val="nil"/>
              <w:bottom w:val="nil"/>
              <w:right w:val="nil"/>
            </w:tcBorders>
            <w:shd w:val="clear" w:color="auto" w:fill="auto"/>
            <w:noWrap/>
            <w:vAlign w:val="bottom"/>
            <w:hideMark/>
          </w:tcPr>
          <w:p w14:paraId="77B720E3" w14:textId="77777777" w:rsidR="00190A10" w:rsidRPr="00190A10" w:rsidRDefault="00190A10" w:rsidP="00190A10">
            <w:pPr>
              <w:pStyle w:val="table-text"/>
              <w:spacing w:after="0"/>
              <w:jc w:val="center"/>
            </w:pPr>
            <w:r w:rsidRPr="00190A10">
              <w:t>Means with the same letters within a season were not significantly different at the 5% significance level</w:t>
            </w:r>
          </w:p>
          <w:p w14:paraId="47759A07" w14:textId="77777777" w:rsidR="00190A10" w:rsidRPr="00190A10" w:rsidRDefault="00190A10" w:rsidP="00190A10">
            <w:pPr>
              <w:pStyle w:val="table-text"/>
              <w:spacing w:after="0"/>
              <w:jc w:val="center"/>
            </w:pPr>
          </w:p>
        </w:tc>
      </w:tr>
    </w:tbl>
    <w:p w14:paraId="534E3988" w14:textId="77777777" w:rsidR="00190A10" w:rsidRDefault="00190A10" w:rsidP="00F532D3">
      <w:pPr>
        <w:pStyle w:val="Caption1"/>
        <w:spacing w:before="240" w:after="120"/>
        <w:jc w:val="center"/>
        <w:rPr>
          <w:b/>
          <w:bCs/>
          <w:sz w:val="18"/>
          <w:szCs w:val="22"/>
        </w:rPr>
      </w:pPr>
    </w:p>
    <w:p w14:paraId="7B01F809" w14:textId="77777777" w:rsidR="00190A10" w:rsidRDefault="00190A10" w:rsidP="00F532D3">
      <w:pPr>
        <w:pStyle w:val="Caption1"/>
        <w:spacing w:before="240" w:after="120"/>
        <w:jc w:val="center"/>
        <w:rPr>
          <w:b/>
          <w:bCs/>
          <w:sz w:val="18"/>
          <w:szCs w:val="22"/>
        </w:rPr>
      </w:pPr>
    </w:p>
    <w:p w14:paraId="1595651D" w14:textId="77777777" w:rsidR="00190A10" w:rsidRDefault="00190A10" w:rsidP="00F532D3">
      <w:pPr>
        <w:pStyle w:val="Caption1"/>
        <w:spacing w:before="240" w:after="120"/>
        <w:jc w:val="center"/>
        <w:rPr>
          <w:b/>
          <w:bCs/>
          <w:sz w:val="18"/>
          <w:szCs w:val="22"/>
        </w:rPr>
      </w:pPr>
    </w:p>
    <w:p w14:paraId="1F54B61F" w14:textId="77777777" w:rsidR="002F45A2" w:rsidRDefault="002F45A2" w:rsidP="00F532D3">
      <w:pPr>
        <w:pStyle w:val="Caption1"/>
        <w:spacing w:before="240" w:after="120"/>
        <w:jc w:val="center"/>
        <w:rPr>
          <w:b/>
          <w:bCs/>
          <w:sz w:val="18"/>
          <w:szCs w:val="22"/>
        </w:rPr>
      </w:pPr>
    </w:p>
    <w:p w14:paraId="0FDB79AA" w14:textId="77777777" w:rsidR="0032613D" w:rsidRDefault="0032613D" w:rsidP="00F532D3">
      <w:pPr>
        <w:pStyle w:val="Caption1"/>
        <w:spacing w:before="240" w:after="120"/>
        <w:jc w:val="center"/>
        <w:rPr>
          <w:b/>
          <w:bCs/>
          <w:sz w:val="18"/>
          <w:szCs w:val="22"/>
        </w:rPr>
      </w:pPr>
    </w:p>
    <w:p w14:paraId="71D71D49" w14:textId="77777777" w:rsidR="0032613D" w:rsidRDefault="0032613D" w:rsidP="00F532D3">
      <w:pPr>
        <w:pStyle w:val="Caption1"/>
        <w:spacing w:before="240" w:after="120"/>
        <w:jc w:val="center"/>
        <w:rPr>
          <w:b/>
          <w:bCs/>
          <w:sz w:val="18"/>
          <w:szCs w:val="22"/>
        </w:rPr>
      </w:pPr>
    </w:p>
    <w:p w14:paraId="648B7201" w14:textId="77777777" w:rsidR="00560948" w:rsidRDefault="00560948" w:rsidP="00F532D3">
      <w:pPr>
        <w:pStyle w:val="Caption1"/>
        <w:spacing w:before="240" w:after="120"/>
        <w:jc w:val="center"/>
        <w:rPr>
          <w:b/>
          <w:bCs/>
          <w:sz w:val="18"/>
          <w:szCs w:val="22"/>
        </w:rPr>
      </w:pPr>
    </w:p>
    <w:p w14:paraId="54A16D33" w14:textId="77777777" w:rsidR="00560948" w:rsidRDefault="00560948" w:rsidP="00F532D3">
      <w:pPr>
        <w:pStyle w:val="Caption1"/>
        <w:spacing w:before="240" w:after="120"/>
        <w:jc w:val="center"/>
        <w:rPr>
          <w:b/>
          <w:bCs/>
          <w:sz w:val="18"/>
          <w:szCs w:val="22"/>
        </w:rPr>
      </w:pPr>
    </w:p>
    <w:p w14:paraId="4FE71964" w14:textId="77777777" w:rsidR="00560948" w:rsidRDefault="00560948" w:rsidP="00F532D3">
      <w:pPr>
        <w:pStyle w:val="Caption1"/>
        <w:spacing w:before="240" w:after="120"/>
        <w:jc w:val="center"/>
        <w:rPr>
          <w:b/>
          <w:bCs/>
          <w:sz w:val="18"/>
          <w:szCs w:val="22"/>
        </w:rPr>
      </w:pPr>
    </w:p>
    <w:p w14:paraId="6FC5DF53" w14:textId="77777777" w:rsidR="00560948" w:rsidRDefault="00560948" w:rsidP="00F532D3">
      <w:pPr>
        <w:pStyle w:val="Caption1"/>
        <w:spacing w:before="240" w:after="120"/>
        <w:jc w:val="center"/>
        <w:rPr>
          <w:b/>
          <w:bCs/>
          <w:sz w:val="18"/>
          <w:szCs w:val="22"/>
        </w:rPr>
      </w:pPr>
    </w:p>
    <w:p w14:paraId="151576BB" w14:textId="77777777" w:rsidR="00560948" w:rsidRDefault="00560948" w:rsidP="00F532D3">
      <w:pPr>
        <w:pStyle w:val="Caption1"/>
        <w:spacing w:before="240" w:after="120"/>
        <w:jc w:val="center"/>
        <w:rPr>
          <w:b/>
          <w:bCs/>
          <w:sz w:val="18"/>
          <w:szCs w:val="22"/>
        </w:rPr>
      </w:pPr>
    </w:p>
    <w:p w14:paraId="737895E8" w14:textId="77777777" w:rsidR="00560948" w:rsidRDefault="00560948" w:rsidP="00F532D3">
      <w:pPr>
        <w:pStyle w:val="Caption1"/>
        <w:spacing w:before="240" w:after="120"/>
        <w:jc w:val="center"/>
        <w:rPr>
          <w:b/>
          <w:bCs/>
          <w:sz w:val="18"/>
          <w:szCs w:val="2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tblGrid>
      <w:tr w:rsidR="00560948" w14:paraId="6E22ADA6" w14:textId="77777777" w:rsidTr="00560948">
        <w:trPr>
          <w:trHeight w:val="4982"/>
        </w:trPr>
        <w:tc>
          <w:tcPr>
            <w:tcW w:w="8896" w:type="dxa"/>
            <w:hideMark/>
          </w:tcPr>
          <w:p w14:paraId="741BEB66" w14:textId="789F6CE6" w:rsidR="00560948" w:rsidRDefault="00B30866">
            <w:pPr>
              <w:bidi/>
              <w:jc w:val="right"/>
              <w:rPr>
                <w:rFonts w:eastAsiaTheme="minorHAnsi"/>
                <w:lang w:val="en-US"/>
              </w:rPr>
            </w:pPr>
            <w:r>
              <w:rPr>
                <w:rFonts w:eastAsiaTheme="minorHAnsi"/>
                <w:noProof/>
                <w:lang w:val="en-US" w:bidi="fa-IR"/>
              </w:rPr>
              <mc:AlternateContent>
                <mc:Choice Requires="wps">
                  <w:drawing>
                    <wp:anchor distT="0" distB="0" distL="114300" distR="114300" simplePos="0" relativeHeight="251659264" behindDoc="0" locked="0" layoutInCell="1" allowOverlap="1" wp14:anchorId="13541A48" wp14:editId="6CB86249">
                      <wp:simplePos x="0" y="0"/>
                      <wp:positionH relativeFrom="margin">
                        <wp:posOffset>2620010</wp:posOffset>
                      </wp:positionH>
                      <wp:positionV relativeFrom="paragraph">
                        <wp:posOffset>-30480</wp:posOffset>
                      </wp:positionV>
                      <wp:extent cx="2943225" cy="2406650"/>
                      <wp:effectExtent l="1200150" t="0" r="28575" b="12700"/>
                      <wp:wrapNone/>
                      <wp:docPr id="27" name="Line Callout 1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406650"/>
                              </a:xfrm>
                              <a:prstGeom prst="borderCallout1">
                                <a:avLst>
                                  <a:gd name="adj1" fmla="val 18750"/>
                                  <a:gd name="adj2" fmla="val -8333"/>
                                  <a:gd name="adj3" fmla="val 57989"/>
                                  <a:gd name="adj4" fmla="val -40619"/>
                                </a:avLst>
                              </a:prstGeom>
                              <a:solidFill>
                                <a:sysClr val="window" lastClr="FFFFFF"/>
                              </a:solidFill>
                              <a:ln w="12700" cap="flat" cmpd="sng" algn="ctr">
                                <a:solidFill>
                                  <a:srgbClr val="70AD47"/>
                                </a:solidFill>
                                <a:prstDash val="solid"/>
                                <a:miter lim="800000"/>
                              </a:ln>
                              <a:effectLst/>
                            </wps:spPr>
                            <wps:txbx>
                              <w:txbxContent>
                                <w:p w14:paraId="51BEDC4F" w14:textId="77777777" w:rsidR="00CD4ACE" w:rsidRDefault="00CD4ACE" w:rsidP="00560948">
                                  <w:pPr>
                                    <w:bidi/>
                                    <w:jc w:val="center"/>
                                  </w:pPr>
                                  <w:r>
                                    <w:rPr>
                                      <w:noProof/>
                                      <w:lang w:val="en-US" w:bidi="fa-IR"/>
                                    </w:rPr>
                                    <w:drawing>
                                      <wp:inline distT="0" distB="0" distL="0" distR="0" wp14:anchorId="635961A7" wp14:editId="77042E96">
                                        <wp:extent cx="2714625" cy="2028825"/>
                                        <wp:effectExtent l="19050" t="19050" r="28575" b="28575"/>
                                        <wp:docPr id="26" name="Picture 26" descr="تصویر مرتب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صویر مرتبط"/>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w="9525" cmpd="sng">
                                                  <a:solidFill>
                                                    <a:srgbClr val="FFFF00"/>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41A4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7" o:spid="_x0000_s1026" type="#_x0000_t47" style="position:absolute;margin-left:206.3pt;margin-top:-2.4pt;width:231.75pt;height:18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" adj="-8774,12526" fillcolor="window" strokecolor="#70ad47" strokeweight="1pt">
                      <v:textbox>
                        <w:txbxContent>
                          <w:p w14:paraId="51BEDC4F" w14:textId="77777777" w:rsidR="00CD4ACE" w:rsidRDefault="00CD4ACE" w:rsidP="00560948">
                            <w:pPr>
                              <w:bidi/>
                              <w:jc w:val="center"/>
                            </w:pPr>
                            <w:r>
                              <w:rPr>
                                <w:noProof/>
                                <w:lang w:val="en-US" w:bidi="fa-IR"/>
                              </w:rPr>
                              <w:drawing>
                                <wp:inline distT="0" distB="0" distL="0" distR="0" wp14:anchorId="635961A7" wp14:editId="77042E96">
                                  <wp:extent cx="2714625" cy="2028825"/>
                                  <wp:effectExtent l="19050" t="19050" r="28575" b="28575"/>
                                  <wp:docPr id="26" name="Picture 26" descr="تصویر مرتب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صویر مرتبط"/>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w="9525" cmpd="sng">
                                            <a:solidFill>
                                              <a:srgbClr val="FFFF00"/>
                                            </a:solidFill>
                                            <a:miter lim="800000"/>
                                            <a:headEnd/>
                                            <a:tailEnd/>
                                          </a:ln>
                                          <a:effectLst/>
                                        </pic:spPr>
                                      </pic:pic>
                                    </a:graphicData>
                                  </a:graphic>
                                </wp:inline>
                              </w:drawing>
                            </w:r>
                          </w:p>
                        </w:txbxContent>
                      </v:textbox>
                      <o:callout v:ext="edit" minusy="t"/>
                      <w10:wrap anchorx="margin"/>
                    </v:shape>
                  </w:pict>
                </mc:Fallback>
              </mc:AlternateContent>
            </w:r>
            <w:r w:rsidR="00560948">
              <w:rPr>
                <w:noProof/>
                <w:lang w:val="en-US" w:bidi="fa-IR"/>
              </w:rPr>
              <w:drawing>
                <wp:inline distT="0" distB="0" distL="0" distR="0" wp14:anchorId="1C810391" wp14:editId="1C728920">
                  <wp:extent cx="3457575" cy="3086100"/>
                  <wp:effectExtent l="0" t="0" r="9525" b="0"/>
                  <wp:docPr id="25" name="Picture 25" descr="نتیجه تصویری برای ‪New Map of Isfaha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یجه تصویری برای ‪New Map of Isfahan Cit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57575" cy="3086100"/>
                          </a:xfrm>
                          <a:prstGeom prst="rect">
                            <a:avLst/>
                          </a:prstGeom>
                          <a:noFill/>
                          <a:ln>
                            <a:noFill/>
                          </a:ln>
                        </pic:spPr>
                      </pic:pic>
                    </a:graphicData>
                  </a:graphic>
                </wp:inline>
              </w:drawing>
            </w:r>
          </w:p>
        </w:tc>
      </w:tr>
    </w:tbl>
    <w:p w14:paraId="436CB469" w14:textId="77777777" w:rsidR="00560948" w:rsidRDefault="00560948" w:rsidP="00F532D3">
      <w:pPr>
        <w:pStyle w:val="Caption1"/>
        <w:spacing w:before="240" w:after="120"/>
        <w:jc w:val="center"/>
        <w:rPr>
          <w:b/>
          <w:bCs/>
          <w:sz w:val="18"/>
          <w:szCs w:val="22"/>
        </w:rPr>
      </w:pPr>
    </w:p>
    <w:p w14:paraId="3C520AC5" w14:textId="77777777" w:rsidR="00560948" w:rsidRDefault="007E255B" w:rsidP="001775EB">
      <w:pPr>
        <w:pStyle w:val="Caption1"/>
        <w:spacing w:before="120"/>
        <w:jc w:val="center"/>
        <w:rPr>
          <w:b/>
          <w:bCs/>
          <w:sz w:val="18"/>
          <w:szCs w:val="22"/>
        </w:rPr>
      </w:pPr>
      <w:r w:rsidRPr="0017158C">
        <w:rPr>
          <w:b/>
          <w:bCs/>
          <w:sz w:val="18"/>
          <w:szCs w:val="22"/>
        </w:rPr>
        <w:t>Fig.</w:t>
      </w:r>
      <w:r>
        <w:rPr>
          <w:b/>
          <w:bCs/>
          <w:sz w:val="18"/>
          <w:szCs w:val="22"/>
        </w:rPr>
        <w:t xml:space="preserve">1. </w:t>
      </w:r>
      <w:r w:rsidR="001775EB" w:rsidRPr="001775EB">
        <w:rPr>
          <w:b/>
          <w:bCs/>
          <w:sz w:val="18"/>
          <w:szCs w:val="22"/>
        </w:rPr>
        <w:t>area of study</w:t>
      </w:r>
    </w:p>
    <w:p w14:paraId="3273ED40" w14:textId="77777777" w:rsidR="00560948" w:rsidRDefault="00560948" w:rsidP="00F532D3">
      <w:pPr>
        <w:pStyle w:val="Caption1"/>
        <w:spacing w:before="240" w:after="120"/>
        <w:jc w:val="center"/>
        <w:rPr>
          <w:b/>
          <w:bCs/>
          <w:sz w:val="18"/>
          <w:szCs w:val="22"/>
        </w:rPr>
      </w:pPr>
    </w:p>
    <w:p w14:paraId="2461873E" w14:textId="77777777" w:rsidR="00560948" w:rsidRDefault="00560948" w:rsidP="00F532D3">
      <w:pPr>
        <w:pStyle w:val="Caption1"/>
        <w:spacing w:before="240" w:after="120"/>
        <w:jc w:val="center"/>
        <w:rPr>
          <w:b/>
          <w:bCs/>
          <w:sz w:val="18"/>
          <w:szCs w:val="22"/>
        </w:rPr>
      </w:pPr>
    </w:p>
    <w:p w14:paraId="4C8E2AF1" w14:textId="77777777" w:rsidR="0032613D" w:rsidRDefault="002735C4" w:rsidP="0017158C">
      <w:pPr>
        <w:pStyle w:val="BodyTextIndent"/>
        <w:tabs>
          <w:tab w:val="left" w:pos="284"/>
        </w:tabs>
        <w:spacing w:before="360" w:after="120" w:line="276" w:lineRule="auto"/>
        <w:ind w:firstLine="0"/>
        <w:jc w:val="center"/>
      </w:pPr>
      <w:r>
        <w:rPr>
          <w:noProof/>
          <w:lang w:bidi="fa-IR"/>
        </w:rPr>
        <w:lastRenderedPageBreak/>
        <w:drawing>
          <wp:inline distT="0" distB="0" distL="0" distR="0" wp14:anchorId="710353FC" wp14:editId="27B9CFB4">
            <wp:extent cx="3819525" cy="21050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5123C17" w14:textId="77777777" w:rsidR="0017158C" w:rsidRDefault="0017158C" w:rsidP="00560948">
      <w:pPr>
        <w:pStyle w:val="Caption1"/>
        <w:spacing w:before="120"/>
        <w:jc w:val="center"/>
        <w:rPr>
          <w:b/>
          <w:bCs/>
          <w:sz w:val="18"/>
          <w:szCs w:val="22"/>
        </w:rPr>
      </w:pPr>
      <w:r w:rsidRPr="0017158C">
        <w:rPr>
          <w:b/>
          <w:bCs/>
          <w:sz w:val="18"/>
          <w:szCs w:val="22"/>
        </w:rPr>
        <w:t>Fig.</w:t>
      </w:r>
      <w:r w:rsidR="00560948">
        <w:rPr>
          <w:b/>
          <w:bCs/>
          <w:sz w:val="18"/>
          <w:szCs w:val="22"/>
        </w:rPr>
        <w:t>2</w:t>
      </w:r>
      <w:r w:rsidRPr="0017158C">
        <w:rPr>
          <w:b/>
          <w:bCs/>
          <w:sz w:val="18"/>
          <w:szCs w:val="22"/>
        </w:rPr>
        <w:t>. Relationship between volumetric soil moisture and TDR for calibration</w:t>
      </w:r>
    </w:p>
    <w:tbl>
      <w:tblPr>
        <w:tblStyle w:val="TableGrid"/>
        <w:tblW w:w="9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559"/>
        <w:gridCol w:w="2559"/>
        <w:gridCol w:w="2136"/>
      </w:tblGrid>
      <w:tr w:rsidR="004D2371" w14:paraId="4B4C7B9E" w14:textId="77777777" w:rsidTr="004D2371">
        <w:trPr>
          <w:trHeight w:val="4085"/>
        </w:trPr>
        <w:tc>
          <w:tcPr>
            <w:tcW w:w="2261" w:type="dxa"/>
            <w:vAlign w:val="bottom"/>
          </w:tcPr>
          <w:p w14:paraId="2797FE59" w14:textId="77777777" w:rsidR="004D2371" w:rsidRDefault="00DD3AFD" w:rsidP="009135E5">
            <w:pPr>
              <w:pStyle w:val="Caption1"/>
              <w:spacing w:before="120"/>
              <w:rPr>
                <w:b/>
                <w:bCs/>
                <w:sz w:val="18"/>
                <w:szCs w:val="22"/>
              </w:rPr>
            </w:pPr>
            <w:r w:rsidRPr="009135E5">
              <w:rPr>
                <w:b/>
                <w:bCs/>
                <w:noProof/>
                <w:sz w:val="18"/>
                <w:szCs w:val="22"/>
                <w:lang w:bidi="fa-IR"/>
              </w:rPr>
              <w:drawing>
                <wp:inline distT="0" distB="0" distL="0" distR="0" wp14:anchorId="1E61E843" wp14:editId="2D180AD6">
                  <wp:extent cx="1210310" cy="1989736"/>
                  <wp:effectExtent l="0" t="0" r="8890" b="0"/>
                  <wp:docPr id="45" name="Picture 45" descr="E:\دکتری\تز دکتری\عکس ذرت\New folder (6)\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دکتری\تز دکتری\عکس ذرت\New folder (6)\DSC_008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9887" cy="2005481"/>
                          </a:xfrm>
                          <a:prstGeom prst="rect">
                            <a:avLst/>
                          </a:prstGeom>
                          <a:noFill/>
                          <a:ln>
                            <a:noFill/>
                          </a:ln>
                        </pic:spPr>
                      </pic:pic>
                    </a:graphicData>
                  </a:graphic>
                </wp:inline>
              </w:drawing>
            </w:r>
          </w:p>
          <w:p w14:paraId="0D055475" w14:textId="77777777" w:rsidR="004D2371" w:rsidRDefault="004D2371" w:rsidP="004D2371">
            <w:pPr>
              <w:pStyle w:val="Caption1"/>
              <w:spacing w:before="120"/>
              <w:jc w:val="center"/>
              <w:rPr>
                <w:b/>
                <w:bCs/>
                <w:sz w:val="18"/>
                <w:szCs w:val="22"/>
              </w:rPr>
            </w:pPr>
            <w:r>
              <w:rPr>
                <w:b/>
                <w:bCs/>
                <w:sz w:val="18"/>
                <w:szCs w:val="22"/>
              </w:rPr>
              <w:t>(a)</w:t>
            </w:r>
          </w:p>
        </w:tc>
        <w:tc>
          <w:tcPr>
            <w:tcW w:w="2559" w:type="dxa"/>
            <w:vAlign w:val="bottom"/>
          </w:tcPr>
          <w:p w14:paraId="2085C1DB" w14:textId="77777777" w:rsidR="004D2371" w:rsidRDefault="00DD3AFD" w:rsidP="004D2371">
            <w:pPr>
              <w:pStyle w:val="Caption1"/>
              <w:spacing w:before="120"/>
              <w:jc w:val="center"/>
              <w:rPr>
                <w:b/>
                <w:bCs/>
                <w:sz w:val="18"/>
                <w:szCs w:val="22"/>
              </w:rPr>
            </w:pPr>
            <w:r w:rsidRPr="004D2371">
              <w:rPr>
                <w:b/>
                <w:bCs/>
                <w:noProof/>
                <w:sz w:val="18"/>
                <w:szCs w:val="22"/>
                <w:lang w:bidi="fa-IR"/>
              </w:rPr>
              <w:drawing>
                <wp:inline distT="0" distB="0" distL="0" distR="0" wp14:anchorId="0E648BF0" wp14:editId="425921A5">
                  <wp:extent cx="1214299" cy="2018573"/>
                  <wp:effectExtent l="0" t="0" r="5080" b="1270"/>
                  <wp:docPr id="42" name="Picture 42" descr="E:\دکتری\تز دکتری\عکس ذرت\New folder (6)\11-7A013B5A-5426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دکتری\تز دکتری\عکس ذرت\New folder (6)\11-7A013B5A-54261-80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1260" cy="2030145"/>
                          </a:xfrm>
                          <a:prstGeom prst="rect">
                            <a:avLst/>
                          </a:prstGeom>
                          <a:noFill/>
                          <a:ln>
                            <a:noFill/>
                          </a:ln>
                        </pic:spPr>
                      </pic:pic>
                    </a:graphicData>
                  </a:graphic>
                </wp:inline>
              </w:drawing>
            </w:r>
          </w:p>
          <w:p w14:paraId="466AAE9F" w14:textId="77777777" w:rsidR="004D2371" w:rsidRDefault="004D2371" w:rsidP="004D2371">
            <w:pPr>
              <w:pStyle w:val="Caption1"/>
              <w:spacing w:before="120"/>
              <w:jc w:val="center"/>
              <w:rPr>
                <w:b/>
                <w:bCs/>
                <w:sz w:val="18"/>
                <w:szCs w:val="22"/>
              </w:rPr>
            </w:pPr>
            <w:r>
              <w:rPr>
                <w:b/>
                <w:bCs/>
                <w:sz w:val="18"/>
                <w:szCs w:val="22"/>
              </w:rPr>
              <w:t>(b)</w:t>
            </w:r>
          </w:p>
        </w:tc>
        <w:tc>
          <w:tcPr>
            <w:tcW w:w="2559" w:type="dxa"/>
            <w:vAlign w:val="bottom"/>
          </w:tcPr>
          <w:p w14:paraId="05B9EF38" w14:textId="77777777" w:rsidR="004D2371" w:rsidRDefault="00DD3AFD" w:rsidP="004D2371">
            <w:pPr>
              <w:pStyle w:val="Caption1"/>
              <w:spacing w:before="120"/>
              <w:jc w:val="center"/>
              <w:rPr>
                <w:b/>
                <w:bCs/>
                <w:noProof/>
                <w:sz w:val="18"/>
                <w:szCs w:val="22"/>
                <w:lang w:bidi="fa-IR"/>
              </w:rPr>
            </w:pPr>
            <w:r w:rsidRPr="004D2371">
              <w:rPr>
                <w:b/>
                <w:bCs/>
                <w:noProof/>
                <w:sz w:val="18"/>
                <w:szCs w:val="22"/>
                <w:lang w:bidi="fa-IR"/>
              </w:rPr>
              <w:drawing>
                <wp:inline distT="0" distB="0" distL="0" distR="0" wp14:anchorId="706C9E44" wp14:editId="1200830D">
                  <wp:extent cx="1214735" cy="2019300"/>
                  <wp:effectExtent l="0" t="0" r="5080" b="0"/>
                  <wp:docPr id="44" name="Picture 44" descr="E:\دکتری\تز دکتری\عکس ذرت\New folder (6)\11-9A4A1114-6420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دکتری\تز دکتری\عکس ذرت\New folder (6)\11-9A4A1114-64206-80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7949" cy="2024642"/>
                          </a:xfrm>
                          <a:prstGeom prst="rect">
                            <a:avLst/>
                          </a:prstGeom>
                          <a:noFill/>
                          <a:ln>
                            <a:noFill/>
                          </a:ln>
                        </pic:spPr>
                      </pic:pic>
                    </a:graphicData>
                  </a:graphic>
                </wp:inline>
              </w:drawing>
            </w:r>
          </w:p>
          <w:p w14:paraId="491AE892" w14:textId="77777777" w:rsidR="004D2371" w:rsidRPr="004D2371" w:rsidRDefault="004D2371" w:rsidP="004D2371">
            <w:pPr>
              <w:pStyle w:val="Caption1"/>
              <w:spacing w:before="120"/>
              <w:jc w:val="center"/>
              <w:rPr>
                <w:b/>
                <w:bCs/>
                <w:noProof/>
                <w:sz w:val="18"/>
                <w:szCs w:val="22"/>
                <w:lang w:bidi="fa-IR"/>
              </w:rPr>
            </w:pPr>
            <w:r>
              <w:rPr>
                <w:b/>
                <w:bCs/>
                <w:noProof/>
                <w:sz w:val="18"/>
                <w:szCs w:val="22"/>
                <w:lang w:bidi="fa-IR"/>
              </w:rPr>
              <w:t>(c)</w:t>
            </w:r>
          </w:p>
        </w:tc>
        <w:tc>
          <w:tcPr>
            <w:tcW w:w="2136" w:type="dxa"/>
            <w:vAlign w:val="bottom"/>
          </w:tcPr>
          <w:p w14:paraId="28590FD8" w14:textId="77777777" w:rsidR="004D2371" w:rsidRDefault="00DD3AFD" w:rsidP="004D2371">
            <w:pPr>
              <w:pStyle w:val="Caption1"/>
              <w:spacing w:before="120"/>
              <w:jc w:val="center"/>
              <w:rPr>
                <w:b/>
                <w:bCs/>
                <w:noProof/>
                <w:sz w:val="18"/>
                <w:szCs w:val="22"/>
                <w:lang w:bidi="fa-IR"/>
              </w:rPr>
            </w:pPr>
            <w:r w:rsidRPr="004D2371">
              <w:rPr>
                <w:b/>
                <w:bCs/>
                <w:noProof/>
                <w:sz w:val="18"/>
                <w:szCs w:val="22"/>
                <w:lang w:bidi="fa-IR"/>
              </w:rPr>
              <w:drawing>
                <wp:inline distT="0" distB="0" distL="0" distR="0" wp14:anchorId="38B05660" wp14:editId="5FEE73BE">
                  <wp:extent cx="1186086" cy="1971675"/>
                  <wp:effectExtent l="0" t="0" r="0" b="0"/>
                  <wp:docPr id="43" name="Picture 43" descr="E:\دکتری\تز دکتری\عکس ذرت\New folder (6)\11-8CB7CEF5-558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دکتری\تز دکتری\عکس ذرت\New folder (6)\11-8CB7CEF5-55820-8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95273" cy="1986947"/>
                          </a:xfrm>
                          <a:prstGeom prst="rect">
                            <a:avLst/>
                          </a:prstGeom>
                          <a:noFill/>
                          <a:ln>
                            <a:noFill/>
                          </a:ln>
                        </pic:spPr>
                      </pic:pic>
                    </a:graphicData>
                  </a:graphic>
                </wp:inline>
              </w:drawing>
            </w:r>
          </w:p>
          <w:p w14:paraId="7BC18D09" w14:textId="77777777" w:rsidR="004D2371" w:rsidRPr="004D2371" w:rsidRDefault="004D2371" w:rsidP="004D2371">
            <w:pPr>
              <w:pStyle w:val="Caption1"/>
              <w:spacing w:before="120"/>
              <w:jc w:val="center"/>
              <w:rPr>
                <w:b/>
                <w:bCs/>
                <w:noProof/>
                <w:sz w:val="18"/>
                <w:szCs w:val="22"/>
                <w:lang w:bidi="fa-IR"/>
              </w:rPr>
            </w:pPr>
            <w:r>
              <w:rPr>
                <w:b/>
                <w:bCs/>
                <w:noProof/>
                <w:sz w:val="18"/>
                <w:szCs w:val="22"/>
                <w:lang w:bidi="fa-IR"/>
              </w:rPr>
              <w:t>(d)</w:t>
            </w:r>
          </w:p>
        </w:tc>
      </w:tr>
    </w:tbl>
    <w:p w14:paraId="502F4539" w14:textId="77777777" w:rsidR="009135E5" w:rsidRDefault="009135E5" w:rsidP="00560948">
      <w:pPr>
        <w:pStyle w:val="Caption1"/>
        <w:spacing w:before="120"/>
        <w:jc w:val="center"/>
        <w:rPr>
          <w:b/>
          <w:bCs/>
          <w:sz w:val="18"/>
          <w:szCs w:val="22"/>
        </w:rPr>
      </w:pPr>
    </w:p>
    <w:p w14:paraId="407F79F8" w14:textId="77777777" w:rsidR="002735C4" w:rsidRDefault="004D2371" w:rsidP="004D2371">
      <w:pPr>
        <w:pStyle w:val="Caption1"/>
        <w:spacing w:before="120"/>
        <w:jc w:val="center"/>
        <w:rPr>
          <w:b/>
          <w:bCs/>
          <w:sz w:val="18"/>
          <w:szCs w:val="22"/>
        </w:rPr>
      </w:pPr>
      <w:r w:rsidRPr="0017158C">
        <w:rPr>
          <w:b/>
          <w:bCs/>
          <w:sz w:val="18"/>
          <w:szCs w:val="22"/>
        </w:rPr>
        <w:t>Fig.</w:t>
      </w:r>
      <w:r>
        <w:rPr>
          <w:b/>
          <w:bCs/>
          <w:sz w:val="18"/>
          <w:szCs w:val="22"/>
        </w:rPr>
        <w:t>3</w:t>
      </w:r>
      <w:r w:rsidRPr="0017158C">
        <w:rPr>
          <w:b/>
          <w:bCs/>
          <w:sz w:val="18"/>
          <w:szCs w:val="22"/>
        </w:rPr>
        <w:t>.</w:t>
      </w:r>
      <w:r w:rsidRPr="004D2371">
        <w:rPr>
          <w:sz w:val="20"/>
        </w:rPr>
        <w:t xml:space="preserve"> </w:t>
      </w:r>
      <w:r>
        <w:rPr>
          <w:b/>
          <w:bCs/>
          <w:sz w:val="18"/>
          <w:szCs w:val="22"/>
        </w:rPr>
        <w:t>M</w:t>
      </w:r>
      <w:r w:rsidRPr="004D2371">
        <w:rPr>
          <w:b/>
          <w:bCs/>
          <w:sz w:val="18"/>
          <w:szCs w:val="22"/>
        </w:rPr>
        <w:t>easurement devices</w:t>
      </w:r>
    </w:p>
    <w:p w14:paraId="7576E5E6" w14:textId="77777777" w:rsidR="0017158C" w:rsidRPr="0017158C" w:rsidRDefault="0017158C" w:rsidP="0017158C">
      <w:pPr>
        <w:rPr>
          <w:lang w:val="en-US"/>
        </w:rPr>
      </w:pPr>
    </w:p>
    <w:p w14:paraId="6D5E9B58" w14:textId="77777777" w:rsidR="0017158C" w:rsidRPr="0017158C" w:rsidRDefault="0017158C" w:rsidP="0017158C">
      <w:pPr>
        <w:rPr>
          <w:lang w:val="en-US"/>
        </w:rPr>
      </w:pPr>
    </w:p>
    <w:p w14:paraId="617A634C" w14:textId="77777777" w:rsidR="0017158C" w:rsidRPr="0017158C" w:rsidRDefault="0017158C" w:rsidP="0017158C">
      <w:pPr>
        <w:rPr>
          <w:lang w:val="en-US"/>
        </w:rPr>
      </w:pPr>
    </w:p>
    <w:p w14:paraId="2F403CD7" w14:textId="77777777" w:rsidR="0017158C" w:rsidRPr="0017158C" w:rsidRDefault="0017158C" w:rsidP="0017158C">
      <w:pPr>
        <w:rPr>
          <w:lang w:val="en-US"/>
        </w:rPr>
      </w:pPr>
    </w:p>
    <w:tbl>
      <w:tblPr>
        <w:tblStyle w:val="TableGrid1"/>
        <w:bidiVisual/>
        <w:tblW w:w="106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496"/>
      </w:tblGrid>
      <w:tr w:rsidR="003D5220" w:rsidRPr="003D5220" w14:paraId="48383D11" w14:textId="77777777" w:rsidTr="003D5220">
        <w:trPr>
          <w:trHeight w:val="3818"/>
          <w:jc w:val="center"/>
        </w:trPr>
        <w:tc>
          <w:tcPr>
            <w:tcW w:w="5121" w:type="dxa"/>
            <w:hideMark/>
          </w:tcPr>
          <w:p w14:paraId="4E6AE2F7" w14:textId="77777777" w:rsidR="003D5220" w:rsidRPr="003D5220" w:rsidRDefault="003D5220" w:rsidP="003D5220">
            <w:pPr>
              <w:widowControl/>
              <w:tabs>
                <w:tab w:val="left" w:pos="284"/>
              </w:tabs>
              <w:spacing w:after="240"/>
              <w:jc w:val="center"/>
              <w:rPr>
                <w:rFonts w:eastAsia="Times New Roman" w:cs="B Mitra"/>
                <w:position w:val="-8"/>
                <w:szCs w:val="22"/>
                <w:lang w:val="en-US"/>
              </w:rPr>
            </w:pPr>
            <w:r w:rsidRPr="003D5220">
              <w:rPr>
                <w:rFonts w:eastAsia="Times New Roman"/>
                <w:noProof/>
                <w:position w:val="-8"/>
                <w:sz w:val="24"/>
                <w:szCs w:val="24"/>
                <w:lang w:val="en-US"/>
              </w:rPr>
              <w:drawing>
                <wp:inline distT="0" distB="0" distL="0" distR="0" wp14:anchorId="59DB3C2E" wp14:editId="4AA089BA">
                  <wp:extent cx="3114675" cy="2276475"/>
                  <wp:effectExtent l="0" t="0" r="9525" b="9525"/>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591F5EB"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r w:rsidRPr="003D5220">
              <w:rPr>
                <w:rFonts w:eastAsia="Times New Roman" w:cs="B Mitra"/>
                <w:position w:val="-8"/>
                <w:szCs w:val="22"/>
                <w:lang w:val="en-US"/>
              </w:rPr>
              <w:t>(T2)</w:t>
            </w:r>
          </w:p>
        </w:tc>
        <w:tc>
          <w:tcPr>
            <w:tcW w:w="5496" w:type="dxa"/>
            <w:hideMark/>
          </w:tcPr>
          <w:p w14:paraId="7B94308E"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r w:rsidRPr="003D5220">
              <w:rPr>
                <w:rFonts w:eastAsia="Times New Roman" w:cs="B Mitra"/>
                <w:noProof/>
                <w:position w:val="-8"/>
                <w:szCs w:val="22"/>
                <w:lang w:val="en-US"/>
              </w:rPr>
              <w:drawing>
                <wp:inline distT="0" distB="0" distL="0" distR="0" wp14:anchorId="0BD07652" wp14:editId="5757E1C8">
                  <wp:extent cx="3009900" cy="22764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F179EE9"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r w:rsidRPr="003D5220">
              <w:rPr>
                <w:rFonts w:eastAsia="Times New Roman" w:cs="B Mitra"/>
                <w:position w:val="-8"/>
                <w:szCs w:val="22"/>
                <w:lang w:val="en-US"/>
              </w:rPr>
              <w:t>(T1)</w:t>
            </w:r>
          </w:p>
        </w:tc>
      </w:tr>
      <w:tr w:rsidR="003D5220" w:rsidRPr="003D5220" w14:paraId="3106C175" w14:textId="77777777" w:rsidTr="003D5220">
        <w:trPr>
          <w:trHeight w:val="3635"/>
          <w:jc w:val="center"/>
        </w:trPr>
        <w:tc>
          <w:tcPr>
            <w:tcW w:w="5121" w:type="dxa"/>
            <w:hideMark/>
          </w:tcPr>
          <w:p w14:paraId="308B88B9"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r w:rsidRPr="003D5220">
              <w:rPr>
                <w:rFonts w:eastAsia="Times New Roman"/>
                <w:noProof/>
                <w:position w:val="-8"/>
                <w:sz w:val="24"/>
                <w:szCs w:val="24"/>
                <w:lang w:val="en-US"/>
              </w:rPr>
              <w:lastRenderedPageBreak/>
              <w:drawing>
                <wp:inline distT="0" distB="0" distL="0" distR="0" wp14:anchorId="617DA61F" wp14:editId="2C5AE5C1">
                  <wp:extent cx="3057525" cy="21145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408E8FC"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r w:rsidRPr="003D5220">
              <w:rPr>
                <w:rFonts w:eastAsia="Times New Roman" w:cs="B Mitra"/>
                <w:position w:val="-8"/>
                <w:szCs w:val="22"/>
                <w:lang w:val="en-US"/>
              </w:rPr>
              <w:t>(T4)</w:t>
            </w:r>
          </w:p>
        </w:tc>
        <w:tc>
          <w:tcPr>
            <w:tcW w:w="5496" w:type="dxa"/>
          </w:tcPr>
          <w:p w14:paraId="14DF0C34" w14:textId="77777777" w:rsidR="003D5220" w:rsidRPr="003D5220" w:rsidRDefault="003D5220" w:rsidP="003D5220">
            <w:pPr>
              <w:widowControl/>
              <w:tabs>
                <w:tab w:val="left" w:pos="284"/>
              </w:tabs>
              <w:spacing w:after="240"/>
              <w:jc w:val="center"/>
              <w:rPr>
                <w:rFonts w:eastAsia="Times New Roman" w:cs="B Mitra"/>
                <w:position w:val="-8"/>
                <w:szCs w:val="22"/>
                <w:lang w:val="en-US"/>
              </w:rPr>
            </w:pPr>
            <w:r w:rsidRPr="003D5220">
              <w:rPr>
                <w:rFonts w:eastAsia="Times New Roman"/>
                <w:noProof/>
                <w:position w:val="-8"/>
                <w:sz w:val="24"/>
                <w:szCs w:val="24"/>
                <w:lang w:val="en-US"/>
              </w:rPr>
              <w:drawing>
                <wp:inline distT="0" distB="0" distL="0" distR="0" wp14:anchorId="362CE592" wp14:editId="736FDE50">
                  <wp:extent cx="3352800" cy="21050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BE3D5B8"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p>
          <w:p w14:paraId="7E8AE1D6"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r w:rsidRPr="003D5220">
              <w:rPr>
                <w:rFonts w:eastAsia="Times New Roman" w:cs="B Mitra"/>
                <w:position w:val="-8"/>
                <w:szCs w:val="22"/>
                <w:lang w:val="en-US"/>
              </w:rPr>
              <w:t>(T3)</w:t>
            </w:r>
          </w:p>
        </w:tc>
      </w:tr>
      <w:tr w:rsidR="003D5220" w:rsidRPr="003D5220" w14:paraId="45A141DE" w14:textId="77777777" w:rsidTr="003D5220">
        <w:trPr>
          <w:trHeight w:val="3901"/>
          <w:jc w:val="center"/>
        </w:trPr>
        <w:tc>
          <w:tcPr>
            <w:tcW w:w="10617" w:type="dxa"/>
            <w:gridSpan w:val="2"/>
          </w:tcPr>
          <w:p w14:paraId="6B3882F0" w14:textId="77777777" w:rsidR="003D5220" w:rsidRPr="003D5220" w:rsidRDefault="003D5220" w:rsidP="003D5220">
            <w:pPr>
              <w:widowControl/>
              <w:tabs>
                <w:tab w:val="left" w:pos="284"/>
              </w:tabs>
              <w:spacing w:after="240"/>
              <w:jc w:val="center"/>
              <w:rPr>
                <w:rFonts w:eastAsia="Times New Roman" w:cs="B Mitra"/>
                <w:position w:val="-8"/>
                <w:szCs w:val="22"/>
                <w:rtl/>
                <w:lang w:val="en-US"/>
              </w:rPr>
            </w:pPr>
          </w:p>
          <w:p w14:paraId="72041E6E" w14:textId="77777777" w:rsidR="003D5220" w:rsidRPr="003D5220" w:rsidRDefault="003D5220" w:rsidP="003D5220">
            <w:pPr>
              <w:widowControl/>
              <w:tabs>
                <w:tab w:val="left" w:pos="284"/>
              </w:tabs>
              <w:spacing w:after="240"/>
              <w:jc w:val="center"/>
              <w:rPr>
                <w:rFonts w:eastAsia="Times New Roman" w:cs="B Mitra"/>
                <w:position w:val="-8"/>
                <w:szCs w:val="22"/>
                <w:lang w:val="en-US"/>
              </w:rPr>
            </w:pPr>
            <w:r w:rsidRPr="003D5220">
              <w:rPr>
                <w:rFonts w:eastAsia="Times New Roman"/>
                <w:noProof/>
                <w:position w:val="-8"/>
                <w:sz w:val="24"/>
                <w:szCs w:val="24"/>
                <w:lang w:val="en-US"/>
              </w:rPr>
              <w:drawing>
                <wp:inline distT="0" distB="0" distL="0" distR="0" wp14:anchorId="25B09FD2" wp14:editId="03EFFF67">
                  <wp:extent cx="3190875" cy="21240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3105BDF" w14:textId="77777777" w:rsidR="003D5220" w:rsidRPr="003D5220" w:rsidRDefault="003D5220" w:rsidP="003D5220">
            <w:pPr>
              <w:widowControl/>
              <w:tabs>
                <w:tab w:val="left" w:pos="284"/>
              </w:tabs>
              <w:spacing w:after="240"/>
              <w:jc w:val="center"/>
              <w:rPr>
                <w:rFonts w:eastAsia="Times New Roman" w:cs="B Mitra"/>
                <w:position w:val="-8"/>
                <w:szCs w:val="22"/>
                <w:lang w:val="en-US"/>
              </w:rPr>
            </w:pPr>
            <w:r w:rsidRPr="003D5220">
              <w:rPr>
                <w:rFonts w:eastAsia="Times New Roman" w:cs="B Mitra"/>
                <w:position w:val="-8"/>
                <w:szCs w:val="22"/>
                <w:lang w:val="en-US"/>
              </w:rPr>
              <w:t>(T5)</w:t>
            </w:r>
          </w:p>
        </w:tc>
      </w:tr>
    </w:tbl>
    <w:p w14:paraId="5668C2E8" w14:textId="77777777" w:rsidR="0032613D" w:rsidRDefault="0032613D" w:rsidP="00F532D3">
      <w:pPr>
        <w:pStyle w:val="BodyTextIndent"/>
        <w:tabs>
          <w:tab w:val="left" w:pos="284"/>
        </w:tabs>
        <w:spacing w:before="360" w:after="120" w:line="276" w:lineRule="auto"/>
        <w:ind w:firstLine="0"/>
        <w:jc w:val="center"/>
      </w:pPr>
    </w:p>
    <w:p w14:paraId="0C0A0F48" w14:textId="77777777" w:rsidR="0032613D" w:rsidRDefault="00E7454C" w:rsidP="00E7454C">
      <w:pPr>
        <w:pStyle w:val="Caption1"/>
        <w:spacing w:before="120"/>
        <w:jc w:val="center"/>
        <w:rPr>
          <w:b/>
          <w:bCs/>
          <w:sz w:val="18"/>
          <w:szCs w:val="22"/>
        </w:rPr>
      </w:pPr>
      <w:r>
        <w:rPr>
          <w:b/>
          <w:bCs/>
          <w:sz w:val="18"/>
          <w:szCs w:val="22"/>
        </w:rPr>
        <w:t>Fig.</w:t>
      </w:r>
      <w:r w:rsidR="0032613D" w:rsidRPr="0032613D">
        <w:rPr>
          <w:b/>
          <w:bCs/>
          <w:sz w:val="18"/>
          <w:szCs w:val="22"/>
        </w:rPr>
        <w:t xml:space="preserve"> </w:t>
      </w:r>
      <w:r>
        <w:rPr>
          <w:b/>
          <w:bCs/>
          <w:sz w:val="18"/>
          <w:szCs w:val="22"/>
        </w:rPr>
        <w:t>4</w:t>
      </w:r>
      <w:r w:rsidR="0032613D" w:rsidRPr="0032613D">
        <w:rPr>
          <w:b/>
          <w:bCs/>
          <w:sz w:val="18"/>
          <w:szCs w:val="22"/>
        </w:rPr>
        <w:t>. Position of the upper base lines under each treatment</w:t>
      </w:r>
    </w:p>
    <w:p w14:paraId="78F8FE31" w14:textId="77777777" w:rsidR="0017158C" w:rsidRDefault="0017158C" w:rsidP="0032613D">
      <w:pPr>
        <w:pStyle w:val="Caption1"/>
        <w:spacing w:before="120"/>
        <w:jc w:val="center"/>
        <w:rPr>
          <w:b/>
          <w:bCs/>
          <w:sz w:val="18"/>
          <w:szCs w:val="22"/>
        </w:rPr>
      </w:pPr>
    </w:p>
    <w:p w14:paraId="033C911F" w14:textId="77777777" w:rsidR="0017158C" w:rsidRDefault="0017158C" w:rsidP="0032613D">
      <w:pPr>
        <w:pStyle w:val="Caption1"/>
        <w:spacing w:before="120"/>
        <w:jc w:val="center"/>
        <w:rPr>
          <w:b/>
          <w:bCs/>
          <w:sz w:val="18"/>
          <w:szCs w:val="22"/>
        </w:rPr>
      </w:pPr>
    </w:p>
    <w:p w14:paraId="4597F45B" w14:textId="77777777" w:rsidR="0017158C" w:rsidRDefault="0017158C" w:rsidP="0032613D">
      <w:pPr>
        <w:pStyle w:val="Caption1"/>
        <w:spacing w:before="120"/>
        <w:jc w:val="center"/>
        <w:rPr>
          <w:b/>
          <w:bCs/>
          <w:sz w:val="18"/>
          <w:szCs w:val="22"/>
        </w:rPr>
      </w:pPr>
    </w:p>
    <w:p w14:paraId="71861356" w14:textId="77777777" w:rsidR="0017158C" w:rsidRPr="0032613D" w:rsidRDefault="0017158C" w:rsidP="0032613D">
      <w:pPr>
        <w:pStyle w:val="Caption1"/>
        <w:spacing w:before="120"/>
        <w:jc w:val="center"/>
        <w:rPr>
          <w:b/>
          <w:bCs/>
          <w:sz w:val="18"/>
          <w:szCs w:val="22"/>
        </w:rPr>
      </w:pPr>
    </w:p>
    <w:p w14:paraId="3FA0B7A3" w14:textId="77777777" w:rsidR="002F45A2" w:rsidRDefault="00ED078A" w:rsidP="00F532D3">
      <w:pPr>
        <w:pStyle w:val="BodyTextIndent"/>
        <w:tabs>
          <w:tab w:val="left" w:pos="284"/>
        </w:tabs>
        <w:spacing w:before="360" w:after="120" w:line="276" w:lineRule="auto"/>
        <w:ind w:firstLine="0"/>
        <w:jc w:val="center"/>
      </w:pPr>
      <w:r>
        <w:rPr>
          <w:noProof/>
          <w:lang w:bidi="fa-IR"/>
        </w:rPr>
        <w:lastRenderedPageBreak/>
        <w:drawing>
          <wp:inline distT="0" distB="0" distL="0" distR="0" wp14:anchorId="2925CA2B" wp14:editId="29C98C7E">
            <wp:extent cx="5686425" cy="32480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3B1C98D" w14:textId="77777777" w:rsidR="0017158C" w:rsidRPr="0017158C" w:rsidRDefault="0017158C" w:rsidP="00A7350C">
      <w:pPr>
        <w:pStyle w:val="Caption1"/>
        <w:spacing w:before="120"/>
        <w:jc w:val="center"/>
        <w:rPr>
          <w:b/>
          <w:bCs/>
          <w:sz w:val="18"/>
          <w:szCs w:val="22"/>
        </w:rPr>
      </w:pPr>
      <w:r w:rsidRPr="0017158C">
        <w:rPr>
          <w:b/>
          <w:bCs/>
          <w:sz w:val="18"/>
          <w:szCs w:val="22"/>
        </w:rPr>
        <w:t xml:space="preserve">Fig. </w:t>
      </w:r>
      <w:r w:rsidR="00A7350C">
        <w:rPr>
          <w:b/>
          <w:bCs/>
          <w:sz w:val="18"/>
          <w:szCs w:val="22"/>
        </w:rPr>
        <w:t>5</w:t>
      </w:r>
      <w:r w:rsidRPr="0017158C">
        <w:rPr>
          <w:b/>
          <w:bCs/>
          <w:sz w:val="18"/>
          <w:szCs w:val="22"/>
        </w:rPr>
        <w:t xml:space="preserve"> - Position of the upper and lower base lines under each treatment</w:t>
      </w:r>
      <w:r w:rsidRPr="0017158C">
        <w:rPr>
          <w:b/>
          <w:bCs/>
          <w:sz w:val="18"/>
          <w:szCs w:val="22"/>
        </w:rPr>
        <w:br/>
        <w:t>  (T: treatment number, U-L: upper base line, L-L: bottom line)</w:t>
      </w:r>
    </w:p>
    <w:p w14:paraId="268DD7D4" w14:textId="77777777" w:rsidR="0017158C" w:rsidRDefault="0017158C" w:rsidP="00F532D3">
      <w:pPr>
        <w:pStyle w:val="BodyTextIndent"/>
        <w:tabs>
          <w:tab w:val="left" w:pos="284"/>
        </w:tabs>
        <w:spacing w:before="360" w:after="120" w:line="276" w:lineRule="auto"/>
        <w:ind w:firstLine="0"/>
        <w:jc w:val="center"/>
      </w:pPr>
    </w:p>
    <w:sectPr w:rsidR="0017158C" w:rsidSect="008D6170">
      <w:headerReference w:type="even" r:id="rId80"/>
      <w:headerReference w:type="default" r:id="rId81"/>
      <w:footerReference w:type="default" r:id="rId82"/>
      <w:headerReference w:type="first" r:id="rId83"/>
      <w:footerReference w:type="first" r:id="rId84"/>
      <w:footnotePr>
        <w:numFmt w:val="chicago"/>
        <w:numRestart w:val="eachPage"/>
      </w:footnotePr>
      <w:pgSz w:w="11907" w:h="16840" w:code="9"/>
      <w:pgMar w:top="517" w:right="1191" w:bottom="1134" w:left="1191" w:header="760" w:footer="4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E056A" w14:textId="77777777" w:rsidR="006E3946" w:rsidRDefault="006E3946" w:rsidP="002F45A2">
      <w:r>
        <w:separator/>
      </w:r>
    </w:p>
  </w:endnote>
  <w:endnote w:type="continuationSeparator" w:id="0">
    <w:p w14:paraId="7845ABCB" w14:textId="77777777" w:rsidR="006E3946" w:rsidRDefault="006E3946" w:rsidP="002F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Gulliv-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738510"/>
      <w:docPartObj>
        <w:docPartGallery w:val="Page Numbers (Bottom of Page)"/>
        <w:docPartUnique/>
      </w:docPartObj>
    </w:sdtPr>
    <w:sdtEndPr>
      <w:rPr>
        <w:noProof/>
      </w:rPr>
    </w:sdtEndPr>
    <w:sdtContent>
      <w:p w14:paraId="025B09A9" w14:textId="77777777" w:rsidR="00CD4ACE" w:rsidRDefault="00CD4ACE">
        <w:pPr>
          <w:pStyle w:val="Footer"/>
          <w:jc w:val="center"/>
        </w:pPr>
        <w:r>
          <w:fldChar w:fldCharType="begin"/>
        </w:r>
        <w:r>
          <w:instrText xml:space="preserve"> PAGE   \* MERGEFORMAT </w:instrText>
        </w:r>
        <w:r>
          <w:fldChar w:fldCharType="separate"/>
        </w:r>
        <w:r w:rsidR="00962028">
          <w:rPr>
            <w:noProof/>
          </w:rPr>
          <w:t>13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762332"/>
      <w:docPartObj>
        <w:docPartGallery w:val="Page Numbers (Bottom of Page)"/>
        <w:docPartUnique/>
      </w:docPartObj>
    </w:sdtPr>
    <w:sdtEndPr>
      <w:rPr>
        <w:noProof/>
      </w:rPr>
    </w:sdtEndPr>
    <w:sdtContent>
      <w:p w14:paraId="4E300A06" w14:textId="77777777" w:rsidR="00CD4ACE" w:rsidRDefault="00CD4ACE">
        <w:pPr>
          <w:pStyle w:val="Footer"/>
          <w:jc w:val="center"/>
        </w:pPr>
        <w:r>
          <w:fldChar w:fldCharType="begin"/>
        </w:r>
        <w:r>
          <w:instrText xml:space="preserve"> PAGE   \* MERGEFORMAT </w:instrText>
        </w:r>
        <w:r>
          <w:fldChar w:fldCharType="separate"/>
        </w:r>
        <w:r w:rsidR="0096202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F3E32" w14:textId="77777777" w:rsidR="006E3946" w:rsidRDefault="006E3946" w:rsidP="002F45A2">
      <w:r>
        <w:separator/>
      </w:r>
    </w:p>
  </w:footnote>
  <w:footnote w:type="continuationSeparator" w:id="0">
    <w:p w14:paraId="3C4B821A" w14:textId="77777777" w:rsidR="006E3946" w:rsidRDefault="006E3946" w:rsidP="002F45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AF6C7" w14:textId="77777777" w:rsidR="00CD4ACE" w:rsidRPr="00B4052E" w:rsidRDefault="00CD4ACE" w:rsidP="00190A10">
    <w:pPr>
      <w:pStyle w:val="Header"/>
      <w:tabs>
        <w:tab w:val="center" w:pos="4920"/>
      </w:tabs>
      <w:rPr>
        <w:b/>
        <w:bCs/>
        <w:iCs/>
      </w:rPr>
    </w:pPr>
    <w:r w:rsidRPr="00B4052E">
      <w:rPr>
        <w:b/>
        <w:bCs/>
        <w:iCs/>
      </w:rPr>
      <w:t>Civil Engineering Journal</w:t>
    </w:r>
    <w:r>
      <w:rPr>
        <w:b/>
        <w:bCs/>
        <w:iCs/>
      </w:rPr>
      <w:t xml:space="preserve">  </w:t>
    </w:r>
    <w:r>
      <w:rPr>
        <w:b/>
        <w:bCs/>
        <w:iCs/>
      </w:rPr>
      <w:tab/>
    </w:r>
    <w:r>
      <w:rPr>
        <w:b/>
        <w:bCs/>
        <w:iCs/>
      </w:rPr>
      <w:tab/>
      <w:t xml:space="preserve">  </w:t>
    </w:r>
    <w:r>
      <w:rPr>
        <w:b/>
        <w:bCs/>
        <w:iCs/>
      </w:rPr>
      <w:tab/>
      <w:t xml:space="preserve">  </w:t>
    </w:r>
    <w:r w:rsidRPr="00B4052E">
      <w:rPr>
        <w:i w:val="0"/>
        <w:iCs/>
        <w:lang w:val="en-GB"/>
      </w:rPr>
      <w:t>Vol. x, No. x, xxxxx, 20xx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AB059" w14:textId="77777777" w:rsidR="00CD4ACE" w:rsidRPr="00B4052E" w:rsidRDefault="00CD4ACE" w:rsidP="00190A10">
    <w:pPr>
      <w:pStyle w:val="Header"/>
      <w:tabs>
        <w:tab w:val="center" w:pos="4920"/>
      </w:tabs>
      <w:rPr>
        <w:b/>
        <w:bCs/>
        <w:iCs/>
      </w:rPr>
    </w:pPr>
    <w:r w:rsidRPr="00B4052E">
      <w:rPr>
        <w:b/>
        <w:bCs/>
        <w:iCs/>
      </w:rPr>
      <w:t>Civil Engineering Journal</w:t>
    </w:r>
    <w:r>
      <w:rPr>
        <w:b/>
        <w:bCs/>
        <w:iCs/>
      </w:rPr>
      <w:t xml:space="preserve">  </w:t>
    </w:r>
    <w:r>
      <w:rPr>
        <w:b/>
        <w:bCs/>
        <w:iCs/>
      </w:rPr>
      <w:tab/>
    </w:r>
    <w:r>
      <w:rPr>
        <w:b/>
        <w:bCs/>
        <w:iCs/>
      </w:rPr>
      <w:tab/>
      <w:t xml:space="preserve">  </w:t>
    </w:r>
    <w:r>
      <w:rPr>
        <w:b/>
        <w:bCs/>
        <w:iCs/>
      </w:rPr>
      <w:tab/>
      <w:t xml:space="preserve">  </w:t>
    </w:r>
    <w:r w:rsidRPr="00B4052E">
      <w:rPr>
        <w:i w:val="0"/>
        <w:iCs/>
        <w:lang w:val="en-GB"/>
      </w:rPr>
      <w:t>Vol. x, No. x, xxxxx, 20xx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200"/>
      <w:gridCol w:w="5760"/>
      <w:gridCol w:w="1920"/>
    </w:tblGrid>
    <w:tr w:rsidR="00CD4ACE" w14:paraId="5E3F3DBF" w14:textId="77777777" w:rsidTr="00190A10">
      <w:trPr>
        <w:trHeight w:val="1438"/>
        <w:jc w:val="center"/>
      </w:trPr>
      <w:tc>
        <w:tcPr>
          <w:tcW w:w="1200" w:type="dxa"/>
        </w:tcPr>
        <w:p w14:paraId="62F03C76" w14:textId="77777777" w:rsidR="00CD4ACE" w:rsidRDefault="00CD4ACE" w:rsidP="00190A10">
          <w:pPr>
            <w:pStyle w:val="Header"/>
            <w:rPr>
              <w:sz w:val="10"/>
            </w:rPr>
          </w:pPr>
          <w:r>
            <w:rPr>
              <w:lang w:bidi="fa-IR"/>
            </w:rPr>
            <w:drawing>
              <wp:anchor distT="0" distB="0" distL="114300" distR="114300" simplePos="0" relativeHeight="251656192" behindDoc="0" locked="0" layoutInCell="1" allowOverlap="1" wp14:anchorId="3BE390D0" wp14:editId="24374E96">
                <wp:simplePos x="0" y="0"/>
                <wp:positionH relativeFrom="column">
                  <wp:posOffset>-231613</wp:posOffset>
                </wp:positionH>
                <wp:positionV relativeFrom="paragraph">
                  <wp:posOffset>43180</wp:posOffset>
                </wp:positionV>
                <wp:extent cx="885825" cy="885825"/>
                <wp:effectExtent l="0" t="0" r="9525" b="9525"/>
                <wp:wrapNone/>
                <wp:docPr id="21" name="Picture 21" descr="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p>
      </w:tc>
      <w:tc>
        <w:tcPr>
          <w:tcW w:w="5760" w:type="dxa"/>
        </w:tcPr>
        <w:p w14:paraId="354C5DB3" w14:textId="77777777" w:rsidR="00CD4ACE" w:rsidRDefault="00CD4ACE" w:rsidP="00190A10">
          <w:pPr>
            <w:pStyle w:val="Header"/>
            <w:ind w:left="-1166" w:right="-1937"/>
            <w:jc w:val="center"/>
            <w:rPr>
              <w:i w:val="0"/>
              <w:iCs/>
              <w:sz w:val="18"/>
            </w:rPr>
          </w:pPr>
          <w:r>
            <w:rPr>
              <w:i w:val="0"/>
              <w:iCs/>
              <w:sz w:val="18"/>
            </w:rPr>
            <w:t xml:space="preserve">Available online at </w:t>
          </w:r>
          <w:hyperlink r:id="rId2" w:history="1">
            <w:r w:rsidRPr="006D32FC">
              <w:rPr>
                <w:rStyle w:val="Hyperlink"/>
                <w:i w:val="0"/>
                <w:iCs/>
                <w:sz w:val="18"/>
              </w:rPr>
              <w:t>www.CivileJournal.org</w:t>
            </w:r>
          </w:hyperlink>
        </w:p>
        <w:p w14:paraId="4DB365E8" w14:textId="77777777" w:rsidR="00CD4ACE" w:rsidRPr="00E020D3" w:rsidRDefault="00CD4ACE" w:rsidP="00190A10">
          <w:pPr>
            <w:pStyle w:val="Header"/>
            <w:spacing w:before="0" w:beforeAutospacing="0"/>
            <w:ind w:left="-1166" w:right="-1937"/>
            <w:jc w:val="center"/>
            <w:rPr>
              <w:rFonts w:ascii="Cambria" w:hAnsi="Cambria"/>
              <w:b/>
              <w:bCs/>
              <w:i w:val="0"/>
              <w:iCs/>
              <w:sz w:val="36"/>
              <w:szCs w:val="52"/>
            </w:rPr>
          </w:pPr>
          <w:r w:rsidRPr="00E020D3">
            <w:rPr>
              <w:rFonts w:ascii="Cambria" w:hAnsi="Cambria"/>
              <w:b/>
              <w:bCs/>
              <w:i w:val="0"/>
              <w:iCs/>
              <w:sz w:val="36"/>
              <w:szCs w:val="52"/>
            </w:rPr>
            <w:t>Civil Engineering Journal</w:t>
          </w:r>
        </w:p>
        <w:p w14:paraId="765952DD" w14:textId="77777777" w:rsidR="00CD4ACE" w:rsidRPr="00E020D3" w:rsidRDefault="00CD4ACE" w:rsidP="00190A10">
          <w:pPr>
            <w:pStyle w:val="Header"/>
            <w:spacing w:before="0" w:beforeAutospacing="0"/>
            <w:ind w:left="-1166" w:right="-1937"/>
            <w:jc w:val="center"/>
            <w:rPr>
              <w:rFonts w:ascii="Cambria" w:hAnsi="Cambria"/>
              <w:i w:val="0"/>
              <w:iCs/>
              <w:sz w:val="18"/>
            </w:rPr>
          </w:pPr>
          <w:r w:rsidRPr="00E020D3">
            <w:rPr>
              <w:rFonts w:ascii="Cambria" w:hAnsi="Cambria"/>
              <w:i w:val="0"/>
              <w:iCs/>
              <w:sz w:val="18"/>
            </w:rPr>
            <w:t>Vol. x, No. x, xxxxx, 20xx</w:t>
          </w:r>
        </w:p>
      </w:tc>
      <w:tc>
        <w:tcPr>
          <w:tcW w:w="1920" w:type="dxa"/>
        </w:tcPr>
        <w:p w14:paraId="5BCCE377" w14:textId="77777777" w:rsidR="00CD4ACE" w:rsidRDefault="00CD4ACE">
          <w:pPr>
            <w:pStyle w:val="Header"/>
            <w:jc w:val="right"/>
            <w:rPr>
              <w:sz w:val="10"/>
            </w:rPr>
          </w:pPr>
          <w:r>
            <w:rPr>
              <w:lang w:bidi="fa-IR"/>
            </w:rPr>
            <w:drawing>
              <wp:anchor distT="0" distB="0" distL="114300" distR="114300" simplePos="0" relativeHeight="251658240" behindDoc="0" locked="0" layoutInCell="1" allowOverlap="1" wp14:anchorId="78CE8DDB" wp14:editId="272501B2">
                <wp:simplePos x="0" y="0"/>
                <wp:positionH relativeFrom="column">
                  <wp:posOffset>370678</wp:posOffset>
                </wp:positionH>
                <wp:positionV relativeFrom="paragraph">
                  <wp:posOffset>-147320</wp:posOffset>
                </wp:positionV>
                <wp:extent cx="962025" cy="1304925"/>
                <wp:effectExtent l="0" t="0" r="9525" b="9525"/>
                <wp:wrapNone/>
                <wp:docPr id="22" name="Picture 22" descr="http://civilejournal.org/public/site/images/admin/cov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vilejournal.org/public/site/images/admin/cover1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2025" cy="1304925"/>
                        </a:xfrm>
                        <a:prstGeom prst="rect">
                          <a:avLst/>
                        </a:prstGeom>
                        <a:noFill/>
                        <a:ln>
                          <a:noFill/>
                        </a:ln>
                      </pic:spPr>
                    </pic:pic>
                  </a:graphicData>
                </a:graphic>
              </wp:anchor>
            </w:drawing>
          </w:r>
        </w:p>
      </w:tc>
    </w:tr>
  </w:tbl>
  <w:p w14:paraId="3B30A958" w14:textId="77777777" w:rsidR="00CD4ACE" w:rsidRDefault="00CD4ACE" w:rsidP="00190A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E0393"/>
    <w:multiLevelType w:val="multilevel"/>
    <w:tmpl w:val="135E6580"/>
    <w:lvl w:ilvl="0">
      <w:start w:val="1"/>
      <w:numFmt w:val="bullet"/>
      <w:lvlText w:val="l"/>
      <w:lvlJc w:val="left"/>
      <w:pPr>
        <w:tabs>
          <w:tab w:val="num" w:pos="360"/>
        </w:tabs>
        <w:ind w:left="240" w:hanging="240"/>
      </w:pPr>
      <w:rPr>
        <w:rFonts w:ascii="Wingdings" w:hAnsi="Wingdings" w:hint="default"/>
        <w:sz w:val="14"/>
        <w:szCs w:val="14"/>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46393880"/>
    <w:multiLevelType w:val="hybridMultilevel"/>
    <w:tmpl w:val="70FE3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6205803"/>
    <w:multiLevelType w:val="multilevel"/>
    <w:tmpl w:val="7F86AF0A"/>
    <w:lvl w:ilvl="0">
      <w:start w:val="1"/>
      <w:numFmt w:val="decimal"/>
      <w:pStyle w:val="1storder-head"/>
      <w:suff w:val="space"/>
      <w:lvlText w:val="%1."/>
      <w:lvlJc w:val="left"/>
      <w:pPr>
        <w:ind w:left="0" w:firstLine="0"/>
      </w:pPr>
      <w:rPr>
        <w:sz w:val="24"/>
        <w:szCs w:val="24"/>
      </w:rPr>
    </w:lvl>
    <w:lvl w:ilvl="1">
      <w:start w:val="1"/>
      <w:numFmt w:val="decimal"/>
      <w:pStyle w:val="2ndorder-head"/>
      <w:suff w:val="space"/>
      <w:lvlText w:val="%1.%2."/>
      <w:lvlJc w:val="left"/>
      <w:pPr>
        <w:ind w:left="0" w:firstLine="0"/>
      </w:pPr>
    </w:lvl>
    <w:lvl w:ilvl="2">
      <w:start w:val="1"/>
      <w:numFmt w:val="decimal"/>
      <w:pStyle w:val="3rdorder-head"/>
      <w:suff w:val="space"/>
      <w:lvlText w:val="%1.%2.%3."/>
      <w:lvlJc w:val="left"/>
      <w:pPr>
        <w:ind w:left="0" w:firstLine="0"/>
      </w:pPr>
    </w:lvl>
    <w:lvl w:ilvl="3">
      <w:start w:val="1"/>
      <w:numFmt w:val="decimal"/>
      <w:pStyle w:val="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nsid w:val="7A444413"/>
    <w:multiLevelType w:val="multilevel"/>
    <w:tmpl w:val="228E01DC"/>
    <w:lvl w:ilvl="0">
      <w:start w:val="1"/>
      <w:numFmt w:val="decimal"/>
      <w:pStyle w:val="Heading1"/>
      <w:lvlText w:val="فصل %1-"/>
      <w:lvlJc w:val="left"/>
      <w:pPr>
        <w:tabs>
          <w:tab w:val="num" w:pos="2126"/>
        </w:tabs>
        <w:ind w:left="1424" w:hanging="432"/>
      </w:pPr>
      <w:rPr>
        <w:rFonts w:hint="default"/>
        <w:color w:val="FFFFFF" w:themeColor="background1"/>
      </w:rPr>
    </w:lvl>
    <w:lvl w:ilvl="1">
      <w:start w:val="1"/>
      <w:numFmt w:val="decimal"/>
      <w:pStyle w:val="Heading2"/>
      <w:lvlText w:val="%1-%2-"/>
      <w:lvlJc w:val="left"/>
      <w:pPr>
        <w:tabs>
          <w:tab w:val="num" w:pos="1143"/>
        </w:tabs>
        <w:ind w:left="1143"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Heading3"/>
      <w:lvlText w:val="%1-%2-%3-"/>
      <w:lvlJc w:val="left"/>
      <w:pPr>
        <w:tabs>
          <w:tab w:val="num" w:pos="6095"/>
        </w:tabs>
        <w:ind w:left="5681"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247"/>
        </w:tabs>
        <w:ind w:left="864" w:hanging="864"/>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2">
    <w:abstractNumId w:val="2"/>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3">
    <w:abstractNumId w:val="4"/>
  </w:num>
  <w:num w:numId="4">
    <w:abstractNumId w:val="3"/>
  </w:num>
  <w:num w:numId="5">
    <w:abstractNumId w:val="0"/>
  </w:num>
  <w:num w:numId="6">
    <w:abstractNumId w:val="1"/>
  </w:num>
  <w:num w:numId="7">
    <w:abstractNumId w:val="3"/>
  </w:num>
  <w:num w:numId="8">
    <w:abstractNumId w:val="3"/>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0F"/>
    <w:rsid w:val="0000474C"/>
    <w:rsid w:val="00017087"/>
    <w:rsid w:val="00025049"/>
    <w:rsid w:val="000256E9"/>
    <w:rsid w:val="00035AC2"/>
    <w:rsid w:val="00046728"/>
    <w:rsid w:val="0005186D"/>
    <w:rsid w:val="000547EE"/>
    <w:rsid w:val="00077C87"/>
    <w:rsid w:val="00080EE8"/>
    <w:rsid w:val="00086A37"/>
    <w:rsid w:val="000A6975"/>
    <w:rsid w:val="000B2034"/>
    <w:rsid w:val="000E775F"/>
    <w:rsid w:val="001034B9"/>
    <w:rsid w:val="00110CA5"/>
    <w:rsid w:val="0011517D"/>
    <w:rsid w:val="00140755"/>
    <w:rsid w:val="00152FCF"/>
    <w:rsid w:val="0017158C"/>
    <w:rsid w:val="001775EB"/>
    <w:rsid w:val="00190A10"/>
    <w:rsid w:val="001B28E8"/>
    <w:rsid w:val="001D1302"/>
    <w:rsid w:val="001D56F5"/>
    <w:rsid w:val="001F497D"/>
    <w:rsid w:val="00201B44"/>
    <w:rsid w:val="00214357"/>
    <w:rsid w:val="00220DA6"/>
    <w:rsid w:val="0023640F"/>
    <w:rsid w:val="00265BE7"/>
    <w:rsid w:val="002704CB"/>
    <w:rsid w:val="002735C4"/>
    <w:rsid w:val="00281CBE"/>
    <w:rsid w:val="00282981"/>
    <w:rsid w:val="00284EAC"/>
    <w:rsid w:val="00287429"/>
    <w:rsid w:val="002A138B"/>
    <w:rsid w:val="002B65C4"/>
    <w:rsid w:val="002D49A0"/>
    <w:rsid w:val="002E1C70"/>
    <w:rsid w:val="002E3A11"/>
    <w:rsid w:val="002E3A48"/>
    <w:rsid w:val="002F3330"/>
    <w:rsid w:val="002F455E"/>
    <w:rsid w:val="002F45A2"/>
    <w:rsid w:val="002F6531"/>
    <w:rsid w:val="00301BD7"/>
    <w:rsid w:val="00313E87"/>
    <w:rsid w:val="00320BB4"/>
    <w:rsid w:val="0032613D"/>
    <w:rsid w:val="003332F6"/>
    <w:rsid w:val="003532B2"/>
    <w:rsid w:val="00363AB7"/>
    <w:rsid w:val="00364935"/>
    <w:rsid w:val="003760A3"/>
    <w:rsid w:val="00396ABD"/>
    <w:rsid w:val="003A5F37"/>
    <w:rsid w:val="003C648E"/>
    <w:rsid w:val="003C7410"/>
    <w:rsid w:val="003D5220"/>
    <w:rsid w:val="003E4990"/>
    <w:rsid w:val="0041241A"/>
    <w:rsid w:val="0042421D"/>
    <w:rsid w:val="00434156"/>
    <w:rsid w:val="004572D9"/>
    <w:rsid w:val="004974D1"/>
    <w:rsid w:val="004A6E23"/>
    <w:rsid w:val="004B093D"/>
    <w:rsid w:val="004C660F"/>
    <w:rsid w:val="004D2371"/>
    <w:rsid w:val="004D4849"/>
    <w:rsid w:val="004D7AA5"/>
    <w:rsid w:val="004E45ED"/>
    <w:rsid w:val="004F1D74"/>
    <w:rsid w:val="004F6965"/>
    <w:rsid w:val="0050428A"/>
    <w:rsid w:val="00505ED5"/>
    <w:rsid w:val="0051513A"/>
    <w:rsid w:val="00515FA4"/>
    <w:rsid w:val="0052603A"/>
    <w:rsid w:val="00526628"/>
    <w:rsid w:val="005315CC"/>
    <w:rsid w:val="005445A9"/>
    <w:rsid w:val="005507EA"/>
    <w:rsid w:val="0055381B"/>
    <w:rsid w:val="00556D70"/>
    <w:rsid w:val="00560948"/>
    <w:rsid w:val="00571AA0"/>
    <w:rsid w:val="005769EE"/>
    <w:rsid w:val="005778D9"/>
    <w:rsid w:val="00593455"/>
    <w:rsid w:val="00593B32"/>
    <w:rsid w:val="005A6082"/>
    <w:rsid w:val="005C0445"/>
    <w:rsid w:val="005C192F"/>
    <w:rsid w:val="005C4A52"/>
    <w:rsid w:val="005E412F"/>
    <w:rsid w:val="005F0EA1"/>
    <w:rsid w:val="006017E7"/>
    <w:rsid w:val="00604BAA"/>
    <w:rsid w:val="00613E7E"/>
    <w:rsid w:val="00630671"/>
    <w:rsid w:val="00636C0A"/>
    <w:rsid w:val="00640D6E"/>
    <w:rsid w:val="006535E0"/>
    <w:rsid w:val="00654039"/>
    <w:rsid w:val="0065403A"/>
    <w:rsid w:val="00656787"/>
    <w:rsid w:val="00667C63"/>
    <w:rsid w:val="00672EF6"/>
    <w:rsid w:val="0067758F"/>
    <w:rsid w:val="00681882"/>
    <w:rsid w:val="0068760C"/>
    <w:rsid w:val="006913CA"/>
    <w:rsid w:val="006A19D9"/>
    <w:rsid w:val="006E3946"/>
    <w:rsid w:val="0070032E"/>
    <w:rsid w:val="00701C64"/>
    <w:rsid w:val="007046DB"/>
    <w:rsid w:val="00706386"/>
    <w:rsid w:val="0072010C"/>
    <w:rsid w:val="00744DA2"/>
    <w:rsid w:val="00760DE8"/>
    <w:rsid w:val="007843A2"/>
    <w:rsid w:val="007A0052"/>
    <w:rsid w:val="007A29DF"/>
    <w:rsid w:val="007B1453"/>
    <w:rsid w:val="007C2C6E"/>
    <w:rsid w:val="007C7994"/>
    <w:rsid w:val="007D17BC"/>
    <w:rsid w:val="007D471C"/>
    <w:rsid w:val="007E255B"/>
    <w:rsid w:val="007F61B1"/>
    <w:rsid w:val="007F73A6"/>
    <w:rsid w:val="007F7E61"/>
    <w:rsid w:val="0080568A"/>
    <w:rsid w:val="00834C11"/>
    <w:rsid w:val="0083677C"/>
    <w:rsid w:val="00853FF1"/>
    <w:rsid w:val="00857C3B"/>
    <w:rsid w:val="00867101"/>
    <w:rsid w:val="008731B7"/>
    <w:rsid w:val="00876592"/>
    <w:rsid w:val="00892296"/>
    <w:rsid w:val="00893651"/>
    <w:rsid w:val="008D5A7B"/>
    <w:rsid w:val="008D6170"/>
    <w:rsid w:val="008E293C"/>
    <w:rsid w:val="009135E5"/>
    <w:rsid w:val="009211A4"/>
    <w:rsid w:val="0092136C"/>
    <w:rsid w:val="00923BA8"/>
    <w:rsid w:val="00927E8C"/>
    <w:rsid w:val="0095025B"/>
    <w:rsid w:val="00962028"/>
    <w:rsid w:val="00990029"/>
    <w:rsid w:val="009A2D85"/>
    <w:rsid w:val="009A5173"/>
    <w:rsid w:val="009C3EF4"/>
    <w:rsid w:val="009F3162"/>
    <w:rsid w:val="00A12CCA"/>
    <w:rsid w:val="00A14F19"/>
    <w:rsid w:val="00A257FF"/>
    <w:rsid w:val="00A44928"/>
    <w:rsid w:val="00A51AE9"/>
    <w:rsid w:val="00A57AD6"/>
    <w:rsid w:val="00A63370"/>
    <w:rsid w:val="00A7350C"/>
    <w:rsid w:val="00A9088F"/>
    <w:rsid w:val="00AB1783"/>
    <w:rsid w:val="00AB3407"/>
    <w:rsid w:val="00AB61AC"/>
    <w:rsid w:val="00AC36B2"/>
    <w:rsid w:val="00AD2FFB"/>
    <w:rsid w:val="00AD6CE2"/>
    <w:rsid w:val="00AF0B2F"/>
    <w:rsid w:val="00AF380D"/>
    <w:rsid w:val="00B17BC1"/>
    <w:rsid w:val="00B267E8"/>
    <w:rsid w:val="00B30866"/>
    <w:rsid w:val="00B30DB4"/>
    <w:rsid w:val="00B4797B"/>
    <w:rsid w:val="00B51441"/>
    <w:rsid w:val="00B539A3"/>
    <w:rsid w:val="00B76979"/>
    <w:rsid w:val="00B87950"/>
    <w:rsid w:val="00BB0AD8"/>
    <w:rsid w:val="00BB3359"/>
    <w:rsid w:val="00BE2BA8"/>
    <w:rsid w:val="00BE5495"/>
    <w:rsid w:val="00BF3ECC"/>
    <w:rsid w:val="00BF6E6D"/>
    <w:rsid w:val="00C02335"/>
    <w:rsid w:val="00C10066"/>
    <w:rsid w:val="00C25B67"/>
    <w:rsid w:val="00C400B5"/>
    <w:rsid w:val="00C41EA1"/>
    <w:rsid w:val="00C432C1"/>
    <w:rsid w:val="00C54D7A"/>
    <w:rsid w:val="00C55946"/>
    <w:rsid w:val="00C7606A"/>
    <w:rsid w:val="00C83764"/>
    <w:rsid w:val="00C8715D"/>
    <w:rsid w:val="00C90C63"/>
    <w:rsid w:val="00C95099"/>
    <w:rsid w:val="00CC6547"/>
    <w:rsid w:val="00CD385D"/>
    <w:rsid w:val="00CD3D2C"/>
    <w:rsid w:val="00CD4ACE"/>
    <w:rsid w:val="00CD4B63"/>
    <w:rsid w:val="00CD6A86"/>
    <w:rsid w:val="00CD6ED5"/>
    <w:rsid w:val="00CF10F7"/>
    <w:rsid w:val="00D13054"/>
    <w:rsid w:val="00D21BDA"/>
    <w:rsid w:val="00D22A61"/>
    <w:rsid w:val="00D52FFC"/>
    <w:rsid w:val="00D5630D"/>
    <w:rsid w:val="00D9410D"/>
    <w:rsid w:val="00D95519"/>
    <w:rsid w:val="00DD3AFD"/>
    <w:rsid w:val="00DE56FE"/>
    <w:rsid w:val="00DE5EB6"/>
    <w:rsid w:val="00DF3D53"/>
    <w:rsid w:val="00DF7BF8"/>
    <w:rsid w:val="00E02F4B"/>
    <w:rsid w:val="00E119C4"/>
    <w:rsid w:val="00E13DA9"/>
    <w:rsid w:val="00E15A7B"/>
    <w:rsid w:val="00E21E4B"/>
    <w:rsid w:val="00E37CB5"/>
    <w:rsid w:val="00E40570"/>
    <w:rsid w:val="00E7454C"/>
    <w:rsid w:val="00E87C60"/>
    <w:rsid w:val="00EB328D"/>
    <w:rsid w:val="00EB6D05"/>
    <w:rsid w:val="00ED078A"/>
    <w:rsid w:val="00ED2182"/>
    <w:rsid w:val="00ED70A8"/>
    <w:rsid w:val="00F0488C"/>
    <w:rsid w:val="00F1073F"/>
    <w:rsid w:val="00F141ED"/>
    <w:rsid w:val="00F20C21"/>
    <w:rsid w:val="00F21FC6"/>
    <w:rsid w:val="00F41598"/>
    <w:rsid w:val="00F50BAD"/>
    <w:rsid w:val="00F532D3"/>
    <w:rsid w:val="00F55808"/>
    <w:rsid w:val="00F91182"/>
    <w:rsid w:val="00FA308A"/>
    <w:rsid w:val="00FB52BD"/>
    <w:rsid w:val="00FE6766"/>
    <w:rsid w:val="00FF59C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8B83F"/>
  <w15:docId w15:val="{3BAB3BF3-D1C8-404A-B214-6DE5981F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5A2"/>
    <w:pPr>
      <w:widowControl w:val="0"/>
      <w:spacing w:after="0" w:line="240" w:lineRule="auto"/>
    </w:pPr>
    <w:rPr>
      <w:rFonts w:ascii="Times New Roman" w:eastAsia="SimSun" w:hAnsi="Times New Roman" w:cs="Times New Roman"/>
      <w:sz w:val="20"/>
      <w:szCs w:val="20"/>
      <w:lang w:val="en-GB"/>
    </w:rPr>
  </w:style>
  <w:style w:type="paragraph" w:styleId="Heading1">
    <w:name w:val="heading 1"/>
    <w:aliases w:val="Heading 1فصل"/>
    <w:basedOn w:val="Normal"/>
    <w:next w:val="Normal"/>
    <w:link w:val="Heading1Char"/>
    <w:qFormat/>
    <w:rsid w:val="00656787"/>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B6D05"/>
    <w:pPr>
      <w:keepNext/>
      <w:numPr>
        <w:ilvl w:val="1"/>
        <w:numId w:val="3"/>
      </w:numPr>
      <w:spacing w:before="360" w:after="60" w:line="276" w:lineRule="auto"/>
      <w:outlineLvl w:val="1"/>
    </w:pPr>
    <w:rPr>
      <w:rFonts w:ascii="B Titr" w:eastAsia="Times New Roman" w:hAnsi="B Titr" w:cs="B Titr"/>
      <w:b/>
      <w:bCs/>
      <w:sz w:val="26"/>
    </w:rPr>
  </w:style>
  <w:style w:type="paragraph" w:styleId="Heading3">
    <w:name w:val="heading 3"/>
    <w:basedOn w:val="Normal"/>
    <w:next w:val="Normal"/>
    <w:link w:val="Heading3Char"/>
    <w:qFormat/>
    <w:rsid w:val="00656787"/>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56787"/>
    <w:pPr>
      <w:keepNext/>
      <w:numPr>
        <w:ilvl w:val="3"/>
        <w:numId w:val="3"/>
      </w:numPr>
      <w:spacing w:before="240" w:after="60"/>
      <w:outlineLvl w:val="3"/>
    </w:pPr>
    <w:rPr>
      <w:b/>
      <w:bCs/>
      <w:sz w:val="28"/>
    </w:rPr>
  </w:style>
  <w:style w:type="paragraph" w:styleId="Heading5">
    <w:name w:val="heading 5"/>
    <w:basedOn w:val="Normal"/>
    <w:next w:val="Normal"/>
    <w:link w:val="Heading5Char"/>
    <w:qFormat/>
    <w:rsid w:val="00656787"/>
    <w:pPr>
      <w:spacing w:before="240" w:after="60"/>
      <w:outlineLvl w:val="4"/>
    </w:pPr>
    <w:rPr>
      <w:b/>
      <w:bCs/>
      <w:i/>
      <w:iCs/>
      <w:sz w:val="26"/>
      <w:szCs w:val="26"/>
    </w:rPr>
  </w:style>
  <w:style w:type="paragraph" w:styleId="Heading6">
    <w:name w:val="heading 6"/>
    <w:basedOn w:val="Normal"/>
    <w:next w:val="Normal"/>
    <w:link w:val="Heading6Char"/>
    <w:qFormat/>
    <w:rsid w:val="00656787"/>
    <w:pPr>
      <w:spacing w:before="240" w:after="60"/>
      <w:outlineLvl w:val="5"/>
    </w:pPr>
    <w:rPr>
      <w:b/>
      <w:bCs/>
      <w:sz w:val="22"/>
      <w:szCs w:val="22"/>
    </w:rPr>
  </w:style>
  <w:style w:type="paragraph" w:styleId="Heading7">
    <w:name w:val="heading 7"/>
    <w:basedOn w:val="Normal"/>
    <w:next w:val="Normal"/>
    <w:link w:val="Heading7Char"/>
    <w:qFormat/>
    <w:rsid w:val="00656787"/>
    <w:pPr>
      <w:numPr>
        <w:ilvl w:val="6"/>
        <w:numId w:val="3"/>
      </w:numPr>
      <w:spacing w:before="240" w:after="60"/>
      <w:outlineLvl w:val="6"/>
    </w:pPr>
  </w:style>
  <w:style w:type="paragraph" w:styleId="Heading8">
    <w:name w:val="heading 8"/>
    <w:basedOn w:val="Normal"/>
    <w:next w:val="Normal"/>
    <w:link w:val="Heading8Char"/>
    <w:qFormat/>
    <w:rsid w:val="00656787"/>
    <w:pPr>
      <w:numPr>
        <w:ilvl w:val="7"/>
        <w:numId w:val="3"/>
      </w:numPr>
      <w:spacing w:before="240" w:after="60"/>
      <w:outlineLvl w:val="7"/>
    </w:pPr>
    <w:rPr>
      <w:i/>
      <w:iCs/>
    </w:rPr>
  </w:style>
  <w:style w:type="paragraph" w:styleId="Heading9">
    <w:name w:val="heading 9"/>
    <w:basedOn w:val="Normal"/>
    <w:next w:val="Normal"/>
    <w:link w:val="Heading9Char"/>
    <w:qFormat/>
    <w:rsid w:val="00656787"/>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semiHidden/>
    <w:unhideWhenUsed/>
    <w:qFormat/>
    <w:rsid w:val="00046728"/>
    <w:pPr>
      <w:spacing w:after="200"/>
    </w:pPr>
    <w:rPr>
      <w:b/>
      <w:bCs/>
      <w:color w:val="4F81BD" w:themeColor="accent1"/>
      <w:sz w:val="18"/>
      <w:szCs w:val="18"/>
    </w:rPr>
  </w:style>
  <w:style w:type="paragraph" w:styleId="ListParagraph">
    <w:name w:val="List Paragraph"/>
    <w:basedOn w:val="Normal"/>
    <w:link w:val="ListParagraphChar"/>
    <w:uiPriority w:val="34"/>
    <w:qFormat/>
    <w:rsid w:val="00046728"/>
    <w:pPr>
      <w:ind w:left="720"/>
      <w:contextualSpacing/>
    </w:pPr>
  </w:style>
  <w:style w:type="paragraph" w:customStyle="1" w:styleId="MatnBmitra">
    <w:name w:val="Matn Bmitra"/>
    <w:basedOn w:val="Normal"/>
    <w:link w:val="MatnBmitraChar"/>
    <w:rsid w:val="00046728"/>
    <w:pPr>
      <w:spacing w:before="360" w:line="288" w:lineRule="auto"/>
      <w:ind w:firstLine="284"/>
      <w:contextualSpacing/>
      <w:jc w:val="both"/>
    </w:pPr>
    <w:rPr>
      <w:rFonts w:cs="B Mitra"/>
      <w:sz w:val="22"/>
      <w:szCs w:val="26"/>
      <w:lang w:bidi="fa-IR"/>
    </w:rPr>
  </w:style>
  <w:style w:type="character" w:customStyle="1" w:styleId="MatnBmitraChar">
    <w:name w:val="Matn Bmitra Char"/>
    <w:basedOn w:val="DefaultParagraphFont"/>
    <w:link w:val="MatnBmitra"/>
    <w:rsid w:val="00046728"/>
    <w:rPr>
      <w:rFonts w:eastAsiaTheme="minorHAnsi" w:cs="B Mitra"/>
      <w:sz w:val="22"/>
      <w:szCs w:val="26"/>
      <w:lang w:bidi="fa-IR"/>
    </w:rPr>
  </w:style>
  <w:style w:type="paragraph" w:customStyle="1" w:styleId="myheader">
    <w:name w:val="my header"/>
    <w:basedOn w:val="Normal"/>
    <w:rsid w:val="00046728"/>
    <w:pPr>
      <w:jc w:val="right"/>
    </w:pPr>
    <w:rPr>
      <w:i/>
      <w:iCs/>
      <w:sz w:val="16"/>
      <w:szCs w:val="18"/>
      <w:lang w:val="de-DE" w:bidi="fa-IR"/>
    </w:rPr>
  </w:style>
  <w:style w:type="paragraph" w:customStyle="1" w:styleId="TitlePage">
    <w:name w:val="Title Page"/>
    <w:basedOn w:val="Normal"/>
    <w:rsid w:val="00046728"/>
    <w:pPr>
      <w:spacing w:line="360" w:lineRule="auto"/>
      <w:jc w:val="center"/>
    </w:pPr>
    <w:rPr>
      <w:rFonts w:ascii="Arial" w:hAnsi="Arial" w:cs="B Titr"/>
      <w:szCs w:val="24"/>
    </w:rPr>
  </w:style>
  <w:style w:type="paragraph" w:customStyle="1" w:styleId="TitlePageNames">
    <w:name w:val="Title Page Names"/>
    <w:basedOn w:val="TitlePage"/>
    <w:rsid w:val="00046728"/>
    <w:rPr>
      <w:rFonts w:cs="Titr"/>
      <w:b/>
      <w:bCs/>
      <w:sz w:val="28"/>
      <w:szCs w:val="28"/>
    </w:rPr>
  </w:style>
  <w:style w:type="paragraph" w:customStyle="1" w:styleId="ListParagraph1">
    <w:name w:val="List Paragraph1"/>
    <w:aliases w:val="Numbered Items"/>
    <w:basedOn w:val="Normal"/>
    <w:uiPriority w:val="34"/>
    <w:rsid w:val="00046728"/>
    <w:pPr>
      <w:numPr>
        <w:numId w:val="2"/>
      </w:numPr>
      <w:tabs>
        <w:tab w:val="left" w:pos="849"/>
      </w:tabs>
      <w:spacing w:line="276" w:lineRule="auto"/>
      <w:contextualSpacing/>
      <w:jc w:val="both"/>
    </w:pPr>
    <w:rPr>
      <w:rFonts w:ascii="Calibri" w:hAnsi="Calibri"/>
    </w:rPr>
  </w:style>
  <w:style w:type="paragraph" w:customStyle="1" w:styleId="EquationNumber">
    <w:name w:val="Equation_Number"/>
    <w:basedOn w:val="Normal"/>
    <w:rsid w:val="00046728"/>
    <w:pPr>
      <w:spacing w:line="276" w:lineRule="auto"/>
    </w:pPr>
    <w:rPr>
      <w:rFonts w:ascii="Calibri" w:hAnsi="Calibri"/>
    </w:rPr>
  </w:style>
  <w:style w:type="paragraph" w:customStyle="1" w:styleId="Headingcentered">
    <w:name w:val="Heading_centered"/>
    <w:basedOn w:val="Heading2"/>
    <w:rsid w:val="00046728"/>
    <w:pPr>
      <w:pageBreakBefore/>
      <w:spacing w:after="240"/>
      <w:jc w:val="center"/>
    </w:pPr>
    <w:rPr>
      <w:i/>
      <w:iCs/>
      <w:lang w:bidi="fa-IR"/>
    </w:rPr>
  </w:style>
  <w:style w:type="character" w:customStyle="1" w:styleId="Heading2Char">
    <w:name w:val="Heading 2 Char"/>
    <w:link w:val="Heading2"/>
    <w:rsid w:val="00EB6D05"/>
    <w:rPr>
      <w:rFonts w:ascii="B Titr" w:eastAsia="Times New Roman" w:hAnsi="B Titr" w:cs="B Titr"/>
      <w:b/>
      <w:bCs/>
      <w:sz w:val="26"/>
      <w:szCs w:val="28"/>
    </w:rPr>
  </w:style>
  <w:style w:type="paragraph" w:customStyle="1" w:styleId="Style1">
    <w:name w:val="Style1"/>
    <w:next w:val="Normal"/>
    <w:link w:val="Style1Char"/>
    <w:rsid w:val="00046728"/>
    <w:pPr>
      <w:spacing w:line="360" w:lineRule="auto"/>
      <w:ind w:left="57" w:right="57" w:firstLine="340"/>
      <w:jc w:val="lowKashida"/>
    </w:pPr>
    <w:rPr>
      <w:rFonts w:cs="Nazanin"/>
      <w:sz w:val="24"/>
      <w:szCs w:val="28"/>
      <w:lang w:bidi="fa-IR"/>
    </w:rPr>
  </w:style>
  <w:style w:type="character" w:customStyle="1" w:styleId="Style1Char">
    <w:name w:val="Style1 Char"/>
    <w:basedOn w:val="DefaultParagraphFont"/>
    <w:link w:val="Style1"/>
    <w:rsid w:val="00046728"/>
    <w:rPr>
      <w:rFonts w:cs="Nazanin"/>
      <w:sz w:val="24"/>
      <w:szCs w:val="28"/>
      <w:lang w:bidi="fa-IR"/>
    </w:rPr>
  </w:style>
  <w:style w:type="character" w:customStyle="1" w:styleId="Heading1Char">
    <w:name w:val="Heading 1 Char"/>
    <w:aliases w:val="Heading 1فصل Char"/>
    <w:basedOn w:val="DefaultParagraphFont"/>
    <w:link w:val="Heading1"/>
    <w:rsid w:val="00656787"/>
    <w:rPr>
      <w:rFonts w:ascii="Arial" w:hAnsi="Arial" w:cs="Arial"/>
      <w:b/>
      <w:bCs/>
      <w:kern w:val="32"/>
      <w:sz w:val="32"/>
      <w:szCs w:val="32"/>
    </w:rPr>
  </w:style>
  <w:style w:type="character" w:customStyle="1" w:styleId="Heading3Char">
    <w:name w:val="Heading 3 Char"/>
    <w:basedOn w:val="DefaultParagraphFont"/>
    <w:link w:val="Heading3"/>
    <w:rsid w:val="00656787"/>
    <w:rPr>
      <w:rFonts w:ascii="Arial" w:hAnsi="Arial" w:cs="Arial"/>
      <w:b/>
      <w:bCs/>
      <w:sz w:val="26"/>
      <w:szCs w:val="26"/>
    </w:rPr>
  </w:style>
  <w:style w:type="character" w:customStyle="1" w:styleId="Heading4Char">
    <w:name w:val="Heading 4 Char"/>
    <w:basedOn w:val="DefaultParagraphFont"/>
    <w:link w:val="Heading4"/>
    <w:rsid w:val="00656787"/>
    <w:rPr>
      <w:rFonts w:ascii="Times New Roman" w:hAnsi="Times New Roman" w:cs="Lotus"/>
      <w:b/>
      <w:bCs/>
      <w:sz w:val="28"/>
      <w:szCs w:val="28"/>
    </w:rPr>
  </w:style>
  <w:style w:type="character" w:customStyle="1" w:styleId="Heading5Char">
    <w:name w:val="Heading 5 Char"/>
    <w:basedOn w:val="DefaultParagraphFont"/>
    <w:link w:val="Heading5"/>
    <w:rsid w:val="00656787"/>
    <w:rPr>
      <w:rFonts w:ascii="Times New Roman" w:hAnsi="Times New Roman" w:cs="Lotus"/>
      <w:b/>
      <w:bCs/>
      <w:i/>
      <w:iCs/>
      <w:sz w:val="26"/>
      <w:szCs w:val="26"/>
    </w:rPr>
  </w:style>
  <w:style w:type="character" w:customStyle="1" w:styleId="Heading6Char">
    <w:name w:val="Heading 6 Char"/>
    <w:basedOn w:val="DefaultParagraphFont"/>
    <w:link w:val="Heading6"/>
    <w:rsid w:val="00656787"/>
    <w:rPr>
      <w:rFonts w:ascii="Times New Roman" w:hAnsi="Times New Roman" w:cs="Lotus"/>
      <w:b/>
      <w:bCs/>
    </w:rPr>
  </w:style>
  <w:style w:type="character" w:customStyle="1" w:styleId="Heading7Char">
    <w:name w:val="Heading 7 Char"/>
    <w:basedOn w:val="DefaultParagraphFont"/>
    <w:link w:val="Heading7"/>
    <w:rsid w:val="00656787"/>
    <w:rPr>
      <w:rFonts w:ascii="Times New Roman" w:hAnsi="Times New Roman" w:cs="Lotus"/>
      <w:sz w:val="24"/>
      <w:szCs w:val="28"/>
    </w:rPr>
  </w:style>
  <w:style w:type="character" w:customStyle="1" w:styleId="Heading8Char">
    <w:name w:val="Heading 8 Char"/>
    <w:basedOn w:val="DefaultParagraphFont"/>
    <w:link w:val="Heading8"/>
    <w:rsid w:val="00656787"/>
    <w:rPr>
      <w:rFonts w:ascii="Times New Roman" w:hAnsi="Times New Roman" w:cs="Lotus"/>
      <w:i/>
      <w:iCs/>
      <w:sz w:val="24"/>
      <w:szCs w:val="28"/>
    </w:rPr>
  </w:style>
  <w:style w:type="character" w:customStyle="1" w:styleId="Heading9Char">
    <w:name w:val="Heading 9 Char"/>
    <w:basedOn w:val="DefaultParagraphFont"/>
    <w:link w:val="Heading9"/>
    <w:rsid w:val="00656787"/>
    <w:rPr>
      <w:rFonts w:ascii="Arial" w:hAnsi="Arial" w:cs="Arial"/>
    </w:rPr>
  </w:style>
  <w:style w:type="paragraph" w:styleId="TOC1">
    <w:name w:val="toc 1"/>
    <w:basedOn w:val="Normal"/>
    <w:next w:val="Normal"/>
    <w:autoRedefine/>
    <w:uiPriority w:val="39"/>
    <w:rsid w:val="00046728"/>
    <w:pPr>
      <w:tabs>
        <w:tab w:val="right" w:pos="7938"/>
      </w:tabs>
      <w:spacing w:before="240"/>
    </w:pPr>
    <w:rPr>
      <w:rFonts w:cs="B Zar"/>
      <w:bCs/>
      <w:noProof/>
      <w:lang w:bidi="fa-IR"/>
    </w:rPr>
  </w:style>
  <w:style w:type="paragraph" w:styleId="TOC2">
    <w:name w:val="toc 2"/>
    <w:basedOn w:val="Normal"/>
    <w:next w:val="Normal"/>
    <w:autoRedefine/>
    <w:uiPriority w:val="39"/>
    <w:rsid w:val="00046728"/>
    <w:pPr>
      <w:tabs>
        <w:tab w:val="right" w:leader="dot" w:pos="7938"/>
      </w:tabs>
      <w:spacing w:line="216" w:lineRule="auto"/>
      <w:ind w:left="227"/>
    </w:pPr>
    <w:rPr>
      <w:rFonts w:cs="B Zar"/>
      <w:noProof/>
      <w:lang w:bidi="fa-IR"/>
    </w:rPr>
  </w:style>
  <w:style w:type="paragraph" w:styleId="TOC3">
    <w:name w:val="toc 3"/>
    <w:basedOn w:val="Normal"/>
    <w:next w:val="Normal"/>
    <w:autoRedefine/>
    <w:uiPriority w:val="39"/>
    <w:rsid w:val="00046728"/>
    <w:pPr>
      <w:tabs>
        <w:tab w:val="right" w:leader="dot" w:pos="7938"/>
      </w:tabs>
      <w:spacing w:line="216" w:lineRule="auto"/>
      <w:ind w:left="454"/>
    </w:pPr>
    <w:rPr>
      <w:rFonts w:cs="B Zar"/>
      <w:noProof/>
      <w:lang w:bidi="fa-IR"/>
    </w:rPr>
  </w:style>
  <w:style w:type="character" w:customStyle="1" w:styleId="CaptionChar">
    <w:name w:val="Caption Char"/>
    <w:link w:val="Caption"/>
    <w:uiPriority w:val="35"/>
    <w:semiHidden/>
    <w:rsid w:val="00046728"/>
    <w:rPr>
      <w:rFonts w:ascii="Times New Roman" w:hAnsi="Times New Roman" w:cs="Lotus"/>
      <w:b/>
      <w:bCs/>
      <w:color w:val="4F81BD" w:themeColor="accent1"/>
      <w:sz w:val="18"/>
      <w:szCs w:val="18"/>
    </w:rPr>
  </w:style>
  <w:style w:type="paragraph" w:styleId="Title">
    <w:name w:val="Title"/>
    <w:basedOn w:val="Normal"/>
    <w:next w:val="Normal"/>
    <w:link w:val="TitleChar"/>
    <w:uiPriority w:val="10"/>
    <w:qFormat/>
    <w:rsid w:val="000467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672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link w:val="SubtitleChar"/>
    <w:uiPriority w:val="11"/>
    <w:qFormat/>
    <w:rsid w:val="0004672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46728"/>
    <w:rPr>
      <w:rFonts w:asciiTheme="majorHAnsi" w:eastAsiaTheme="majorEastAsia" w:hAnsiTheme="majorHAnsi" w:cstheme="majorBidi"/>
      <w:i/>
      <w:iCs/>
      <w:color w:val="4F81BD" w:themeColor="accent1"/>
      <w:spacing w:val="15"/>
      <w:sz w:val="24"/>
      <w:szCs w:val="24"/>
    </w:rPr>
  </w:style>
  <w:style w:type="character" w:styleId="Emphasis">
    <w:name w:val="Emphasis"/>
    <w:uiPriority w:val="20"/>
    <w:qFormat/>
    <w:rsid w:val="00046728"/>
    <w:rPr>
      <w:i/>
      <w:iCs/>
    </w:rPr>
  </w:style>
  <w:style w:type="paragraph" w:styleId="NoSpacing">
    <w:name w:val="No Spacing"/>
    <w:link w:val="NoSpacingChar"/>
    <w:uiPriority w:val="1"/>
    <w:qFormat/>
    <w:rsid w:val="00046728"/>
    <w:pPr>
      <w:bidi/>
      <w:spacing w:after="0" w:line="240" w:lineRule="auto"/>
    </w:pPr>
    <w:rPr>
      <w:rFonts w:ascii="Times New Roman" w:hAnsi="Times New Roman" w:cs="Lotus"/>
      <w:sz w:val="24"/>
      <w:szCs w:val="28"/>
    </w:rPr>
  </w:style>
  <w:style w:type="character" w:customStyle="1" w:styleId="NoSpacingChar">
    <w:name w:val="No Spacing Char"/>
    <w:basedOn w:val="DefaultParagraphFont"/>
    <w:link w:val="NoSpacing"/>
    <w:uiPriority w:val="1"/>
    <w:rsid w:val="00046728"/>
    <w:rPr>
      <w:rFonts w:ascii="Times New Roman" w:hAnsi="Times New Roman" w:cs="Lotus"/>
      <w:sz w:val="24"/>
      <w:szCs w:val="28"/>
    </w:rPr>
  </w:style>
  <w:style w:type="character" w:customStyle="1" w:styleId="ListParagraphChar">
    <w:name w:val="List Paragraph Char"/>
    <w:basedOn w:val="DefaultParagraphFont"/>
    <w:link w:val="ListParagraph"/>
    <w:uiPriority w:val="34"/>
    <w:rsid w:val="00046728"/>
    <w:rPr>
      <w:rFonts w:ascii="Times New Roman" w:hAnsi="Times New Roman" w:cs="Lotus"/>
      <w:sz w:val="24"/>
      <w:szCs w:val="28"/>
    </w:rPr>
  </w:style>
  <w:style w:type="character" w:styleId="SubtleEmphasis">
    <w:name w:val="Subtle Emphasis"/>
    <w:basedOn w:val="DefaultParagraphFont"/>
    <w:uiPriority w:val="19"/>
    <w:qFormat/>
    <w:rsid w:val="00046728"/>
    <w:rPr>
      <w:i/>
      <w:iCs/>
      <w:color w:val="808080" w:themeColor="text1" w:themeTint="7F"/>
    </w:rPr>
  </w:style>
  <w:style w:type="paragraph" w:styleId="TOCHeading">
    <w:name w:val="TOC Heading"/>
    <w:basedOn w:val="Heading1"/>
    <w:next w:val="Normal"/>
    <w:uiPriority w:val="39"/>
    <w:semiHidden/>
    <w:unhideWhenUsed/>
    <w:qFormat/>
    <w:rsid w:val="00046728"/>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1storder-head">
    <w:name w:val="1storder-head"/>
    <w:next w:val="body-text"/>
    <w:rsid w:val="002F45A2"/>
    <w:pPr>
      <w:keepNext/>
      <w:numPr>
        <w:numId w:val="4"/>
      </w:numPr>
      <w:suppressAutoHyphens/>
      <w:spacing w:before="240" w:after="240" w:line="240" w:lineRule="exact"/>
    </w:pPr>
    <w:rPr>
      <w:rFonts w:ascii="Times New Roman" w:eastAsia="SimSun" w:hAnsi="Times New Roman" w:cs="Times New Roman"/>
      <w:b/>
      <w:sz w:val="20"/>
      <w:szCs w:val="20"/>
    </w:rPr>
  </w:style>
  <w:style w:type="paragraph" w:customStyle="1" w:styleId="2ndorder-head">
    <w:name w:val="2ndorder-head"/>
    <w:next w:val="body-text"/>
    <w:rsid w:val="002F45A2"/>
    <w:pPr>
      <w:keepNext/>
      <w:numPr>
        <w:ilvl w:val="1"/>
        <w:numId w:val="4"/>
      </w:numPr>
      <w:suppressAutoHyphens/>
      <w:spacing w:before="240" w:after="240" w:line="240" w:lineRule="exact"/>
    </w:pPr>
    <w:rPr>
      <w:rFonts w:ascii="Times New Roman" w:eastAsia="SimSun" w:hAnsi="Times New Roman" w:cs="Times New Roman"/>
      <w:i/>
      <w:sz w:val="20"/>
      <w:szCs w:val="20"/>
    </w:rPr>
  </w:style>
  <w:style w:type="paragraph" w:customStyle="1" w:styleId="3rdorder-head">
    <w:name w:val="3rdorder-head"/>
    <w:next w:val="body-text"/>
    <w:rsid w:val="002F45A2"/>
    <w:pPr>
      <w:keepNext/>
      <w:numPr>
        <w:ilvl w:val="2"/>
        <w:numId w:val="4"/>
      </w:numPr>
      <w:suppressAutoHyphens/>
      <w:spacing w:before="240" w:after="0" w:line="240" w:lineRule="exact"/>
    </w:pPr>
    <w:rPr>
      <w:rFonts w:ascii="Times New Roman" w:eastAsia="SimSun" w:hAnsi="Times New Roman" w:cs="Times New Roman"/>
      <w:i/>
      <w:sz w:val="20"/>
      <w:szCs w:val="20"/>
    </w:rPr>
  </w:style>
  <w:style w:type="paragraph" w:customStyle="1" w:styleId="4thorder-head">
    <w:name w:val="4thorder-head"/>
    <w:next w:val="body-text"/>
    <w:rsid w:val="002F45A2"/>
    <w:pPr>
      <w:keepNext/>
      <w:numPr>
        <w:ilvl w:val="3"/>
        <w:numId w:val="4"/>
      </w:numPr>
      <w:suppressAutoHyphens/>
      <w:spacing w:before="240" w:after="0" w:line="240" w:lineRule="exact"/>
    </w:pPr>
    <w:rPr>
      <w:rFonts w:ascii="Times New Roman" w:eastAsia="SimSun" w:hAnsi="Times New Roman" w:cs="Times New Roman"/>
      <w:i/>
      <w:sz w:val="20"/>
      <w:szCs w:val="20"/>
    </w:rPr>
  </w:style>
  <w:style w:type="paragraph" w:customStyle="1" w:styleId="Abstract-head">
    <w:name w:val="Abstract-head"/>
    <w:next w:val="Normal"/>
    <w:rsid w:val="002F45A2"/>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Abstract-text">
    <w:name w:val="Abstract-text"/>
    <w:next w:val="Normal"/>
    <w:rsid w:val="002F45A2"/>
    <w:pPr>
      <w:spacing w:after="0" w:line="220" w:lineRule="exact"/>
      <w:jc w:val="both"/>
    </w:pPr>
    <w:rPr>
      <w:rFonts w:ascii="Times New Roman" w:eastAsia="SimSun" w:hAnsi="Times New Roman" w:cs="Times New Roman"/>
      <w:sz w:val="18"/>
      <w:szCs w:val="20"/>
    </w:rPr>
  </w:style>
  <w:style w:type="paragraph" w:customStyle="1" w:styleId="Affiliation">
    <w:name w:val="Affiliation"/>
    <w:next w:val="Abstract-head"/>
    <w:rsid w:val="002F45A2"/>
    <w:pPr>
      <w:suppressAutoHyphens/>
      <w:spacing w:after="0" w:line="200" w:lineRule="exact"/>
      <w:jc w:val="center"/>
    </w:pPr>
    <w:rPr>
      <w:rFonts w:ascii="Times New Roman" w:eastAsia="SimSun" w:hAnsi="Times New Roman" w:cs="Times New Roman"/>
      <w:i/>
      <w:noProof/>
      <w:sz w:val="16"/>
      <w:szCs w:val="20"/>
    </w:rPr>
  </w:style>
  <w:style w:type="paragraph" w:customStyle="1" w:styleId="Author">
    <w:name w:val="Author"/>
    <w:next w:val="Normal"/>
    <w:rsid w:val="002F45A2"/>
    <w:pPr>
      <w:keepNext/>
      <w:suppressAutoHyphens/>
      <w:spacing w:after="160" w:line="300" w:lineRule="exact"/>
      <w:jc w:val="center"/>
    </w:pPr>
    <w:rPr>
      <w:rFonts w:ascii="Times New Roman" w:eastAsia="SimSun" w:hAnsi="Times New Roman" w:cs="Times New Roman"/>
      <w:noProof/>
      <w:sz w:val="26"/>
      <w:szCs w:val="20"/>
    </w:rPr>
  </w:style>
  <w:style w:type="paragraph" w:customStyle="1" w:styleId="body-text">
    <w:name w:val="body-text"/>
    <w:rsid w:val="002F45A2"/>
    <w:pPr>
      <w:spacing w:after="0" w:line="240" w:lineRule="exact"/>
      <w:ind w:firstLine="238"/>
      <w:jc w:val="both"/>
    </w:pPr>
    <w:rPr>
      <w:rFonts w:ascii="Times New Roman" w:eastAsia="SimSun" w:hAnsi="Times New Roman" w:cs="Times New Roman"/>
      <w:sz w:val="20"/>
      <w:szCs w:val="20"/>
    </w:rPr>
  </w:style>
  <w:style w:type="paragraph" w:customStyle="1" w:styleId="bulletlist">
    <w:name w:val="bulletlist"/>
    <w:basedOn w:val="body-text"/>
    <w:rsid w:val="002F45A2"/>
    <w:pPr>
      <w:tabs>
        <w:tab w:val="left" w:pos="240"/>
      </w:tabs>
      <w:ind w:firstLine="0"/>
      <w:jc w:val="left"/>
    </w:pPr>
  </w:style>
  <w:style w:type="paragraph" w:customStyle="1" w:styleId="Caption1">
    <w:name w:val="Caption1"/>
    <w:rsid w:val="002F45A2"/>
    <w:pPr>
      <w:keepLines/>
      <w:spacing w:before="200" w:after="240" w:line="200" w:lineRule="exact"/>
    </w:pPr>
    <w:rPr>
      <w:rFonts w:ascii="Times New Roman" w:eastAsia="SimSun" w:hAnsi="Times New Roman" w:cs="Times New Roman"/>
      <w:sz w:val="16"/>
      <w:szCs w:val="20"/>
    </w:rPr>
  </w:style>
  <w:style w:type="paragraph" w:customStyle="1" w:styleId="history">
    <w:name w:val="history"/>
    <w:next w:val="Normal"/>
    <w:rsid w:val="002F45A2"/>
    <w:pPr>
      <w:spacing w:before="120" w:after="400" w:line="200" w:lineRule="exact"/>
      <w:jc w:val="center"/>
    </w:pPr>
    <w:rPr>
      <w:rFonts w:ascii="Times New Roman" w:eastAsia="SimSun" w:hAnsi="Times New Roman" w:cs="Times New Roman"/>
      <w:noProof/>
      <w:sz w:val="16"/>
      <w:szCs w:val="20"/>
    </w:rPr>
  </w:style>
  <w:style w:type="paragraph" w:customStyle="1" w:styleId="keywords">
    <w:name w:val="keywords"/>
    <w:next w:val="Normal"/>
    <w:rsid w:val="002F45A2"/>
    <w:pPr>
      <w:pBdr>
        <w:bottom w:val="single" w:sz="4" w:space="10" w:color="auto"/>
      </w:pBdr>
      <w:spacing w:line="200" w:lineRule="exact"/>
    </w:pPr>
    <w:rPr>
      <w:rFonts w:ascii="Times New Roman" w:eastAsia="SimSun" w:hAnsi="Times New Roman" w:cs="Times New Roman"/>
      <w:noProof/>
      <w:sz w:val="16"/>
      <w:szCs w:val="20"/>
    </w:rPr>
  </w:style>
  <w:style w:type="paragraph" w:customStyle="1" w:styleId="table-text">
    <w:name w:val="table-text"/>
    <w:rsid w:val="002F45A2"/>
    <w:pPr>
      <w:spacing w:after="80" w:line="200" w:lineRule="exact"/>
    </w:pPr>
    <w:rPr>
      <w:rFonts w:ascii="Times New Roman" w:eastAsia="SimSun" w:hAnsi="Times New Roman" w:cs="Times New Roman"/>
      <w:sz w:val="16"/>
      <w:szCs w:val="20"/>
    </w:rPr>
  </w:style>
  <w:style w:type="paragraph" w:customStyle="1" w:styleId="Title1">
    <w:name w:val="Title1"/>
    <w:next w:val="Author"/>
    <w:autoRedefine/>
    <w:rsid w:val="002F45A2"/>
    <w:pPr>
      <w:suppressAutoHyphens/>
      <w:spacing w:after="240" w:line="400" w:lineRule="exact"/>
      <w:jc w:val="center"/>
    </w:pPr>
    <w:rPr>
      <w:rFonts w:ascii="Times New Roman" w:eastAsia="SimSun" w:hAnsi="Times New Roman" w:cs="Times New Roman"/>
      <w:sz w:val="34"/>
      <w:szCs w:val="20"/>
    </w:rPr>
  </w:style>
  <w:style w:type="paragraph" w:styleId="Header">
    <w:name w:val="header"/>
    <w:link w:val="HeaderChar"/>
    <w:semiHidden/>
    <w:rsid w:val="002F45A2"/>
    <w:pPr>
      <w:tabs>
        <w:tab w:val="center" w:pos="4706"/>
        <w:tab w:val="right" w:pos="9356"/>
      </w:tabs>
      <w:spacing w:before="100" w:beforeAutospacing="1" w:after="240" w:line="200" w:lineRule="atLeast"/>
    </w:pPr>
    <w:rPr>
      <w:rFonts w:ascii="Times New Roman" w:eastAsia="SimSun" w:hAnsi="Times New Roman" w:cs="Times New Roman"/>
      <w:i/>
      <w:noProof/>
      <w:sz w:val="16"/>
      <w:szCs w:val="20"/>
    </w:rPr>
  </w:style>
  <w:style w:type="character" w:customStyle="1" w:styleId="HeaderChar">
    <w:name w:val="Header Char"/>
    <w:basedOn w:val="DefaultParagraphFont"/>
    <w:link w:val="Header"/>
    <w:semiHidden/>
    <w:rsid w:val="002F45A2"/>
    <w:rPr>
      <w:rFonts w:ascii="Times New Roman" w:eastAsia="SimSun" w:hAnsi="Times New Roman" w:cs="Times New Roman"/>
      <w:i/>
      <w:noProof/>
      <w:sz w:val="16"/>
      <w:szCs w:val="20"/>
    </w:rPr>
  </w:style>
  <w:style w:type="character" w:styleId="FootnoteReference">
    <w:name w:val="footnote reference"/>
    <w:uiPriority w:val="99"/>
    <w:semiHidden/>
    <w:rsid w:val="002F45A2"/>
    <w:rPr>
      <w:vertAlign w:val="superscript"/>
    </w:rPr>
  </w:style>
  <w:style w:type="paragraph" w:styleId="FootnoteText">
    <w:name w:val="footnote text"/>
    <w:aliases w:val=" Char, Char1 Char Char,Char,Char1 Char Char,Char1 Char, Char1 Char"/>
    <w:basedOn w:val="Normal"/>
    <w:link w:val="FootnoteTextChar"/>
    <w:uiPriority w:val="99"/>
    <w:rsid w:val="002F45A2"/>
    <w:rPr>
      <w:rFonts w:ascii="Univers" w:hAnsi="Univers"/>
    </w:rPr>
  </w:style>
  <w:style w:type="character" w:customStyle="1" w:styleId="FootnoteTextChar">
    <w:name w:val="Footnote Text Char"/>
    <w:aliases w:val=" Char Char, Char1 Char Char Char,Char Char,Char1 Char Char Char,Char1 Char Char1, Char1 Char Char1"/>
    <w:basedOn w:val="DefaultParagraphFont"/>
    <w:link w:val="FootnoteText"/>
    <w:uiPriority w:val="99"/>
    <w:rsid w:val="002F45A2"/>
    <w:rPr>
      <w:rFonts w:ascii="Univers" w:eastAsia="SimSun" w:hAnsi="Univers" w:cs="Times New Roman"/>
      <w:sz w:val="20"/>
      <w:szCs w:val="20"/>
      <w:lang w:val="en-GB"/>
    </w:rPr>
  </w:style>
  <w:style w:type="character" w:styleId="Hyperlink">
    <w:name w:val="Hyperlink"/>
    <w:semiHidden/>
    <w:rsid w:val="002F45A2"/>
    <w:rPr>
      <w:color w:val="auto"/>
      <w:sz w:val="16"/>
      <w:u w:val="none"/>
    </w:rPr>
  </w:style>
  <w:style w:type="paragraph" w:styleId="BodyTextIndent">
    <w:name w:val="Body Text Indent"/>
    <w:basedOn w:val="Normal"/>
    <w:link w:val="BodyTextIndentChar"/>
    <w:semiHidden/>
    <w:rsid w:val="002F45A2"/>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2F45A2"/>
    <w:rPr>
      <w:rFonts w:ascii="Times New Roman" w:eastAsia="Times New Roman" w:hAnsi="Times New Roman" w:cs="Times New Roman"/>
      <w:kern w:val="14"/>
      <w:sz w:val="20"/>
      <w:szCs w:val="20"/>
    </w:rPr>
  </w:style>
  <w:style w:type="paragraph" w:styleId="BalloonText">
    <w:name w:val="Balloon Text"/>
    <w:basedOn w:val="Normal"/>
    <w:link w:val="BalloonTextChar"/>
    <w:uiPriority w:val="99"/>
    <w:semiHidden/>
    <w:unhideWhenUsed/>
    <w:rsid w:val="002F45A2"/>
    <w:rPr>
      <w:rFonts w:ascii="Tahoma" w:hAnsi="Tahoma" w:cs="Tahoma"/>
      <w:sz w:val="16"/>
      <w:szCs w:val="16"/>
    </w:rPr>
  </w:style>
  <w:style w:type="character" w:customStyle="1" w:styleId="BalloonTextChar">
    <w:name w:val="Balloon Text Char"/>
    <w:basedOn w:val="DefaultParagraphFont"/>
    <w:link w:val="BalloonText"/>
    <w:uiPriority w:val="99"/>
    <w:semiHidden/>
    <w:rsid w:val="002F45A2"/>
    <w:rPr>
      <w:rFonts w:ascii="Tahoma" w:eastAsia="SimSun" w:hAnsi="Tahoma" w:cs="Tahoma"/>
      <w:sz w:val="16"/>
      <w:szCs w:val="16"/>
      <w:lang w:val="en-GB"/>
    </w:rPr>
  </w:style>
  <w:style w:type="paragraph" w:styleId="Footer">
    <w:name w:val="footer"/>
    <w:basedOn w:val="Normal"/>
    <w:link w:val="FooterChar"/>
    <w:uiPriority w:val="99"/>
    <w:unhideWhenUsed/>
    <w:rsid w:val="002F45A2"/>
    <w:pPr>
      <w:tabs>
        <w:tab w:val="center" w:pos="4680"/>
        <w:tab w:val="right" w:pos="9360"/>
      </w:tabs>
    </w:pPr>
  </w:style>
  <w:style w:type="character" w:customStyle="1" w:styleId="FooterChar">
    <w:name w:val="Footer Char"/>
    <w:basedOn w:val="DefaultParagraphFont"/>
    <w:link w:val="Footer"/>
    <w:uiPriority w:val="99"/>
    <w:rsid w:val="002F45A2"/>
    <w:rPr>
      <w:rFonts w:ascii="Times New Roman" w:eastAsia="SimSun" w:hAnsi="Times New Roman" w:cs="Times New Roman"/>
      <w:sz w:val="20"/>
      <w:szCs w:val="20"/>
      <w:lang w:val="en-GB"/>
    </w:rPr>
  </w:style>
  <w:style w:type="paragraph" w:customStyle="1" w:styleId="3rdorder-head1">
    <w:name w:val="3rdorder-head1"/>
    <w:basedOn w:val="Normal"/>
    <w:rsid w:val="002F45A2"/>
  </w:style>
  <w:style w:type="table" w:styleId="TableGrid">
    <w:name w:val="Table Grid"/>
    <w:basedOn w:val="TableNormal"/>
    <w:uiPriority w:val="39"/>
    <w:rsid w:val="00857C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basedOn w:val="DefaultParagraphFont"/>
    <w:rsid w:val="00654039"/>
  </w:style>
  <w:style w:type="character" w:customStyle="1" w:styleId="shorttext">
    <w:name w:val="short_text"/>
    <w:basedOn w:val="DefaultParagraphFont"/>
    <w:rsid w:val="00654039"/>
  </w:style>
  <w:style w:type="table" w:customStyle="1" w:styleId="TableGrid1">
    <w:name w:val="Table Grid1"/>
    <w:basedOn w:val="TableNormal"/>
    <w:next w:val="TableGrid"/>
    <w:uiPriority w:val="39"/>
    <w:rsid w:val="003D5220"/>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5186D"/>
    <w:rPr>
      <w:sz w:val="16"/>
      <w:szCs w:val="16"/>
    </w:rPr>
  </w:style>
  <w:style w:type="paragraph" w:styleId="CommentText">
    <w:name w:val="annotation text"/>
    <w:basedOn w:val="Normal"/>
    <w:link w:val="CommentTextChar"/>
    <w:uiPriority w:val="99"/>
    <w:semiHidden/>
    <w:unhideWhenUsed/>
    <w:rsid w:val="0005186D"/>
  </w:style>
  <w:style w:type="character" w:customStyle="1" w:styleId="CommentTextChar">
    <w:name w:val="Comment Text Char"/>
    <w:basedOn w:val="DefaultParagraphFont"/>
    <w:link w:val="CommentText"/>
    <w:uiPriority w:val="99"/>
    <w:semiHidden/>
    <w:rsid w:val="0005186D"/>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5186D"/>
    <w:rPr>
      <w:b/>
      <w:bCs/>
    </w:rPr>
  </w:style>
  <w:style w:type="character" w:customStyle="1" w:styleId="CommentSubjectChar">
    <w:name w:val="Comment Subject Char"/>
    <w:basedOn w:val="CommentTextChar"/>
    <w:link w:val="CommentSubject"/>
    <w:uiPriority w:val="99"/>
    <w:semiHidden/>
    <w:rsid w:val="0005186D"/>
    <w:rPr>
      <w:rFonts w:ascii="Times New Roman" w:eastAsia="SimSun" w:hAnsi="Times New Roman" w:cs="Times New Roman"/>
      <w:b/>
      <w:bCs/>
      <w:sz w:val="20"/>
      <w:szCs w:val="20"/>
      <w:lang w:val="en-GB"/>
    </w:rPr>
  </w:style>
  <w:style w:type="character" w:customStyle="1" w:styleId="size-m">
    <w:name w:val="size-m"/>
    <w:basedOn w:val="DefaultParagraphFont"/>
    <w:rsid w:val="00D52FFC"/>
  </w:style>
  <w:style w:type="character" w:customStyle="1" w:styleId="smalltext">
    <w:name w:val="smalltext"/>
    <w:basedOn w:val="DefaultParagraphFont"/>
    <w:rsid w:val="00A57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872">
      <w:bodyDiv w:val="1"/>
      <w:marLeft w:val="0"/>
      <w:marRight w:val="0"/>
      <w:marTop w:val="0"/>
      <w:marBottom w:val="0"/>
      <w:divBdr>
        <w:top w:val="none" w:sz="0" w:space="0" w:color="auto"/>
        <w:left w:val="none" w:sz="0" w:space="0" w:color="auto"/>
        <w:bottom w:val="none" w:sz="0" w:space="0" w:color="auto"/>
        <w:right w:val="none" w:sz="0" w:space="0" w:color="auto"/>
      </w:divBdr>
      <w:divsChild>
        <w:div w:id="385955026">
          <w:marLeft w:val="0"/>
          <w:marRight w:val="0"/>
          <w:marTop w:val="0"/>
          <w:marBottom w:val="0"/>
          <w:divBdr>
            <w:top w:val="none" w:sz="0" w:space="0" w:color="auto"/>
            <w:left w:val="none" w:sz="0" w:space="0" w:color="auto"/>
            <w:bottom w:val="none" w:sz="0" w:space="0" w:color="auto"/>
            <w:right w:val="none" w:sz="0" w:space="0" w:color="auto"/>
          </w:divBdr>
          <w:divsChild>
            <w:div w:id="15038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629">
      <w:bodyDiv w:val="1"/>
      <w:marLeft w:val="0"/>
      <w:marRight w:val="0"/>
      <w:marTop w:val="0"/>
      <w:marBottom w:val="0"/>
      <w:divBdr>
        <w:top w:val="none" w:sz="0" w:space="0" w:color="auto"/>
        <w:left w:val="none" w:sz="0" w:space="0" w:color="auto"/>
        <w:bottom w:val="none" w:sz="0" w:space="0" w:color="auto"/>
        <w:right w:val="none" w:sz="0" w:space="0" w:color="auto"/>
      </w:divBdr>
    </w:div>
    <w:div w:id="365183571">
      <w:bodyDiv w:val="1"/>
      <w:marLeft w:val="0"/>
      <w:marRight w:val="0"/>
      <w:marTop w:val="0"/>
      <w:marBottom w:val="0"/>
      <w:divBdr>
        <w:top w:val="none" w:sz="0" w:space="0" w:color="auto"/>
        <w:left w:val="none" w:sz="0" w:space="0" w:color="auto"/>
        <w:bottom w:val="none" w:sz="0" w:space="0" w:color="auto"/>
        <w:right w:val="none" w:sz="0" w:space="0" w:color="auto"/>
      </w:divBdr>
      <w:divsChild>
        <w:div w:id="1013842841">
          <w:marLeft w:val="0"/>
          <w:marRight w:val="0"/>
          <w:marTop w:val="0"/>
          <w:marBottom w:val="0"/>
          <w:divBdr>
            <w:top w:val="none" w:sz="0" w:space="0" w:color="auto"/>
            <w:left w:val="none" w:sz="0" w:space="0" w:color="auto"/>
            <w:bottom w:val="none" w:sz="0" w:space="0" w:color="auto"/>
            <w:right w:val="none" w:sz="0" w:space="0" w:color="auto"/>
          </w:divBdr>
        </w:div>
        <w:div w:id="214738523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 w:id="1853302991">
          <w:marLeft w:val="0"/>
          <w:marRight w:val="0"/>
          <w:marTop w:val="0"/>
          <w:marBottom w:val="0"/>
          <w:divBdr>
            <w:top w:val="none" w:sz="0" w:space="0" w:color="auto"/>
            <w:left w:val="none" w:sz="0" w:space="0" w:color="auto"/>
            <w:bottom w:val="none" w:sz="0" w:space="0" w:color="auto"/>
            <w:right w:val="none" w:sz="0" w:space="0" w:color="auto"/>
          </w:divBdr>
        </w:div>
      </w:divsChild>
    </w:div>
    <w:div w:id="447240790">
      <w:bodyDiv w:val="1"/>
      <w:marLeft w:val="0"/>
      <w:marRight w:val="0"/>
      <w:marTop w:val="0"/>
      <w:marBottom w:val="0"/>
      <w:divBdr>
        <w:top w:val="none" w:sz="0" w:space="0" w:color="auto"/>
        <w:left w:val="none" w:sz="0" w:space="0" w:color="auto"/>
        <w:bottom w:val="none" w:sz="0" w:space="0" w:color="auto"/>
        <w:right w:val="none" w:sz="0" w:space="0" w:color="auto"/>
      </w:divBdr>
    </w:div>
    <w:div w:id="542836536">
      <w:bodyDiv w:val="1"/>
      <w:marLeft w:val="0"/>
      <w:marRight w:val="0"/>
      <w:marTop w:val="0"/>
      <w:marBottom w:val="0"/>
      <w:divBdr>
        <w:top w:val="none" w:sz="0" w:space="0" w:color="auto"/>
        <w:left w:val="none" w:sz="0" w:space="0" w:color="auto"/>
        <w:bottom w:val="none" w:sz="0" w:space="0" w:color="auto"/>
        <w:right w:val="none" w:sz="0" w:space="0" w:color="auto"/>
      </w:divBdr>
      <w:divsChild>
        <w:div w:id="1793749344">
          <w:marLeft w:val="0"/>
          <w:marRight w:val="0"/>
          <w:marTop w:val="0"/>
          <w:marBottom w:val="0"/>
          <w:divBdr>
            <w:top w:val="none" w:sz="0" w:space="0" w:color="auto"/>
            <w:left w:val="none" w:sz="0" w:space="0" w:color="auto"/>
            <w:bottom w:val="none" w:sz="0" w:space="0" w:color="auto"/>
            <w:right w:val="none" w:sz="0" w:space="0" w:color="auto"/>
          </w:divBdr>
        </w:div>
      </w:divsChild>
    </w:div>
    <w:div w:id="641694409">
      <w:bodyDiv w:val="1"/>
      <w:marLeft w:val="0"/>
      <w:marRight w:val="0"/>
      <w:marTop w:val="0"/>
      <w:marBottom w:val="0"/>
      <w:divBdr>
        <w:top w:val="none" w:sz="0" w:space="0" w:color="auto"/>
        <w:left w:val="none" w:sz="0" w:space="0" w:color="auto"/>
        <w:bottom w:val="none" w:sz="0" w:space="0" w:color="auto"/>
        <w:right w:val="none" w:sz="0" w:space="0" w:color="auto"/>
      </w:divBdr>
      <w:divsChild>
        <w:div w:id="2114787814">
          <w:marLeft w:val="0"/>
          <w:marRight w:val="0"/>
          <w:marTop w:val="0"/>
          <w:marBottom w:val="0"/>
          <w:divBdr>
            <w:top w:val="none" w:sz="0" w:space="0" w:color="auto"/>
            <w:left w:val="none" w:sz="0" w:space="0" w:color="auto"/>
            <w:bottom w:val="none" w:sz="0" w:space="0" w:color="auto"/>
            <w:right w:val="none" w:sz="0" w:space="0" w:color="auto"/>
          </w:divBdr>
        </w:div>
      </w:divsChild>
    </w:div>
    <w:div w:id="828062978">
      <w:bodyDiv w:val="1"/>
      <w:marLeft w:val="0"/>
      <w:marRight w:val="0"/>
      <w:marTop w:val="0"/>
      <w:marBottom w:val="0"/>
      <w:divBdr>
        <w:top w:val="none" w:sz="0" w:space="0" w:color="auto"/>
        <w:left w:val="none" w:sz="0" w:space="0" w:color="auto"/>
        <w:bottom w:val="none" w:sz="0" w:space="0" w:color="auto"/>
        <w:right w:val="none" w:sz="0" w:space="0" w:color="auto"/>
      </w:divBdr>
    </w:div>
    <w:div w:id="1132795930">
      <w:bodyDiv w:val="1"/>
      <w:marLeft w:val="0"/>
      <w:marRight w:val="0"/>
      <w:marTop w:val="0"/>
      <w:marBottom w:val="0"/>
      <w:divBdr>
        <w:top w:val="none" w:sz="0" w:space="0" w:color="auto"/>
        <w:left w:val="none" w:sz="0" w:space="0" w:color="auto"/>
        <w:bottom w:val="none" w:sz="0" w:space="0" w:color="auto"/>
        <w:right w:val="none" w:sz="0" w:space="0" w:color="auto"/>
      </w:divBdr>
      <w:divsChild>
        <w:div w:id="1066954303">
          <w:marLeft w:val="0"/>
          <w:marRight w:val="0"/>
          <w:marTop w:val="0"/>
          <w:marBottom w:val="0"/>
          <w:divBdr>
            <w:top w:val="none" w:sz="0" w:space="0" w:color="auto"/>
            <w:left w:val="none" w:sz="0" w:space="0" w:color="auto"/>
            <w:bottom w:val="none" w:sz="0" w:space="0" w:color="auto"/>
            <w:right w:val="none" w:sz="0" w:space="0" w:color="auto"/>
          </w:divBdr>
        </w:div>
        <w:div w:id="279456675">
          <w:marLeft w:val="0"/>
          <w:marRight w:val="0"/>
          <w:marTop w:val="0"/>
          <w:marBottom w:val="0"/>
          <w:divBdr>
            <w:top w:val="none" w:sz="0" w:space="0" w:color="auto"/>
            <w:left w:val="none" w:sz="0" w:space="0" w:color="auto"/>
            <w:bottom w:val="none" w:sz="0" w:space="0" w:color="auto"/>
            <w:right w:val="none" w:sz="0" w:space="0" w:color="auto"/>
          </w:divBdr>
        </w:div>
        <w:div w:id="695891370">
          <w:marLeft w:val="0"/>
          <w:marRight w:val="0"/>
          <w:marTop w:val="0"/>
          <w:marBottom w:val="0"/>
          <w:divBdr>
            <w:top w:val="none" w:sz="0" w:space="0" w:color="auto"/>
            <w:left w:val="none" w:sz="0" w:space="0" w:color="auto"/>
            <w:bottom w:val="none" w:sz="0" w:space="0" w:color="auto"/>
            <w:right w:val="none" w:sz="0" w:space="0" w:color="auto"/>
          </w:divBdr>
        </w:div>
        <w:div w:id="550387308">
          <w:marLeft w:val="0"/>
          <w:marRight w:val="0"/>
          <w:marTop w:val="0"/>
          <w:marBottom w:val="0"/>
          <w:divBdr>
            <w:top w:val="none" w:sz="0" w:space="0" w:color="auto"/>
            <w:left w:val="none" w:sz="0" w:space="0" w:color="auto"/>
            <w:bottom w:val="none" w:sz="0" w:space="0" w:color="auto"/>
            <w:right w:val="none" w:sz="0" w:space="0" w:color="auto"/>
          </w:divBdr>
        </w:div>
      </w:divsChild>
    </w:div>
    <w:div w:id="1188718777">
      <w:bodyDiv w:val="1"/>
      <w:marLeft w:val="0"/>
      <w:marRight w:val="0"/>
      <w:marTop w:val="0"/>
      <w:marBottom w:val="0"/>
      <w:divBdr>
        <w:top w:val="none" w:sz="0" w:space="0" w:color="auto"/>
        <w:left w:val="none" w:sz="0" w:space="0" w:color="auto"/>
        <w:bottom w:val="none" w:sz="0" w:space="0" w:color="auto"/>
        <w:right w:val="none" w:sz="0" w:space="0" w:color="auto"/>
      </w:divBdr>
      <w:divsChild>
        <w:div w:id="584727449">
          <w:marLeft w:val="0"/>
          <w:marRight w:val="0"/>
          <w:marTop w:val="0"/>
          <w:marBottom w:val="0"/>
          <w:divBdr>
            <w:top w:val="none" w:sz="0" w:space="0" w:color="auto"/>
            <w:left w:val="none" w:sz="0" w:space="0" w:color="auto"/>
            <w:bottom w:val="none" w:sz="0" w:space="0" w:color="auto"/>
            <w:right w:val="none" w:sz="0" w:space="0" w:color="auto"/>
          </w:divBdr>
        </w:div>
        <w:div w:id="1960332115">
          <w:marLeft w:val="0"/>
          <w:marRight w:val="0"/>
          <w:marTop w:val="0"/>
          <w:marBottom w:val="0"/>
          <w:divBdr>
            <w:top w:val="none" w:sz="0" w:space="0" w:color="auto"/>
            <w:left w:val="none" w:sz="0" w:space="0" w:color="auto"/>
            <w:bottom w:val="none" w:sz="0" w:space="0" w:color="auto"/>
            <w:right w:val="none" w:sz="0" w:space="0" w:color="auto"/>
          </w:divBdr>
        </w:div>
      </w:divsChild>
    </w:div>
    <w:div w:id="1463426030">
      <w:bodyDiv w:val="1"/>
      <w:marLeft w:val="0"/>
      <w:marRight w:val="0"/>
      <w:marTop w:val="0"/>
      <w:marBottom w:val="0"/>
      <w:divBdr>
        <w:top w:val="none" w:sz="0" w:space="0" w:color="auto"/>
        <w:left w:val="none" w:sz="0" w:space="0" w:color="auto"/>
        <w:bottom w:val="none" w:sz="0" w:space="0" w:color="auto"/>
        <w:right w:val="none" w:sz="0" w:space="0" w:color="auto"/>
      </w:divBdr>
    </w:div>
    <w:div w:id="1562793552">
      <w:bodyDiv w:val="1"/>
      <w:marLeft w:val="0"/>
      <w:marRight w:val="0"/>
      <w:marTop w:val="0"/>
      <w:marBottom w:val="0"/>
      <w:divBdr>
        <w:top w:val="none" w:sz="0" w:space="0" w:color="auto"/>
        <w:left w:val="none" w:sz="0" w:space="0" w:color="auto"/>
        <w:bottom w:val="none" w:sz="0" w:space="0" w:color="auto"/>
        <w:right w:val="none" w:sz="0" w:space="0" w:color="auto"/>
      </w:divBdr>
      <w:divsChild>
        <w:div w:id="1083643494">
          <w:marLeft w:val="0"/>
          <w:marRight w:val="0"/>
          <w:marTop w:val="0"/>
          <w:marBottom w:val="0"/>
          <w:divBdr>
            <w:top w:val="none" w:sz="0" w:space="0" w:color="auto"/>
            <w:left w:val="none" w:sz="0" w:space="0" w:color="auto"/>
            <w:bottom w:val="none" w:sz="0" w:space="0" w:color="auto"/>
            <w:right w:val="none" w:sz="0" w:space="0" w:color="auto"/>
          </w:divBdr>
        </w:div>
      </w:divsChild>
    </w:div>
    <w:div w:id="1568564880">
      <w:bodyDiv w:val="1"/>
      <w:marLeft w:val="0"/>
      <w:marRight w:val="0"/>
      <w:marTop w:val="0"/>
      <w:marBottom w:val="0"/>
      <w:divBdr>
        <w:top w:val="none" w:sz="0" w:space="0" w:color="auto"/>
        <w:left w:val="none" w:sz="0" w:space="0" w:color="auto"/>
        <w:bottom w:val="none" w:sz="0" w:space="0" w:color="auto"/>
        <w:right w:val="none" w:sz="0" w:space="0" w:color="auto"/>
      </w:divBdr>
    </w:div>
    <w:div w:id="1598320346">
      <w:bodyDiv w:val="1"/>
      <w:marLeft w:val="0"/>
      <w:marRight w:val="0"/>
      <w:marTop w:val="0"/>
      <w:marBottom w:val="0"/>
      <w:divBdr>
        <w:top w:val="none" w:sz="0" w:space="0" w:color="auto"/>
        <w:left w:val="none" w:sz="0" w:space="0" w:color="auto"/>
        <w:bottom w:val="none" w:sz="0" w:space="0" w:color="auto"/>
        <w:right w:val="none" w:sz="0" w:space="0" w:color="auto"/>
      </w:divBdr>
    </w:div>
    <w:div w:id="1782992164">
      <w:bodyDiv w:val="1"/>
      <w:marLeft w:val="0"/>
      <w:marRight w:val="0"/>
      <w:marTop w:val="0"/>
      <w:marBottom w:val="0"/>
      <w:divBdr>
        <w:top w:val="none" w:sz="0" w:space="0" w:color="auto"/>
        <w:left w:val="none" w:sz="0" w:space="0" w:color="auto"/>
        <w:bottom w:val="none" w:sz="0" w:space="0" w:color="auto"/>
        <w:right w:val="none" w:sz="0" w:space="0" w:color="auto"/>
      </w:divBdr>
      <w:divsChild>
        <w:div w:id="2123569187">
          <w:marLeft w:val="0"/>
          <w:marRight w:val="0"/>
          <w:marTop w:val="0"/>
          <w:marBottom w:val="0"/>
          <w:divBdr>
            <w:top w:val="none" w:sz="0" w:space="0" w:color="auto"/>
            <w:left w:val="none" w:sz="0" w:space="0" w:color="auto"/>
            <w:bottom w:val="none" w:sz="0" w:space="0" w:color="auto"/>
            <w:right w:val="none" w:sz="0" w:space="0" w:color="auto"/>
          </w:divBdr>
        </w:div>
        <w:div w:id="380403186">
          <w:marLeft w:val="0"/>
          <w:marRight w:val="0"/>
          <w:marTop w:val="0"/>
          <w:marBottom w:val="0"/>
          <w:divBdr>
            <w:top w:val="none" w:sz="0" w:space="0" w:color="auto"/>
            <w:left w:val="none" w:sz="0" w:space="0" w:color="auto"/>
            <w:bottom w:val="none" w:sz="0" w:space="0" w:color="auto"/>
            <w:right w:val="none" w:sz="0" w:space="0" w:color="auto"/>
          </w:divBdr>
        </w:div>
      </w:divsChild>
    </w:div>
    <w:div w:id="1808817924">
      <w:bodyDiv w:val="1"/>
      <w:marLeft w:val="0"/>
      <w:marRight w:val="0"/>
      <w:marTop w:val="0"/>
      <w:marBottom w:val="0"/>
      <w:divBdr>
        <w:top w:val="none" w:sz="0" w:space="0" w:color="auto"/>
        <w:left w:val="none" w:sz="0" w:space="0" w:color="auto"/>
        <w:bottom w:val="none" w:sz="0" w:space="0" w:color="auto"/>
        <w:right w:val="none" w:sz="0" w:space="0" w:color="auto"/>
      </w:divBdr>
      <w:divsChild>
        <w:div w:id="454257257">
          <w:marLeft w:val="0"/>
          <w:marRight w:val="0"/>
          <w:marTop w:val="0"/>
          <w:marBottom w:val="0"/>
          <w:divBdr>
            <w:top w:val="none" w:sz="0" w:space="0" w:color="auto"/>
            <w:left w:val="none" w:sz="0" w:space="0" w:color="auto"/>
            <w:bottom w:val="none" w:sz="0" w:space="0" w:color="auto"/>
            <w:right w:val="none" w:sz="0" w:space="0" w:color="auto"/>
          </w:divBdr>
        </w:div>
      </w:divsChild>
    </w:div>
    <w:div w:id="1862746631">
      <w:bodyDiv w:val="1"/>
      <w:marLeft w:val="0"/>
      <w:marRight w:val="0"/>
      <w:marTop w:val="0"/>
      <w:marBottom w:val="0"/>
      <w:divBdr>
        <w:top w:val="none" w:sz="0" w:space="0" w:color="auto"/>
        <w:left w:val="none" w:sz="0" w:space="0" w:color="auto"/>
        <w:bottom w:val="none" w:sz="0" w:space="0" w:color="auto"/>
        <w:right w:val="none" w:sz="0" w:space="0" w:color="auto"/>
      </w:divBdr>
      <w:divsChild>
        <w:div w:id="419302706">
          <w:marLeft w:val="0"/>
          <w:marRight w:val="0"/>
          <w:marTop w:val="0"/>
          <w:marBottom w:val="0"/>
          <w:divBdr>
            <w:top w:val="none" w:sz="0" w:space="0" w:color="auto"/>
            <w:left w:val="none" w:sz="0" w:space="0" w:color="auto"/>
            <w:bottom w:val="none" w:sz="0" w:space="0" w:color="auto"/>
            <w:right w:val="none" w:sz="0" w:space="0" w:color="auto"/>
          </w:divBdr>
          <w:divsChild>
            <w:div w:id="1173570555">
              <w:marLeft w:val="0"/>
              <w:marRight w:val="0"/>
              <w:marTop w:val="0"/>
              <w:marBottom w:val="0"/>
              <w:divBdr>
                <w:top w:val="none" w:sz="0" w:space="0" w:color="auto"/>
                <w:left w:val="none" w:sz="0" w:space="0" w:color="auto"/>
                <w:bottom w:val="none" w:sz="0" w:space="0" w:color="auto"/>
                <w:right w:val="none" w:sz="0" w:space="0" w:color="auto"/>
              </w:divBdr>
              <w:divsChild>
                <w:div w:id="1935626861">
                  <w:marLeft w:val="0"/>
                  <w:marRight w:val="0"/>
                  <w:marTop w:val="0"/>
                  <w:marBottom w:val="0"/>
                  <w:divBdr>
                    <w:top w:val="none" w:sz="0" w:space="0" w:color="auto"/>
                    <w:left w:val="none" w:sz="0" w:space="0" w:color="auto"/>
                    <w:bottom w:val="none" w:sz="0" w:space="0" w:color="auto"/>
                    <w:right w:val="none" w:sz="0" w:space="0" w:color="auto"/>
                  </w:divBdr>
                  <w:divsChild>
                    <w:div w:id="1846357158">
                      <w:marLeft w:val="0"/>
                      <w:marRight w:val="0"/>
                      <w:marTop w:val="0"/>
                      <w:marBottom w:val="0"/>
                      <w:divBdr>
                        <w:top w:val="none" w:sz="0" w:space="0" w:color="auto"/>
                        <w:left w:val="none" w:sz="0" w:space="0" w:color="auto"/>
                        <w:bottom w:val="none" w:sz="0" w:space="0" w:color="auto"/>
                        <w:right w:val="none" w:sz="0" w:space="0" w:color="auto"/>
                      </w:divBdr>
                      <w:divsChild>
                        <w:div w:id="20521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95091">
          <w:marLeft w:val="0"/>
          <w:marRight w:val="0"/>
          <w:marTop w:val="0"/>
          <w:marBottom w:val="0"/>
          <w:divBdr>
            <w:top w:val="none" w:sz="0" w:space="0" w:color="auto"/>
            <w:left w:val="none" w:sz="0" w:space="0" w:color="auto"/>
            <w:bottom w:val="none" w:sz="0" w:space="0" w:color="auto"/>
            <w:right w:val="none" w:sz="0" w:space="0" w:color="auto"/>
          </w:divBdr>
          <w:divsChild>
            <w:div w:id="788933081">
              <w:marLeft w:val="0"/>
              <w:marRight w:val="0"/>
              <w:marTop w:val="0"/>
              <w:marBottom w:val="0"/>
              <w:divBdr>
                <w:top w:val="none" w:sz="0" w:space="0" w:color="auto"/>
                <w:left w:val="none" w:sz="0" w:space="0" w:color="auto"/>
                <w:bottom w:val="none" w:sz="0" w:space="0" w:color="auto"/>
                <w:right w:val="none" w:sz="0" w:space="0" w:color="auto"/>
              </w:divBdr>
              <w:divsChild>
                <w:div w:id="1926914586">
                  <w:marLeft w:val="0"/>
                  <w:marRight w:val="0"/>
                  <w:marTop w:val="0"/>
                  <w:marBottom w:val="0"/>
                  <w:divBdr>
                    <w:top w:val="none" w:sz="0" w:space="0" w:color="auto"/>
                    <w:left w:val="none" w:sz="0" w:space="0" w:color="auto"/>
                    <w:bottom w:val="none" w:sz="0" w:space="0" w:color="auto"/>
                    <w:right w:val="none" w:sz="0" w:space="0" w:color="auto"/>
                  </w:divBdr>
                </w:div>
                <w:div w:id="381757984">
                  <w:marLeft w:val="0"/>
                  <w:marRight w:val="0"/>
                  <w:marTop w:val="0"/>
                  <w:marBottom w:val="0"/>
                  <w:divBdr>
                    <w:top w:val="none" w:sz="0" w:space="0" w:color="auto"/>
                    <w:left w:val="none" w:sz="0" w:space="0" w:color="auto"/>
                    <w:bottom w:val="none" w:sz="0" w:space="0" w:color="auto"/>
                    <w:right w:val="none" w:sz="0" w:space="0" w:color="auto"/>
                  </w:divBdr>
                </w:div>
                <w:div w:id="8061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2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016/0002-1571(82)90016-4" TargetMode="External"/><Relationship Id="rId21" Type="http://schemas.openxmlformats.org/officeDocument/2006/relationships/hyperlink" Target="http://dx.doi.org/10.1126/science.196.4285.19" TargetMode="External"/><Relationship Id="rId42" Type="http://schemas.openxmlformats.org/officeDocument/2006/relationships/hyperlink" Target="https://doi.org/10.1016/j.eja.2014.10.003" TargetMode="External"/><Relationship Id="rId47" Type="http://schemas.openxmlformats.org/officeDocument/2006/relationships/oleObject" Target="embeddings/oleObject2.bin"/><Relationship Id="rId63" Type="http://schemas.openxmlformats.org/officeDocument/2006/relationships/oleObject" Target="embeddings/oleObject10.bin"/><Relationship Id="rId68" Type="http://schemas.openxmlformats.org/officeDocument/2006/relationships/image" Target="media/image13.png"/><Relationship Id="rId84" Type="http://schemas.openxmlformats.org/officeDocument/2006/relationships/footer" Target="footer2.xml"/><Relationship Id="rId16" Type="http://schemas.openxmlformats.org/officeDocument/2006/relationships/hyperlink" Target="https://doi.org/10.1016/j.agwat.2012.11.021" TargetMode="External"/><Relationship Id="rId11" Type="http://schemas.openxmlformats.org/officeDocument/2006/relationships/hyperlink" Target="http://dx.doi.org/10.1016/s0378-3774(00)00096-2" TargetMode="External"/><Relationship Id="rId32" Type="http://schemas.openxmlformats.org/officeDocument/2006/relationships/hyperlink" Target="http://dx.doi.org/10.1046/j.1365-3040.1999.00468.x" TargetMode="External"/><Relationship Id="rId37" Type="http://schemas.openxmlformats.org/officeDocument/2006/relationships/hyperlink" Target="http://dx.doi.org/10.1016/j.compag.2015.12.007" TargetMode="External"/><Relationship Id="rId53" Type="http://schemas.openxmlformats.org/officeDocument/2006/relationships/oleObject" Target="embeddings/oleObject5.bin"/><Relationship Id="rId58" Type="http://schemas.openxmlformats.org/officeDocument/2006/relationships/image" Target="media/image8.wmf"/><Relationship Id="rId74" Type="http://schemas.openxmlformats.org/officeDocument/2006/relationships/chart" Target="charts/chart2.xml"/><Relationship Id="rId79" Type="http://schemas.openxmlformats.org/officeDocument/2006/relationships/chart" Target="charts/chart7.xml"/><Relationship Id="rId5" Type="http://schemas.openxmlformats.org/officeDocument/2006/relationships/webSettings" Target="webSettings.xml"/><Relationship Id="rId19" Type="http://schemas.openxmlformats.org/officeDocument/2006/relationships/hyperlink" Target="https://doi.org/10.1111/j.1399-3054.2006.00686.x" TargetMode="External"/><Relationship Id="rId14" Type="http://schemas.openxmlformats.org/officeDocument/2006/relationships/hyperlink" Target="https://doi.org/10.1016/j.agrformet.2012.08.005" TargetMode="External"/><Relationship Id="rId22" Type="http://schemas.openxmlformats.org/officeDocument/2006/relationships/hyperlink" Target="https://doi.org/10.1016/j.compag.2004.02.006" TargetMode="External"/><Relationship Id="rId27" Type="http://schemas.openxmlformats.org/officeDocument/2006/relationships/hyperlink" Target="https://doi.org/10.1016/0002-1571(82)90016-4" TargetMode="External"/><Relationship Id="rId30" Type="http://schemas.openxmlformats.org/officeDocument/2006/relationships/hyperlink" Target="Jackson,%20R.D.,%20Idso,%20S.B.,%20Reginato,%20R.J.,%20Pinter%20Jr.,%20P.J.%20" TargetMode="External"/><Relationship Id="rId35" Type="http://schemas.openxmlformats.org/officeDocument/2006/relationships/hyperlink" Target="https://doi.org/10.1093/jxb/erh146" TargetMode="External"/><Relationship Id="rId43" Type="http://schemas.openxmlformats.org/officeDocument/2006/relationships/hyperlink" Target="http://dx.doi.org/10.1007/s002710050059" TargetMode="External"/><Relationship Id="rId48" Type="http://schemas.openxmlformats.org/officeDocument/2006/relationships/image" Target="media/image3.wmf"/><Relationship Id="rId56" Type="http://schemas.openxmlformats.org/officeDocument/2006/relationships/image" Target="media/image7.wmf"/><Relationship Id="rId64" Type="http://schemas.openxmlformats.org/officeDocument/2006/relationships/image" Target="media/image11.wmf"/><Relationship Id="rId69" Type="http://schemas.openxmlformats.org/officeDocument/2006/relationships/chart" Target="charts/chart1.xml"/><Relationship Id="rId77" Type="http://schemas.openxmlformats.org/officeDocument/2006/relationships/chart" Target="charts/chart5.xml"/><Relationship Id="rId8" Type="http://schemas.openxmlformats.org/officeDocument/2006/relationships/hyperlink" Target="mailto:h_babazadeh@srbiau.ac.ir" TargetMode="External"/><Relationship Id="rId51" Type="http://schemas.openxmlformats.org/officeDocument/2006/relationships/oleObject" Target="embeddings/oleObject4.bin"/><Relationship Id="rId72" Type="http://schemas.openxmlformats.org/officeDocument/2006/relationships/image" Target="media/image16.jpeg"/><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1016/S0378-3774(00)00096-2" TargetMode="External"/><Relationship Id="rId17" Type="http://schemas.openxmlformats.org/officeDocument/2006/relationships/hyperlink" Target="http://dx.doi.org/10.13031/2013.42676" TargetMode="External"/><Relationship Id="rId25" Type="http://schemas.openxmlformats.org/officeDocument/2006/relationships/hyperlink" Target="https://doi.org/10.1016/0002-1571(81)90032-7" TargetMode="External"/><Relationship Id="rId33" Type="http://schemas.openxmlformats.org/officeDocument/2006/relationships/hyperlink" Target="https://doi.org/10.1046/j.1365-3040.1999.00468.x" TargetMode="External"/><Relationship Id="rId38" Type="http://schemas.openxmlformats.org/officeDocument/2006/relationships/hyperlink" Target="John%20L.%20Monteith%20and%20Mike%20H.%20Unsworth.%20" TargetMode="External"/><Relationship Id="rId46" Type="http://schemas.openxmlformats.org/officeDocument/2006/relationships/image" Target="media/image2.wmf"/><Relationship Id="rId59" Type="http://schemas.openxmlformats.org/officeDocument/2006/relationships/oleObject" Target="embeddings/oleObject8.bin"/><Relationship Id="rId67" Type="http://schemas.openxmlformats.org/officeDocument/2006/relationships/image" Target="media/image120.jpeg"/><Relationship Id="rId20" Type="http://schemas.openxmlformats.org/officeDocument/2006/relationships/hyperlink" Target="http://dx.doi.org/10.17557/tjfc.311904" TargetMode="External"/><Relationship Id="rId41" Type="http://schemas.openxmlformats.org/officeDocument/2006/relationships/hyperlink" Target="https://doi.org/10.1016/S0304-4238(02)00215-7" TargetMode="External"/><Relationship Id="rId54" Type="http://schemas.openxmlformats.org/officeDocument/2006/relationships/image" Target="media/image6.wmf"/><Relationship Id="rId62" Type="http://schemas.openxmlformats.org/officeDocument/2006/relationships/image" Target="media/image10.wmf"/><Relationship Id="rId70" Type="http://schemas.openxmlformats.org/officeDocument/2006/relationships/image" Target="media/image14.jpeg"/><Relationship Id="rId75" Type="http://schemas.openxmlformats.org/officeDocument/2006/relationships/chart" Target="charts/chart3.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016/j.agwat.2012.11.021" TargetMode="External"/><Relationship Id="rId23" Type="http://schemas.openxmlformats.org/officeDocument/2006/relationships/hyperlink" Target="http://dx.doi.org/10.1126/science.196.4285.19" TargetMode="External"/><Relationship Id="rId28" Type="http://schemas.openxmlformats.org/officeDocument/2006/relationships/hyperlink" Target="http://dx.doi.org/10.13031/2013.8748" TargetMode="External"/><Relationship Id="rId36" Type="http://schemas.openxmlformats.org/officeDocument/2006/relationships/hyperlink" Target="https://www.researchgate.net/publication/284415252.%20Effect%20onits%20in" TargetMode="External"/><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oleObject" Target="embeddings/oleObject1.bin"/><Relationship Id="rId31" Type="http://schemas.openxmlformats.org/officeDocument/2006/relationships/hyperlink" Target="https://doi.org/10.1029/WR017i004p01133" TargetMode="External"/><Relationship Id="rId44" Type="http://schemas.openxmlformats.org/officeDocument/2006/relationships/hyperlink" Target="Yi,%20L.,%20Y.%20Shenjiao,%20L.%20Shiqing,%20C.%20Xinping%20and%20C.%20Fang.%20" TargetMode="External"/><Relationship Id="rId52" Type="http://schemas.openxmlformats.org/officeDocument/2006/relationships/image" Target="media/image5.wmf"/><Relationship Id="rId60" Type="http://schemas.openxmlformats.org/officeDocument/2006/relationships/image" Target="media/image9.wmf"/><Relationship Id="rId65" Type="http://schemas.openxmlformats.org/officeDocument/2006/relationships/oleObject" Target="embeddings/oleObject11.bin"/><Relationship Id="rId73" Type="http://schemas.openxmlformats.org/officeDocument/2006/relationships/image" Target="media/image17.jpeg"/><Relationship Id="rId78" Type="http://schemas.openxmlformats.org/officeDocument/2006/relationships/chart" Target="charts/chart6.xml"/><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hyperlink" Target="http://dx.doi.org/10.1016/j.agrformet.2012.08.005" TargetMode="External"/><Relationship Id="rId18" Type="http://schemas.openxmlformats.org/officeDocument/2006/relationships/hyperlink" Target="http://dx.doi.org/10.1111/j.1399-3054.2006.00686.x" TargetMode="External"/><Relationship Id="rId39" Type="http://schemas.openxmlformats.org/officeDocument/2006/relationships/hyperlink" Target="http://dx.doi.org/10.2135/cropsci1974.0011183x001400060006x" TargetMode="External"/><Relationship Id="rId34" Type="http://schemas.openxmlformats.org/officeDocument/2006/relationships/hyperlink" Target="http://dx.doi.org/10.1093/jxb/erh146" TargetMode="External"/><Relationship Id="rId50" Type="http://schemas.openxmlformats.org/officeDocument/2006/relationships/image" Target="media/image4.wmf"/><Relationship Id="rId55" Type="http://schemas.openxmlformats.org/officeDocument/2006/relationships/oleObject" Target="embeddings/oleObject6.bin"/><Relationship Id="rId76" Type="http://schemas.openxmlformats.org/officeDocument/2006/relationships/chart" Target="charts/chart4.xm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dx.doi.org/10.2134/agronj2000.9261221x" TargetMode="External"/><Relationship Id="rId24" Type="http://schemas.openxmlformats.org/officeDocument/2006/relationships/hyperlink" Target="http://dx.doi.org/10.1016/0002-1571(81)90032-7" TargetMode="External"/><Relationship Id="rId40" Type="http://schemas.openxmlformats.org/officeDocument/2006/relationships/hyperlink" Target="http://dx.doi.org/10.1016/s0304-4238(02)00215-7" TargetMode="External"/><Relationship Id="rId45" Type="http://schemas.openxmlformats.org/officeDocument/2006/relationships/hyperlink" Target="https://doi.org/10.1016/j.agrformet.2010.02.003" TargetMode="External"/><Relationship Id="rId66" Type="http://schemas.openxmlformats.org/officeDocument/2006/relationships/image" Target="media/image12.jpeg"/><Relationship Id="rId61" Type="http://schemas.openxmlformats.org/officeDocument/2006/relationships/oleObject" Target="embeddings/oleObject9.bin"/><Relationship Id="rId82"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www.CivileJournal.org" TargetMode="External"/><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583;&#1705;&#1578;&#1585;&#1740;\&#1578;&#1586;%20&#1583;&#1705;&#1578;&#1585;&#1740;\data\&#1605;&#1581;&#1575;&#1587;&#1576;&#1575;&#1578;%20&#1580;&#1583;&#1740;&#1583;%20&#1582;&#1608;&#1583;&#1605;\&#1606;&#1578;&#1575;&#1740;&#1580;%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رطوبت!$I$1</c:f>
              <c:strCache>
                <c:ptCount val="1"/>
                <c:pt idx="0">
                  <c:v>معادله ونگنوختن</c:v>
                </c:pt>
              </c:strCache>
            </c:strRef>
          </c:tx>
          <c:spPr>
            <a:ln w="25400" cap="rnd">
              <a:no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838425196850394"/>
                  <c:y val="-9.4535578885972683E-3"/>
                </c:manualLayout>
              </c:layout>
              <c:numFmt formatCode="General" sourceLinked="0"/>
              <c:spPr>
                <a:noFill/>
                <a:ln>
                  <a:noFill/>
                </a:ln>
                <a:effectLst/>
              </c:spPr>
              <c:txPr>
                <a:bodyPr rot="0" vert="horz"/>
                <a:lstStyle/>
                <a:p>
                  <a:pPr rtl="0">
                    <a:defRPr>
                      <a:cs typeface="B Zar" pitchFamily="2" charset="-78"/>
                    </a:defRPr>
                  </a:pPr>
                  <a:endParaRPr lang="fa-IR"/>
                </a:p>
              </c:txPr>
            </c:trendlineLbl>
          </c:trendline>
          <c:xVal>
            <c:numRef>
              <c:f>رطوبت!$I$2:$I$91</c:f>
              <c:numCache>
                <c:formatCode>General</c:formatCode>
                <c:ptCount val="90"/>
                <c:pt idx="0">
                  <c:v>0.37591055924701566</c:v>
                </c:pt>
                <c:pt idx="1">
                  <c:v>0.31966654207890338</c:v>
                </c:pt>
                <c:pt idx="2">
                  <c:v>0.33834948963844919</c:v>
                </c:pt>
                <c:pt idx="3">
                  <c:v>0.33834948963844919</c:v>
                </c:pt>
                <c:pt idx="4">
                  <c:v>0.37295620786772743</c:v>
                </c:pt>
                <c:pt idx="5">
                  <c:v>0.33834948963844919</c:v>
                </c:pt>
                <c:pt idx="6">
                  <c:v>0.31966654207890338</c:v>
                </c:pt>
                <c:pt idx="7">
                  <c:v>0.31323216363598771</c:v>
                </c:pt>
                <c:pt idx="8">
                  <c:v>0.31323216363598771</c:v>
                </c:pt>
                <c:pt idx="9">
                  <c:v>0.31966654207890338</c:v>
                </c:pt>
                <c:pt idx="10">
                  <c:v>0.31638417711243272</c:v>
                </c:pt>
                <c:pt idx="11">
                  <c:v>0.31966654207890338</c:v>
                </c:pt>
                <c:pt idx="12">
                  <c:v>0.4613000000000001</c:v>
                </c:pt>
                <c:pt idx="13">
                  <c:v>0.4613000000000001</c:v>
                </c:pt>
                <c:pt idx="14">
                  <c:v>0.4613000000000001</c:v>
                </c:pt>
                <c:pt idx="15">
                  <c:v>0.4613000000000001</c:v>
                </c:pt>
                <c:pt idx="16">
                  <c:v>0.4613000000000001</c:v>
                </c:pt>
                <c:pt idx="17">
                  <c:v>0.4613000000000001</c:v>
                </c:pt>
                <c:pt idx="18">
                  <c:v>0.4613000000000001</c:v>
                </c:pt>
                <c:pt idx="19">
                  <c:v>0.45021841133590074</c:v>
                </c:pt>
                <c:pt idx="20">
                  <c:v>0.4613000000000001</c:v>
                </c:pt>
                <c:pt idx="21">
                  <c:v>0.39869780809184713</c:v>
                </c:pt>
                <c:pt idx="22">
                  <c:v>0.40588911561806384</c:v>
                </c:pt>
                <c:pt idx="23">
                  <c:v>0.38521869869716852</c:v>
                </c:pt>
                <c:pt idx="24">
                  <c:v>0.39180482984946235</c:v>
                </c:pt>
                <c:pt idx="25">
                  <c:v>0.39180482984946235</c:v>
                </c:pt>
                <c:pt idx="26">
                  <c:v>0.36726149624781235</c:v>
                </c:pt>
                <c:pt idx="27">
                  <c:v>0.38521869869716852</c:v>
                </c:pt>
                <c:pt idx="28">
                  <c:v>0.39180482984946235</c:v>
                </c:pt>
                <c:pt idx="29">
                  <c:v>0.35668030818380925</c:v>
                </c:pt>
                <c:pt idx="30">
                  <c:v>0.33427654724959993</c:v>
                </c:pt>
                <c:pt idx="31">
                  <c:v>0.33038256825541729</c:v>
                </c:pt>
                <c:pt idx="32">
                  <c:v>0.33834948963844919</c:v>
                </c:pt>
                <c:pt idx="33">
                  <c:v>0.30728874362459491</c:v>
                </c:pt>
                <c:pt idx="34">
                  <c:v>0.30448347422584998</c:v>
                </c:pt>
                <c:pt idx="35">
                  <c:v>0.30448347422584998</c:v>
                </c:pt>
                <c:pt idx="36">
                  <c:v>0.30448347422584998</c:v>
                </c:pt>
                <c:pt idx="37">
                  <c:v>0.29666034893303239</c:v>
                </c:pt>
                <c:pt idx="38">
                  <c:v>0.30448347422584998</c:v>
                </c:pt>
                <c:pt idx="39">
                  <c:v>0.26721838225114208</c:v>
                </c:pt>
                <c:pt idx="40">
                  <c:v>0.26721838225114208</c:v>
                </c:pt>
                <c:pt idx="41">
                  <c:v>0.25718408830139122</c:v>
                </c:pt>
                <c:pt idx="42">
                  <c:v>0.25987514221502822</c:v>
                </c:pt>
                <c:pt idx="43">
                  <c:v>0.26416819857797108</c:v>
                </c:pt>
                <c:pt idx="44">
                  <c:v>0.33834948963844919</c:v>
                </c:pt>
                <c:pt idx="45">
                  <c:v>0.24868888958420421</c:v>
                </c:pt>
                <c:pt idx="46">
                  <c:v>0.28529756631887776</c:v>
                </c:pt>
                <c:pt idx="47">
                  <c:v>0.28529756631887776</c:v>
                </c:pt>
                <c:pt idx="48">
                  <c:v>0.26270110452725204</c:v>
                </c:pt>
                <c:pt idx="49">
                  <c:v>0.25718408830139122</c:v>
                </c:pt>
                <c:pt idx="50">
                  <c:v>0.25718408830139122</c:v>
                </c:pt>
                <c:pt idx="51">
                  <c:v>0.42889534580597538</c:v>
                </c:pt>
                <c:pt idx="52">
                  <c:v>0.25718408830139122</c:v>
                </c:pt>
                <c:pt idx="53">
                  <c:v>0.2812429661984206</c:v>
                </c:pt>
                <c:pt idx="54">
                  <c:v>0.29188625456827977</c:v>
                </c:pt>
                <c:pt idx="55">
                  <c:v>0.43675878213907354</c:v>
                </c:pt>
                <c:pt idx="56">
                  <c:v>0.2812429661984206</c:v>
                </c:pt>
                <c:pt idx="57">
                  <c:v>0.29188625456827977</c:v>
                </c:pt>
                <c:pt idx="58">
                  <c:v>0.43675878213907354</c:v>
                </c:pt>
                <c:pt idx="59">
                  <c:v>0.2812429661984206</c:v>
                </c:pt>
                <c:pt idx="60">
                  <c:v>0.45765356985503125</c:v>
                </c:pt>
                <c:pt idx="61">
                  <c:v>0.43675878213907354</c:v>
                </c:pt>
                <c:pt idx="62">
                  <c:v>0.45158492331432604</c:v>
                </c:pt>
                <c:pt idx="63">
                  <c:v>0.45158492331432604</c:v>
                </c:pt>
                <c:pt idx="64">
                  <c:v>0.45480481787467547</c:v>
                </c:pt>
                <c:pt idx="65">
                  <c:v>0.4613000000000001</c:v>
                </c:pt>
                <c:pt idx="66">
                  <c:v>0.4613000000000001</c:v>
                </c:pt>
                <c:pt idx="67">
                  <c:v>0.4613000000000001</c:v>
                </c:pt>
                <c:pt idx="68">
                  <c:v>0.4613000000000001</c:v>
                </c:pt>
                <c:pt idx="69">
                  <c:v>0.45418648507209386</c:v>
                </c:pt>
                <c:pt idx="70">
                  <c:v>0.28961771164630984</c:v>
                </c:pt>
                <c:pt idx="71">
                  <c:v>0.42889534580597538</c:v>
                </c:pt>
                <c:pt idx="72">
                  <c:v>0.30448347422584998</c:v>
                </c:pt>
                <c:pt idx="73">
                  <c:v>0.28742272873628583</c:v>
                </c:pt>
                <c:pt idx="74">
                  <c:v>0.28529756631887776</c:v>
                </c:pt>
                <c:pt idx="75">
                  <c:v>0.28529756631887776</c:v>
                </c:pt>
                <c:pt idx="76">
                  <c:v>0.28742272873628583</c:v>
                </c:pt>
                <c:pt idx="77">
                  <c:v>0.30448347422584998</c:v>
                </c:pt>
                <c:pt idx="78">
                  <c:v>0.30448347422584998</c:v>
                </c:pt>
                <c:pt idx="79">
                  <c:v>0.29188625456827977</c:v>
                </c:pt>
                <c:pt idx="80">
                  <c:v>0.28323873303101327</c:v>
                </c:pt>
                <c:pt idx="81">
                  <c:v>0.28529756631887776</c:v>
                </c:pt>
                <c:pt idx="82">
                  <c:v>0.45158492331432604</c:v>
                </c:pt>
                <c:pt idx="83">
                  <c:v>0.4613000000000001</c:v>
                </c:pt>
                <c:pt idx="84">
                  <c:v>0.4613000000000001</c:v>
                </c:pt>
                <c:pt idx="85">
                  <c:v>0.4613000000000001</c:v>
                </c:pt>
                <c:pt idx="86">
                  <c:v>0.24757883933059141</c:v>
                </c:pt>
                <c:pt idx="87">
                  <c:v>0.24649199330980659</c:v>
                </c:pt>
                <c:pt idx="88">
                  <c:v>0.24542756207882949</c:v>
                </c:pt>
                <c:pt idx="89">
                  <c:v>0.24387130553913738</c:v>
                </c:pt>
              </c:numCache>
            </c:numRef>
          </c:xVal>
          <c:yVal>
            <c:numRef>
              <c:f>رطوبت!$F$2:$F$91</c:f>
              <c:numCache>
                <c:formatCode>General</c:formatCode>
                <c:ptCount val="90"/>
                <c:pt idx="0">
                  <c:v>44.1</c:v>
                </c:pt>
                <c:pt idx="1">
                  <c:v>47.7</c:v>
                </c:pt>
                <c:pt idx="2">
                  <c:v>41.9</c:v>
                </c:pt>
                <c:pt idx="3">
                  <c:v>38.6</c:v>
                </c:pt>
                <c:pt idx="4">
                  <c:v>45.9</c:v>
                </c:pt>
                <c:pt idx="5">
                  <c:v>36.5</c:v>
                </c:pt>
                <c:pt idx="6">
                  <c:v>26.7</c:v>
                </c:pt>
                <c:pt idx="7">
                  <c:v>29.8</c:v>
                </c:pt>
                <c:pt idx="8">
                  <c:v>32.300000000000004</c:v>
                </c:pt>
                <c:pt idx="9">
                  <c:v>30.7</c:v>
                </c:pt>
                <c:pt idx="10">
                  <c:v>33.800000000000004</c:v>
                </c:pt>
                <c:pt idx="11">
                  <c:v>36.6</c:v>
                </c:pt>
                <c:pt idx="12">
                  <c:v>77.5</c:v>
                </c:pt>
                <c:pt idx="13">
                  <c:v>78.5</c:v>
                </c:pt>
                <c:pt idx="14">
                  <c:v>71.599999999999994</c:v>
                </c:pt>
                <c:pt idx="15">
                  <c:v>77</c:v>
                </c:pt>
                <c:pt idx="16">
                  <c:v>78</c:v>
                </c:pt>
                <c:pt idx="17">
                  <c:v>73</c:v>
                </c:pt>
                <c:pt idx="18">
                  <c:v>80.599999999999994</c:v>
                </c:pt>
                <c:pt idx="19">
                  <c:v>73.599999999999994</c:v>
                </c:pt>
                <c:pt idx="20">
                  <c:v>69.5</c:v>
                </c:pt>
                <c:pt idx="21">
                  <c:v>72.7</c:v>
                </c:pt>
                <c:pt idx="22">
                  <c:v>65.7</c:v>
                </c:pt>
                <c:pt idx="23">
                  <c:v>67.7</c:v>
                </c:pt>
                <c:pt idx="24">
                  <c:v>58.7</c:v>
                </c:pt>
                <c:pt idx="25">
                  <c:v>65.2</c:v>
                </c:pt>
                <c:pt idx="26">
                  <c:v>63.6</c:v>
                </c:pt>
                <c:pt idx="27">
                  <c:v>55.9</c:v>
                </c:pt>
                <c:pt idx="28">
                  <c:v>51.2</c:v>
                </c:pt>
                <c:pt idx="29">
                  <c:v>60.1</c:v>
                </c:pt>
                <c:pt idx="30">
                  <c:v>55.7</c:v>
                </c:pt>
                <c:pt idx="31">
                  <c:v>42.9</c:v>
                </c:pt>
                <c:pt idx="32">
                  <c:v>52.9</c:v>
                </c:pt>
                <c:pt idx="33">
                  <c:v>45.9</c:v>
                </c:pt>
                <c:pt idx="34">
                  <c:v>45.7</c:v>
                </c:pt>
                <c:pt idx="35">
                  <c:v>41.4</c:v>
                </c:pt>
                <c:pt idx="36">
                  <c:v>37.700000000000003</c:v>
                </c:pt>
                <c:pt idx="37">
                  <c:v>42.8</c:v>
                </c:pt>
                <c:pt idx="38">
                  <c:v>34.700000000000003</c:v>
                </c:pt>
                <c:pt idx="39">
                  <c:v>31.6</c:v>
                </c:pt>
                <c:pt idx="40">
                  <c:v>30.8</c:v>
                </c:pt>
                <c:pt idx="41">
                  <c:v>31</c:v>
                </c:pt>
                <c:pt idx="42">
                  <c:v>26.1</c:v>
                </c:pt>
                <c:pt idx="43">
                  <c:v>24</c:v>
                </c:pt>
                <c:pt idx="44">
                  <c:v>48.7</c:v>
                </c:pt>
                <c:pt idx="45">
                  <c:v>28.5</c:v>
                </c:pt>
                <c:pt idx="46">
                  <c:v>43.7</c:v>
                </c:pt>
                <c:pt idx="47">
                  <c:v>41.4</c:v>
                </c:pt>
                <c:pt idx="48">
                  <c:v>31.2</c:v>
                </c:pt>
                <c:pt idx="49">
                  <c:v>22.6</c:v>
                </c:pt>
                <c:pt idx="50">
                  <c:v>21.5</c:v>
                </c:pt>
                <c:pt idx="51">
                  <c:v>61.3</c:v>
                </c:pt>
                <c:pt idx="52">
                  <c:v>21.5</c:v>
                </c:pt>
                <c:pt idx="53">
                  <c:v>22</c:v>
                </c:pt>
                <c:pt idx="54">
                  <c:v>24.3</c:v>
                </c:pt>
                <c:pt idx="55">
                  <c:v>58.7</c:v>
                </c:pt>
                <c:pt idx="56">
                  <c:v>22</c:v>
                </c:pt>
                <c:pt idx="57">
                  <c:v>25.1</c:v>
                </c:pt>
                <c:pt idx="58">
                  <c:v>58.2</c:v>
                </c:pt>
                <c:pt idx="59">
                  <c:v>21.5</c:v>
                </c:pt>
                <c:pt idx="60">
                  <c:v>70.900000000000006</c:v>
                </c:pt>
                <c:pt idx="61">
                  <c:v>60.7</c:v>
                </c:pt>
                <c:pt idx="62">
                  <c:v>65.400000000000006</c:v>
                </c:pt>
                <c:pt idx="63">
                  <c:v>65.400000000000006</c:v>
                </c:pt>
                <c:pt idx="64">
                  <c:v>77.900000000000006</c:v>
                </c:pt>
                <c:pt idx="65">
                  <c:v>90.1</c:v>
                </c:pt>
                <c:pt idx="66">
                  <c:v>82</c:v>
                </c:pt>
                <c:pt idx="67">
                  <c:v>78.7</c:v>
                </c:pt>
                <c:pt idx="68">
                  <c:v>80.599999999999994</c:v>
                </c:pt>
                <c:pt idx="69">
                  <c:v>73.599999999999994</c:v>
                </c:pt>
                <c:pt idx="70">
                  <c:v>33.700000000000003</c:v>
                </c:pt>
                <c:pt idx="71">
                  <c:v>72.7</c:v>
                </c:pt>
                <c:pt idx="72">
                  <c:v>27.3</c:v>
                </c:pt>
                <c:pt idx="73">
                  <c:v>27.7</c:v>
                </c:pt>
                <c:pt idx="74">
                  <c:v>29.1</c:v>
                </c:pt>
                <c:pt idx="75">
                  <c:v>25.6</c:v>
                </c:pt>
                <c:pt idx="76">
                  <c:v>30.4</c:v>
                </c:pt>
                <c:pt idx="77">
                  <c:v>32</c:v>
                </c:pt>
                <c:pt idx="78">
                  <c:v>30.4</c:v>
                </c:pt>
                <c:pt idx="79">
                  <c:v>30.8</c:v>
                </c:pt>
                <c:pt idx="80">
                  <c:v>27.8</c:v>
                </c:pt>
                <c:pt idx="81">
                  <c:v>28.4</c:v>
                </c:pt>
                <c:pt idx="82">
                  <c:v>72.2</c:v>
                </c:pt>
                <c:pt idx="83">
                  <c:v>74.400000000000006</c:v>
                </c:pt>
                <c:pt idx="84">
                  <c:v>74.5</c:v>
                </c:pt>
                <c:pt idx="85">
                  <c:v>74</c:v>
                </c:pt>
                <c:pt idx="86">
                  <c:v>25</c:v>
                </c:pt>
                <c:pt idx="87">
                  <c:v>23</c:v>
                </c:pt>
                <c:pt idx="88">
                  <c:v>21.5</c:v>
                </c:pt>
                <c:pt idx="89">
                  <c:v>19.5</c:v>
                </c:pt>
              </c:numCache>
            </c:numRef>
          </c:yVal>
          <c:smooth val="0"/>
        </c:ser>
        <c:dLbls>
          <c:showLegendKey val="0"/>
          <c:showVal val="0"/>
          <c:showCatName val="0"/>
          <c:showSerName val="0"/>
          <c:showPercent val="0"/>
          <c:showBubbleSize val="0"/>
        </c:dLbls>
        <c:axId val="716948864"/>
        <c:axId val="716949984"/>
      </c:scatterChart>
      <c:valAx>
        <c:axId val="716948864"/>
        <c:scaling>
          <c:orientation val="minMax"/>
          <c:min val="0.2"/>
        </c:scaling>
        <c:delete val="0"/>
        <c:axPos val="b"/>
        <c:title>
          <c:tx>
            <c:rich>
              <a:bodyPr rot="0" vert="horz"/>
              <a:lstStyle/>
              <a:p>
                <a:pPr>
                  <a:defRPr>
                    <a:cs typeface="B Zar" pitchFamily="2" charset="-78"/>
                  </a:defRPr>
                </a:pPr>
                <a:r>
                  <a:rPr lang="en-US">
                    <a:cs typeface="B Zar" pitchFamily="2" charset="-78"/>
                  </a:rPr>
                  <a:t>soil</a:t>
                </a:r>
                <a:r>
                  <a:rPr lang="en-US" baseline="0">
                    <a:cs typeface="B Zar" pitchFamily="2" charset="-78"/>
                  </a:rPr>
                  <a:t> Moisture(van Genuchten)(%)</a:t>
                </a:r>
                <a:endParaRPr lang="en-US">
                  <a:cs typeface="B Zar" pitchFamily="2" charset="-78"/>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fa-IR"/>
          </a:p>
        </c:txPr>
        <c:crossAx val="716949984"/>
        <c:crosses val="autoZero"/>
        <c:crossBetween val="midCat"/>
      </c:valAx>
      <c:valAx>
        <c:axId val="716949984"/>
        <c:scaling>
          <c:orientation val="minMax"/>
        </c:scaling>
        <c:delete val="0"/>
        <c:axPos val="l"/>
        <c:title>
          <c:tx>
            <c:rich>
              <a:bodyPr rot="-5400000" vert="horz"/>
              <a:lstStyle/>
              <a:p>
                <a:pPr>
                  <a:defRPr>
                    <a:cs typeface="B Zar" pitchFamily="2" charset="-78"/>
                  </a:defRPr>
                </a:pPr>
                <a:r>
                  <a:rPr lang="en-US">
                    <a:cs typeface="B Zar" pitchFamily="2" charset="-78"/>
                  </a:rPr>
                  <a:t>soil</a:t>
                </a:r>
                <a:r>
                  <a:rPr lang="en-US" baseline="0">
                    <a:cs typeface="B Zar" pitchFamily="2" charset="-78"/>
                  </a:rPr>
                  <a:t> Moisture TDR(%)</a:t>
                </a:r>
                <a:endParaRPr lang="en-US">
                  <a:cs typeface="B Zar" pitchFamily="2" charset="-78"/>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fa-IR"/>
          </a:p>
        </c:txPr>
        <c:crossAx val="7169488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fa-I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68409224076347"/>
          <c:y val="0.14619268825706416"/>
          <c:w val="0.68113077608418249"/>
          <c:h val="0.6462855950537566"/>
        </c:manualLayout>
      </c:layout>
      <c:scatterChart>
        <c:scatterStyle val="lineMarker"/>
        <c:varyColors val="0"/>
        <c:ser>
          <c:idx val="0"/>
          <c:order val="0"/>
          <c:tx>
            <c:v>2</c:v>
          </c:tx>
          <c:spPr>
            <a:ln w="25400" cap="rnd">
              <a:no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25739035145859279"/>
                  <c:y val="0.41318294672625394"/>
                </c:manualLayout>
              </c:layout>
              <c:numFmt formatCode="General" sourceLinked="0"/>
              <c:spPr>
                <a:noFill/>
                <a:ln>
                  <a:noFill/>
                </a:ln>
                <a:effectLst/>
              </c:spPr>
              <c:txPr>
                <a:bodyPr rot="0" vert="horz"/>
                <a:lstStyle/>
                <a:p>
                  <a:pPr rtl="0">
                    <a:defRPr/>
                  </a:pPr>
                  <a:endParaRPr lang="fa-IR"/>
                </a:p>
              </c:txPr>
            </c:trendlineLbl>
          </c:trendline>
          <c:xVal>
            <c:numRef>
              <c:f>Sheet1!$D$2:$D$36</c:f>
              <c:numCache>
                <c:formatCode>0.00</c:formatCode>
                <c:ptCount val="35"/>
                <c:pt idx="0">
                  <c:v>3.05</c:v>
                </c:pt>
                <c:pt idx="1">
                  <c:v>4.8899999999999997</c:v>
                </c:pt>
                <c:pt idx="2">
                  <c:v>5.64</c:v>
                </c:pt>
                <c:pt idx="3">
                  <c:v>3.75</c:v>
                </c:pt>
                <c:pt idx="4">
                  <c:v>4.6499999999999995</c:v>
                </c:pt>
                <c:pt idx="5">
                  <c:v>6.18</c:v>
                </c:pt>
                <c:pt idx="6">
                  <c:v>3.05</c:v>
                </c:pt>
                <c:pt idx="7">
                  <c:v>1.53</c:v>
                </c:pt>
                <c:pt idx="8">
                  <c:v>1.37</c:v>
                </c:pt>
                <c:pt idx="9">
                  <c:v>2.02</c:v>
                </c:pt>
                <c:pt idx="10">
                  <c:v>2.2200000000000002</c:v>
                </c:pt>
                <c:pt idx="11">
                  <c:v>3.01</c:v>
                </c:pt>
                <c:pt idx="12">
                  <c:v>3.94</c:v>
                </c:pt>
                <c:pt idx="13">
                  <c:v>2.65</c:v>
                </c:pt>
                <c:pt idx="14">
                  <c:v>3.38</c:v>
                </c:pt>
                <c:pt idx="15">
                  <c:v>3.79</c:v>
                </c:pt>
                <c:pt idx="16">
                  <c:v>4.7699999999999996</c:v>
                </c:pt>
                <c:pt idx="17">
                  <c:v>1.81</c:v>
                </c:pt>
                <c:pt idx="18">
                  <c:v>1.9700000000000004</c:v>
                </c:pt>
                <c:pt idx="19">
                  <c:v>2.3299999999999992</c:v>
                </c:pt>
                <c:pt idx="20">
                  <c:v>3.9099999999999997</c:v>
                </c:pt>
                <c:pt idx="21">
                  <c:v>2.4099999999999997</c:v>
                </c:pt>
                <c:pt idx="22">
                  <c:v>3.7</c:v>
                </c:pt>
                <c:pt idx="23">
                  <c:v>2.59</c:v>
                </c:pt>
                <c:pt idx="24">
                  <c:v>2.7</c:v>
                </c:pt>
                <c:pt idx="25">
                  <c:v>3.72</c:v>
                </c:pt>
                <c:pt idx="26">
                  <c:v>2.56</c:v>
                </c:pt>
                <c:pt idx="27">
                  <c:v>1.53</c:v>
                </c:pt>
                <c:pt idx="28">
                  <c:v>1.37</c:v>
                </c:pt>
                <c:pt idx="29">
                  <c:v>2.02</c:v>
                </c:pt>
                <c:pt idx="30">
                  <c:v>1.81</c:v>
                </c:pt>
                <c:pt idx="31">
                  <c:v>1.9700000000000004</c:v>
                </c:pt>
                <c:pt idx="32">
                  <c:v>1.57</c:v>
                </c:pt>
                <c:pt idx="33">
                  <c:v>2.59</c:v>
                </c:pt>
                <c:pt idx="34">
                  <c:v>2.23</c:v>
                </c:pt>
              </c:numCache>
            </c:numRef>
          </c:xVal>
          <c:yVal>
            <c:numRef>
              <c:f>Sheet1!$C$2:$C$36</c:f>
              <c:numCache>
                <c:formatCode>0.00</c:formatCode>
                <c:ptCount val="35"/>
                <c:pt idx="0">
                  <c:v>-4.2</c:v>
                </c:pt>
                <c:pt idx="1">
                  <c:v>-6</c:v>
                </c:pt>
                <c:pt idx="2">
                  <c:v>-9.5</c:v>
                </c:pt>
                <c:pt idx="3">
                  <c:v>-4</c:v>
                </c:pt>
                <c:pt idx="4">
                  <c:v>-8.2000000000000011</c:v>
                </c:pt>
                <c:pt idx="5">
                  <c:v>-7.8</c:v>
                </c:pt>
                <c:pt idx="6">
                  <c:v>-6.3</c:v>
                </c:pt>
                <c:pt idx="7">
                  <c:v>-2.2999999999999998</c:v>
                </c:pt>
                <c:pt idx="8">
                  <c:v>-2.9</c:v>
                </c:pt>
                <c:pt idx="9">
                  <c:v>-1</c:v>
                </c:pt>
                <c:pt idx="10">
                  <c:v>-4.5999999999999996</c:v>
                </c:pt>
                <c:pt idx="11">
                  <c:v>-3.5</c:v>
                </c:pt>
                <c:pt idx="12">
                  <c:v>-7.1</c:v>
                </c:pt>
                <c:pt idx="13">
                  <c:v>-3</c:v>
                </c:pt>
                <c:pt idx="14">
                  <c:v>-6.5</c:v>
                </c:pt>
                <c:pt idx="15">
                  <c:v>-5.0999999999999996</c:v>
                </c:pt>
                <c:pt idx="16">
                  <c:v>-8.6</c:v>
                </c:pt>
                <c:pt idx="17">
                  <c:v>-4.5999999999999996</c:v>
                </c:pt>
                <c:pt idx="18">
                  <c:v>-4.4000000000000004</c:v>
                </c:pt>
                <c:pt idx="19">
                  <c:v>-4.0999999999999996</c:v>
                </c:pt>
                <c:pt idx="20">
                  <c:v>-4.5999999999999996</c:v>
                </c:pt>
                <c:pt idx="21">
                  <c:v>-5</c:v>
                </c:pt>
                <c:pt idx="22">
                  <c:v>-6.5</c:v>
                </c:pt>
                <c:pt idx="23">
                  <c:v>-4.2</c:v>
                </c:pt>
                <c:pt idx="24">
                  <c:v>-4.7</c:v>
                </c:pt>
                <c:pt idx="25">
                  <c:v>-7.2</c:v>
                </c:pt>
                <c:pt idx="26">
                  <c:v>-3.8</c:v>
                </c:pt>
                <c:pt idx="27">
                  <c:v>-2.2999999999999998</c:v>
                </c:pt>
                <c:pt idx="28">
                  <c:v>-2.9</c:v>
                </c:pt>
                <c:pt idx="29">
                  <c:v>-1</c:v>
                </c:pt>
                <c:pt idx="30">
                  <c:v>-4.5999999999999996</c:v>
                </c:pt>
                <c:pt idx="31">
                  <c:v>-4.4000000000000004</c:v>
                </c:pt>
                <c:pt idx="32">
                  <c:v>-3.9</c:v>
                </c:pt>
                <c:pt idx="33">
                  <c:v>-4.2</c:v>
                </c:pt>
                <c:pt idx="34">
                  <c:v>-4.4000000000000004</c:v>
                </c:pt>
              </c:numCache>
            </c:numRef>
          </c:yVal>
          <c:smooth val="0"/>
        </c:ser>
        <c:dLbls>
          <c:showLegendKey val="0"/>
          <c:showVal val="0"/>
          <c:showCatName val="0"/>
          <c:showSerName val="0"/>
          <c:showPercent val="0"/>
          <c:showBubbleSize val="0"/>
        </c:dLbls>
        <c:axId val="716946064"/>
        <c:axId val="716947184"/>
      </c:scatterChart>
      <c:valAx>
        <c:axId val="716946064"/>
        <c:scaling>
          <c:orientation val="minMax"/>
        </c:scaling>
        <c:delete val="0"/>
        <c:axPos val="t"/>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VPD[KPa]</a:t>
                </a:r>
              </a:p>
            </c:rich>
          </c:tx>
          <c:layout>
            <c:manualLayout>
              <c:xMode val="edge"/>
              <c:yMode val="edge"/>
              <c:x val="0.47771998197195065"/>
              <c:y val="0.91492329149232909"/>
            </c:manualLayout>
          </c:layout>
          <c:overlay val="0"/>
          <c:spPr>
            <a:noFill/>
            <a:ln>
              <a:noFill/>
            </a:ln>
            <a:effectLst/>
          </c:spPr>
        </c:title>
        <c:numFmt formatCode="0.00" sourceLinked="1"/>
        <c:majorTickMark val="in"/>
        <c:minorTickMark val="none"/>
        <c:tickLblPos val="high"/>
        <c:spPr>
          <a:noFill/>
          <a:ln w="9525" cap="flat" cmpd="sng" algn="ctr">
            <a:solidFill>
              <a:sysClr val="windowText" lastClr="000000"/>
            </a:solidFill>
            <a:round/>
          </a:ln>
          <a:effectLst/>
        </c:spPr>
        <c:txPr>
          <a:bodyPr rot="-60000000" vert="horz"/>
          <a:lstStyle/>
          <a:p>
            <a:pPr>
              <a:defRPr/>
            </a:pPr>
            <a:endParaRPr lang="fa-IR"/>
          </a:p>
        </c:txPr>
        <c:crossAx val="716947184"/>
        <c:crosses val="autoZero"/>
        <c:crossBetween val="midCat"/>
      </c:valAx>
      <c:valAx>
        <c:axId val="716947184"/>
        <c:scaling>
          <c:orientation val="maxMin"/>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 Leaf-TAir ºC</a:t>
                </a:r>
              </a:p>
            </c:rich>
          </c:tx>
          <c:overlay val="0"/>
          <c:spPr>
            <a:noFill/>
            <a:ln>
              <a:noFill/>
            </a:ln>
            <a:effectLst/>
          </c:spPr>
        </c:title>
        <c:numFmt formatCode="0.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fa-IR"/>
          </a:p>
        </c:txPr>
        <c:crossAx val="7169460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fa-I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08661417322836"/>
          <c:y val="0.15881842042471969"/>
          <c:w val="0.6685960921551477"/>
          <c:h val="0.65816177523264141"/>
        </c:manualLayout>
      </c:layout>
      <c:scatterChart>
        <c:scatterStyle val="lineMarker"/>
        <c:varyColors val="0"/>
        <c:ser>
          <c:idx val="0"/>
          <c:order val="0"/>
          <c:tx>
            <c:v>1</c:v>
          </c:tx>
          <c:spPr>
            <a:ln w="25400" cap="rnd">
              <a:no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20756638753489159"/>
                  <c:y val="0.37502934860415182"/>
                </c:manualLayout>
              </c:layout>
              <c:numFmt formatCode="General" sourceLinked="0"/>
              <c:spPr>
                <a:noFill/>
                <a:ln>
                  <a:noFill/>
                </a:ln>
                <a:effectLst/>
              </c:spPr>
              <c:txPr>
                <a:bodyPr rot="0" vert="horz"/>
                <a:lstStyle/>
                <a:p>
                  <a:pPr rtl="0">
                    <a:defRPr/>
                  </a:pPr>
                  <a:endParaRPr lang="fa-IR"/>
                </a:p>
              </c:txPr>
            </c:trendlineLbl>
          </c:trendline>
          <c:xVal>
            <c:numRef>
              <c:f>Sheet1!$B$2:$B$31</c:f>
              <c:numCache>
                <c:formatCode>0.00</c:formatCode>
                <c:ptCount val="30"/>
                <c:pt idx="0">
                  <c:v>2.71</c:v>
                </c:pt>
                <c:pt idx="1">
                  <c:v>4.26</c:v>
                </c:pt>
                <c:pt idx="2">
                  <c:v>4.3899999999999997</c:v>
                </c:pt>
                <c:pt idx="3">
                  <c:v>6.08</c:v>
                </c:pt>
                <c:pt idx="4">
                  <c:v>3.79</c:v>
                </c:pt>
                <c:pt idx="5">
                  <c:v>4.7</c:v>
                </c:pt>
                <c:pt idx="6">
                  <c:v>3</c:v>
                </c:pt>
                <c:pt idx="7">
                  <c:v>3.9699999999999998</c:v>
                </c:pt>
                <c:pt idx="8">
                  <c:v>5.6499999999999995</c:v>
                </c:pt>
                <c:pt idx="9">
                  <c:v>3.72</c:v>
                </c:pt>
                <c:pt idx="10">
                  <c:v>5.05</c:v>
                </c:pt>
                <c:pt idx="11" formatCode="General">
                  <c:v>2.54</c:v>
                </c:pt>
                <c:pt idx="12">
                  <c:v>3.67</c:v>
                </c:pt>
                <c:pt idx="13">
                  <c:v>1.72</c:v>
                </c:pt>
                <c:pt idx="14">
                  <c:v>2.69</c:v>
                </c:pt>
                <c:pt idx="15">
                  <c:v>1.6</c:v>
                </c:pt>
                <c:pt idx="16">
                  <c:v>1.79</c:v>
                </c:pt>
                <c:pt idx="17">
                  <c:v>1.42</c:v>
                </c:pt>
                <c:pt idx="18">
                  <c:v>2.65</c:v>
                </c:pt>
                <c:pt idx="19">
                  <c:v>3.3299999999999992</c:v>
                </c:pt>
                <c:pt idx="20">
                  <c:v>2.54</c:v>
                </c:pt>
                <c:pt idx="21" formatCode="General">
                  <c:v>3.61</c:v>
                </c:pt>
                <c:pt idx="22" formatCode="General">
                  <c:v>3.61</c:v>
                </c:pt>
                <c:pt idx="23">
                  <c:v>3.66</c:v>
                </c:pt>
                <c:pt idx="24">
                  <c:v>3.57</c:v>
                </c:pt>
                <c:pt idx="25">
                  <c:v>6.21</c:v>
                </c:pt>
                <c:pt idx="26">
                  <c:v>2.86</c:v>
                </c:pt>
                <c:pt idx="27">
                  <c:v>5.13</c:v>
                </c:pt>
                <c:pt idx="28">
                  <c:v>5.45</c:v>
                </c:pt>
                <c:pt idx="29">
                  <c:v>5.13</c:v>
                </c:pt>
              </c:numCache>
            </c:numRef>
          </c:xVal>
          <c:yVal>
            <c:numRef>
              <c:f>Sheet1!$A$2:$A$31</c:f>
              <c:numCache>
                <c:formatCode>0.00</c:formatCode>
                <c:ptCount val="30"/>
                <c:pt idx="0">
                  <c:v>-4.7</c:v>
                </c:pt>
                <c:pt idx="1">
                  <c:v>-4.5999999999999996</c:v>
                </c:pt>
                <c:pt idx="2">
                  <c:v>-5.0999999999999996</c:v>
                </c:pt>
                <c:pt idx="3">
                  <c:v>-6.4</c:v>
                </c:pt>
                <c:pt idx="4">
                  <c:v>-3.4</c:v>
                </c:pt>
                <c:pt idx="5">
                  <c:v>-6</c:v>
                </c:pt>
                <c:pt idx="6">
                  <c:v>-4.3</c:v>
                </c:pt>
                <c:pt idx="7">
                  <c:v>-5.2</c:v>
                </c:pt>
                <c:pt idx="8">
                  <c:v>-7.5</c:v>
                </c:pt>
                <c:pt idx="9">
                  <c:v>-6.5</c:v>
                </c:pt>
                <c:pt idx="10">
                  <c:v>-6.1</c:v>
                </c:pt>
                <c:pt idx="11" formatCode="General">
                  <c:v>-2.2000000000000002</c:v>
                </c:pt>
                <c:pt idx="12">
                  <c:v>-3.9</c:v>
                </c:pt>
                <c:pt idx="13">
                  <c:v>-2.4</c:v>
                </c:pt>
                <c:pt idx="14">
                  <c:v>-3.6</c:v>
                </c:pt>
                <c:pt idx="15">
                  <c:v>-3</c:v>
                </c:pt>
                <c:pt idx="16">
                  <c:v>-0.2</c:v>
                </c:pt>
                <c:pt idx="17">
                  <c:v>-3.4</c:v>
                </c:pt>
                <c:pt idx="18">
                  <c:v>-4.0999999999999996</c:v>
                </c:pt>
                <c:pt idx="19">
                  <c:v>-4.3</c:v>
                </c:pt>
                <c:pt idx="20">
                  <c:v>-2.2000000000000002</c:v>
                </c:pt>
                <c:pt idx="21" formatCode="General">
                  <c:v>-2.8</c:v>
                </c:pt>
                <c:pt idx="22" formatCode="General">
                  <c:v>-2.1</c:v>
                </c:pt>
                <c:pt idx="23">
                  <c:v>-3.2</c:v>
                </c:pt>
                <c:pt idx="24">
                  <c:v>-6.4</c:v>
                </c:pt>
                <c:pt idx="25">
                  <c:v>-9.1</c:v>
                </c:pt>
                <c:pt idx="26">
                  <c:v>-3.2</c:v>
                </c:pt>
                <c:pt idx="27">
                  <c:v>-8.6</c:v>
                </c:pt>
                <c:pt idx="28">
                  <c:v>-6.3</c:v>
                </c:pt>
                <c:pt idx="29">
                  <c:v>-8.6</c:v>
                </c:pt>
              </c:numCache>
            </c:numRef>
          </c:yVal>
          <c:smooth val="0"/>
        </c:ser>
        <c:dLbls>
          <c:showLegendKey val="0"/>
          <c:showVal val="0"/>
          <c:showCatName val="0"/>
          <c:showSerName val="0"/>
          <c:showPercent val="0"/>
          <c:showBubbleSize val="0"/>
        </c:dLbls>
        <c:axId val="702257840"/>
        <c:axId val="702260640"/>
      </c:scatterChart>
      <c:valAx>
        <c:axId val="702257840"/>
        <c:scaling>
          <c:orientation val="minMax"/>
        </c:scaling>
        <c:delete val="0"/>
        <c:axPos val="t"/>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VPD[KPa]</a:t>
                </a:r>
              </a:p>
            </c:rich>
          </c:tx>
          <c:layout>
            <c:manualLayout>
              <c:xMode val="edge"/>
              <c:yMode val="edge"/>
              <c:x val="0.44089788776402961"/>
              <c:y val="0.90303030303030307"/>
            </c:manualLayout>
          </c:layout>
          <c:overlay val="0"/>
          <c:spPr>
            <a:noFill/>
            <a:ln>
              <a:noFill/>
            </a:ln>
            <a:effectLst/>
          </c:spPr>
        </c:title>
        <c:numFmt formatCode="0.00" sourceLinked="1"/>
        <c:majorTickMark val="in"/>
        <c:minorTickMark val="none"/>
        <c:tickLblPos val="high"/>
        <c:spPr>
          <a:noFill/>
          <a:ln w="9525" cap="flat" cmpd="sng" algn="ctr">
            <a:solidFill>
              <a:sysClr val="windowText" lastClr="000000"/>
            </a:solidFill>
            <a:round/>
          </a:ln>
          <a:effectLst/>
        </c:spPr>
        <c:txPr>
          <a:bodyPr rot="-60000000" vert="horz"/>
          <a:lstStyle/>
          <a:p>
            <a:pPr>
              <a:defRPr/>
            </a:pPr>
            <a:endParaRPr lang="fa-IR"/>
          </a:p>
        </c:txPr>
        <c:crossAx val="702260640"/>
        <c:crosses val="autoZero"/>
        <c:crossBetween val="midCat"/>
      </c:valAx>
      <c:valAx>
        <c:axId val="702260640"/>
        <c:scaling>
          <c:orientation val="maxMin"/>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 Leaf-TAir ºC</a:t>
                </a:r>
              </a:p>
            </c:rich>
          </c:tx>
          <c:overlay val="0"/>
          <c:spPr>
            <a:noFill/>
            <a:ln>
              <a:noFill/>
            </a:ln>
            <a:effectLst/>
          </c:spPr>
        </c:title>
        <c:numFmt formatCode="0.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fa-IR"/>
          </a:p>
        </c:txPr>
        <c:crossAx val="702257840"/>
        <c:crossesAt val="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fa-I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9340643167276"/>
          <c:y val="0.15738762384431676"/>
          <c:w val="0.67479055772234098"/>
          <c:h val="0.63721737485517038"/>
        </c:manualLayout>
      </c:layout>
      <c:scatterChart>
        <c:scatterStyle val="lineMarker"/>
        <c:varyColors val="0"/>
        <c:ser>
          <c:idx val="0"/>
          <c:order val="0"/>
          <c:tx>
            <c:v>4</c:v>
          </c:tx>
          <c:spPr>
            <a:ln w="25400" cap="rnd">
              <a:no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7344976737720877"/>
                  <c:y val="0.37114090468421196"/>
                </c:manualLayout>
              </c:layout>
              <c:tx>
                <c:rich>
                  <a:bodyPr rot="0" vert="horz"/>
                  <a:lstStyle/>
                  <a:p>
                    <a:pPr rtl="0">
                      <a:defRPr/>
                    </a:pPr>
                    <a:r>
                      <a:rPr lang="en-US"/>
                      <a:t>y=-1.9831x-1.4081</a:t>
                    </a:r>
                  </a:p>
                  <a:p>
                    <a:pPr rtl="0">
                      <a:defRPr/>
                    </a:pPr>
                    <a:r>
                      <a:rPr lang="en-US"/>
                      <a:t>R</a:t>
                    </a:r>
                    <a:r>
                      <a:rPr lang="en-US" baseline="30000"/>
                      <a:t>2</a:t>
                    </a:r>
                    <a:r>
                      <a:rPr lang="en-US"/>
                      <a:t>=0.7072</a:t>
                    </a:r>
                    <a:endParaRPr lang="fa-IR"/>
                  </a:p>
                </c:rich>
              </c:tx>
              <c:numFmt formatCode="General" sourceLinked="0"/>
              <c:spPr>
                <a:noFill/>
                <a:ln>
                  <a:noFill/>
                </a:ln>
                <a:effectLst/>
              </c:spPr>
            </c:trendlineLbl>
          </c:trendline>
          <c:xVal>
            <c:numRef>
              <c:f>Sheet1!$H$2:$H$36</c:f>
              <c:numCache>
                <c:formatCode>0.00</c:formatCode>
                <c:ptCount val="35"/>
                <c:pt idx="0">
                  <c:v>4.96</c:v>
                </c:pt>
                <c:pt idx="1">
                  <c:v>5.05</c:v>
                </c:pt>
                <c:pt idx="2">
                  <c:v>5.03</c:v>
                </c:pt>
                <c:pt idx="3">
                  <c:v>3.73</c:v>
                </c:pt>
                <c:pt idx="4">
                  <c:v>4.46</c:v>
                </c:pt>
                <c:pt idx="5">
                  <c:v>5.0199999999999996</c:v>
                </c:pt>
                <c:pt idx="6">
                  <c:v>4.84</c:v>
                </c:pt>
                <c:pt idx="7">
                  <c:v>5.39</c:v>
                </c:pt>
                <c:pt idx="8">
                  <c:v>3</c:v>
                </c:pt>
                <c:pt idx="9">
                  <c:v>6.28</c:v>
                </c:pt>
                <c:pt idx="10">
                  <c:v>4.84</c:v>
                </c:pt>
                <c:pt idx="11">
                  <c:v>2.5099999999999998</c:v>
                </c:pt>
                <c:pt idx="12">
                  <c:v>1.83</c:v>
                </c:pt>
                <c:pt idx="13">
                  <c:v>1.87</c:v>
                </c:pt>
                <c:pt idx="14">
                  <c:v>1.9200000000000004</c:v>
                </c:pt>
                <c:pt idx="15">
                  <c:v>6</c:v>
                </c:pt>
                <c:pt idx="16">
                  <c:v>2.319999999999999</c:v>
                </c:pt>
                <c:pt idx="17">
                  <c:v>3.59</c:v>
                </c:pt>
                <c:pt idx="18">
                  <c:v>1.34</c:v>
                </c:pt>
                <c:pt idx="19">
                  <c:v>3.4099999999999997</c:v>
                </c:pt>
                <c:pt idx="20">
                  <c:v>4.63</c:v>
                </c:pt>
                <c:pt idx="21">
                  <c:v>3.9299999999999997</c:v>
                </c:pt>
                <c:pt idx="22">
                  <c:v>2.6</c:v>
                </c:pt>
                <c:pt idx="23">
                  <c:v>3.8299999999999992</c:v>
                </c:pt>
                <c:pt idx="24">
                  <c:v>4.05</c:v>
                </c:pt>
                <c:pt idx="25">
                  <c:v>3.77</c:v>
                </c:pt>
                <c:pt idx="26">
                  <c:v>3.98</c:v>
                </c:pt>
                <c:pt idx="27">
                  <c:v>4.58</c:v>
                </c:pt>
                <c:pt idx="28">
                  <c:v>4.8499999999999996</c:v>
                </c:pt>
                <c:pt idx="29">
                  <c:v>2.79</c:v>
                </c:pt>
                <c:pt idx="30">
                  <c:v>1.42</c:v>
                </c:pt>
                <c:pt idx="31">
                  <c:v>1.27</c:v>
                </c:pt>
                <c:pt idx="32">
                  <c:v>1.87</c:v>
                </c:pt>
                <c:pt idx="33">
                  <c:v>4.22</c:v>
                </c:pt>
                <c:pt idx="34">
                  <c:v>5.13</c:v>
                </c:pt>
              </c:numCache>
            </c:numRef>
          </c:xVal>
          <c:yVal>
            <c:numRef>
              <c:f>Sheet1!$G$2:$G$36</c:f>
              <c:numCache>
                <c:formatCode>0.00</c:formatCode>
                <c:ptCount val="35"/>
                <c:pt idx="0">
                  <c:v>-13.1</c:v>
                </c:pt>
                <c:pt idx="1">
                  <c:v>-15.1</c:v>
                </c:pt>
                <c:pt idx="2">
                  <c:v>-10.200000000000001</c:v>
                </c:pt>
                <c:pt idx="3">
                  <c:v>-7.2</c:v>
                </c:pt>
                <c:pt idx="4">
                  <c:v>-10.3</c:v>
                </c:pt>
                <c:pt idx="5">
                  <c:v>-12.1</c:v>
                </c:pt>
                <c:pt idx="6">
                  <c:v>-12.9</c:v>
                </c:pt>
                <c:pt idx="7">
                  <c:v>-14.8</c:v>
                </c:pt>
                <c:pt idx="8">
                  <c:v>-6.8</c:v>
                </c:pt>
                <c:pt idx="9">
                  <c:v>-12.3</c:v>
                </c:pt>
                <c:pt idx="10">
                  <c:v>-10.1</c:v>
                </c:pt>
                <c:pt idx="11">
                  <c:v>-4.5</c:v>
                </c:pt>
                <c:pt idx="12">
                  <c:v>-5.3</c:v>
                </c:pt>
                <c:pt idx="13">
                  <c:v>-7.8</c:v>
                </c:pt>
                <c:pt idx="14">
                  <c:v>-6.7999999999999989</c:v>
                </c:pt>
                <c:pt idx="15">
                  <c:v>-12.3</c:v>
                </c:pt>
                <c:pt idx="16">
                  <c:v>-4.3999999999999986</c:v>
                </c:pt>
                <c:pt idx="17">
                  <c:v>-6.7</c:v>
                </c:pt>
                <c:pt idx="18">
                  <c:v>-4.9000000000000004</c:v>
                </c:pt>
                <c:pt idx="19">
                  <c:v>-8.8000000000000007</c:v>
                </c:pt>
                <c:pt idx="20">
                  <c:v>-13.900000000000002</c:v>
                </c:pt>
                <c:pt idx="21">
                  <c:v>-8.4</c:v>
                </c:pt>
                <c:pt idx="22">
                  <c:v>-4.0999999999999996</c:v>
                </c:pt>
                <c:pt idx="23">
                  <c:v>-8.8000000000000007</c:v>
                </c:pt>
                <c:pt idx="24">
                  <c:v>-10.8</c:v>
                </c:pt>
                <c:pt idx="25">
                  <c:v>-6.7</c:v>
                </c:pt>
                <c:pt idx="26">
                  <c:v>-8.3000000000000007</c:v>
                </c:pt>
                <c:pt idx="27">
                  <c:v>-9.5</c:v>
                </c:pt>
                <c:pt idx="28">
                  <c:v>-12.8</c:v>
                </c:pt>
                <c:pt idx="29">
                  <c:v>-6.2</c:v>
                </c:pt>
                <c:pt idx="30">
                  <c:v>-3.3</c:v>
                </c:pt>
                <c:pt idx="31">
                  <c:v>-4.3</c:v>
                </c:pt>
                <c:pt idx="32">
                  <c:v>-7.8</c:v>
                </c:pt>
                <c:pt idx="33">
                  <c:v>-6.9</c:v>
                </c:pt>
                <c:pt idx="34">
                  <c:v>-9.5</c:v>
                </c:pt>
              </c:numCache>
            </c:numRef>
          </c:yVal>
          <c:smooth val="0"/>
        </c:ser>
        <c:dLbls>
          <c:showLegendKey val="0"/>
          <c:showVal val="0"/>
          <c:showCatName val="0"/>
          <c:showSerName val="0"/>
          <c:showPercent val="0"/>
          <c:showBubbleSize val="0"/>
        </c:dLbls>
        <c:axId val="260082928"/>
        <c:axId val="260098048"/>
      </c:scatterChart>
      <c:valAx>
        <c:axId val="260082928"/>
        <c:scaling>
          <c:orientation val="minMax"/>
        </c:scaling>
        <c:delete val="0"/>
        <c:axPos val="t"/>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VPD[KPa]</a:t>
                </a:r>
              </a:p>
            </c:rich>
          </c:tx>
          <c:layout>
            <c:manualLayout>
              <c:xMode val="edge"/>
              <c:yMode val="edge"/>
              <c:x val="0.4669247185223343"/>
              <c:y val="0.90690690690690667"/>
            </c:manualLayout>
          </c:layout>
          <c:overlay val="0"/>
          <c:spPr>
            <a:noFill/>
            <a:ln>
              <a:noFill/>
            </a:ln>
            <a:effectLst/>
          </c:spPr>
        </c:title>
        <c:numFmt formatCode="0.00" sourceLinked="1"/>
        <c:majorTickMark val="in"/>
        <c:minorTickMark val="none"/>
        <c:tickLblPos val="high"/>
        <c:spPr>
          <a:noFill/>
          <a:ln w="9525" cap="flat" cmpd="sng" algn="ctr">
            <a:solidFill>
              <a:sysClr val="windowText" lastClr="000000"/>
            </a:solidFill>
            <a:round/>
          </a:ln>
          <a:effectLst/>
        </c:spPr>
        <c:txPr>
          <a:bodyPr rot="-60000000" vert="horz"/>
          <a:lstStyle/>
          <a:p>
            <a:pPr>
              <a:defRPr/>
            </a:pPr>
            <a:endParaRPr lang="fa-IR"/>
          </a:p>
        </c:txPr>
        <c:crossAx val="260098048"/>
        <c:crosses val="autoZero"/>
        <c:crossBetween val="midCat"/>
      </c:valAx>
      <c:valAx>
        <c:axId val="260098048"/>
        <c:scaling>
          <c:orientation val="maxMin"/>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 Leaf-TAir ºC</a:t>
                </a:r>
              </a:p>
            </c:rich>
          </c:tx>
          <c:overlay val="0"/>
          <c:spPr>
            <a:noFill/>
            <a:ln>
              <a:noFill/>
            </a:ln>
            <a:effectLst/>
          </c:spPr>
        </c:title>
        <c:numFmt formatCode="0.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fa-IR"/>
          </a:p>
        </c:txPr>
        <c:crossAx val="2600829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fa-I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80237413505129"/>
          <c:y val="0.15384615384615394"/>
          <c:w val="0.6677905034597954"/>
          <c:h val="0.65703400197147321"/>
        </c:manualLayout>
      </c:layout>
      <c:scatterChart>
        <c:scatterStyle val="lineMarker"/>
        <c:varyColors val="0"/>
        <c:ser>
          <c:idx val="0"/>
          <c:order val="0"/>
          <c:spPr>
            <a:ln w="25400" cap="rnd">
              <a:no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21394560462550882"/>
                  <c:y val="0.39735268385569483"/>
                </c:manualLayout>
              </c:layout>
              <c:numFmt formatCode="General" sourceLinked="0"/>
              <c:spPr>
                <a:noFill/>
                <a:ln>
                  <a:noFill/>
                </a:ln>
                <a:effectLst/>
              </c:spPr>
              <c:txPr>
                <a:bodyPr rot="0" vert="horz"/>
                <a:lstStyle/>
                <a:p>
                  <a:pPr rtl="0">
                    <a:defRPr/>
                  </a:pPr>
                  <a:endParaRPr lang="fa-IR"/>
                </a:p>
              </c:txPr>
            </c:trendlineLbl>
          </c:trendline>
          <c:xVal>
            <c:numRef>
              <c:f>Sheet1!$F$2:$F$43</c:f>
              <c:numCache>
                <c:formatCode>0.00</c:formatCode>
                <c:ptCount val="42"/>
                <c:pt idx="0">
                  <c:v>3.38</c:v>
                </c:pt>
                <c:pt idx="1">
                  <c:v>4.72</c:v>
                </c:pt>
                <c:pt idx="2">
                  <c:v>3.4</c:v>
                </c:pt>
                <c:pt idx="3">
                  <c:v>4.67</c:v>
                </c:pt>
                <c:pt idx="4">
                  <c:v>4.72</c:v>
                </c:pt>
                <c:pt idx="5">
                  <c:v>3.61</c:v>
                </c:pt>
                <c:pt idx="6">
                  <c:v>1.46</c:v>
                </c:pt>
                <c:pt idx="7">
                  <c:v>1.71</c:v>
                </c:pt>
                <c:pt idx="8">
                  <c:v>1.86</c:v>
                </c:pt>
                <c:pt idx="9">
                  <c:v>2.3699999999999997</c:v>
                </c:pt>
                <c:pt idx="10">
                  <c:v>2.2799999999999998</c:v>
                </c:pt>
                <c:pt idx="11">
                  <c:v>3.52</c:v>
                </c:pt>
                <c:pt idx="12">
                  <c:v>2.57</c:v>
                </c:pt>
                <c:pt idx="13">
                  <c:v>3.38</c:v>
                </c:pt>
                <c:pt idx="14">
                  <c:v>4.3199999999999985</c:v>
                </c:pt>
                <c:pt idx="15">
                  <c:v>4.7699999999999996</c:v>
                </c:pt>
                <c:pt idx="16">
                  <c:v>3.7600000000000002</c:v>
                </c:pt>
                <c:pt idx="17">
                  <c:v>3.44</c:v>
                </c:pt>
                <c:pt idx="18">
                  <c:v>5.51</c:v>
                </c:pt>
                <c:pt idx="19">
                  <c:v>2.57</c:v>
                </c:pt>
                <c:pt idx="20">
                  <c:v>2.15</c:v>
                </c:pt>
                <c:pt idx="21">
                  <c:v>1.84</c:v>
                </c:pt>
                <c:pt idx="22">
                  <c:v>3.66</c:v>
                </c:pt>
                <c:pt idx="23">
                  <c:v>1.9200000000000004</c:v>
                </c:pt>
                <c:pt idx="24">
                  <c:v>2.4899999999999998</c:v>
                </c:pt>
                <c:pt idx="25">
                  <c:v>3.92</c:v>
                </c:pt>
                <c:pt idx="26">
                  <c:v>1.26</c:v>
                </c:pt>
                <c:pt idx="27">
                  <c:v>3.69</c:v>
                </c:pt>
                <c:pt idx="28">
                  <c:v>4.37</c:v>
                </c:pt>
                <c:pt idx="29">
                  <c:v>5.01</c:v>
                </c:pt>
                <c:pt idx="30">
                  <c:v>3.44</c:v>
                </c:pt>
                <c:pt idx="31">
                  <c:v>6.01</c:v>
                </c:pt>
                <c:pt idx="32">
                  <c:v>2.54</c:v>
                </c:pt>
                <c:pt idx="33">
                  <c:v>1.78</c:v>
                </c:pt>
                <c:pt idx="34">
                  <c:v>4.08</c:v>
                </c:pt>
                <c:pt idx="35">
                  <c:v>4.03</c:v>
                </c:pt>
                <c:pt idx="36">
                  <c:v>3.3699999999999997</c:v>
                </c:pt>
                <c:pt idx="37">
                  <c:v>2.5499999999999998</c:v>
                </c:pt>
                <c:pt idx="38">
                  <c:v>3.7800000000000002</c:v>
                </c:pt>
                <c:pt idx="39">
                  <c:v>4.25</c:v>
                </c:pt>
              </c:numCache>
            </c:numRef>
          </c:xVal>
          <c:yVal>
            <c:numRef>
              <c:f>Sheet1!$E$2:$E$43</c:f>
              <c:numCache>
                <c:formatCode>0.00</c:formatCode>
                <c:ptCount val="42"/>
                <c:pt idx="0">
                  <c:v>-6.3</c:v>
                </c:pt>
                <c:pt idx="1">
                  <c:v>-8.7000000000000011</c:v>
                </c:pt>
                <c:pt idx="2">
                  <c:v>-6.7</c:v>
                </c:pt>
                <c:pt idx="3">
                  <c:v>-10</c:v>
                </c:pt>
                <c:pt idx="4">
                  <c:v>-8.4</c:v>
                </c:pt>
                <c:pt idx="5">
                  <c:v>-6.5</c:v>
                </c:pt>
                <c:pt idx="6">
                  <c:v>-2.4</c:v>
                </c:pt>
                <c:pt idx="7">
                  <c:v>-4.7</c:v>
                </c:pt>
                <c:pt idx="8">
                  <c:v>-5.4</c:v>
                </c:pt>
                <c:pt idx="9">
                  <c:v>-4.3</c:v>
                </c:pt>
                <c:pt idx="10">
                  <c:v>-3.7</c:v>
                </c:pt>
                <c:pt idx="11">
                  <c:v>-4.5</c:v>
                </c:pt>
                <c:pt idx="12">
                  <c:v>-3</c:v>
                </c:pt>
                <c:pt idx="13">
                  <c:v>-6.5</c:v>
                </c:pt>
                <c:pt idx="14">
                  <c:v>-6.9</c:v>
                </c:pt>
                <c:pt idx="15">
                  <c:v>-8.6</c:v>
                </c:pt>
                <c:pt idx="16">
                  <c:v>-4.9000000000000004</c:v>
                </c:pt>
                <c:pt idx="17">
                  <c:v>-7.2</c:v>
                </c:pt>
                <c:pt idx="18">
                  <c:v>-10.8</c:v>
                </c:pt>
                <c:pt idx="19">
                  <c:v>-7</c:v>
                </c:pt>
                <c:pt idx="20">
                  <c:v>-6</c:v>
                </c:pt>
                <c:pt idx="21">
                  <c:v>-5</c:v>
                </c:pt>
                <c:pt idx="22">
                  <c:v>-5.5</c:v>
                </c:pt>
                <c:pt idx="23">
                  <c:v>-4.5999999999999996</c:v>
                </c:pt>
                <c:pt idx="24">
                  <c:v>-4.3</c:v>
                </c:pt>
                <c:pt idx="25">
                  <c:v>-6.9</c:v>
                </c:pt>
                <c:pt idx="26">
                  <c:v>-4.5</c:v>
                </c:pt>
                <c:pt idx="27">
                  <c:v>-7.2</c:v>
                </c:pt>
                <c:pt idx="28">
                  <c:v>-9</c:v>
                </c:pt>
                <c:pt idx="29">
                  <c:v>-8.1</c:v>
                </c:pt>
                <c:pt idx="30">
                  <c:v>-8</c:v>
                </c:pt>
                <c:pt idx="31">
                  <c:v>-11.3</c:v>
                </c:pt>
                <c:pt idx="32">
                  <c:v>-6.1</c:v>
                </c:pt>
                <c:pt idx="33">
                  <c:v>-5.7</c:v>
                </c:pt>
                <c:pt idx="34">
                  <c:v>-6.9</c:v>
                </c:pt>
                <c:pt idx="35">
                  <c:v>-7.9</c:v>
                </c:pt>
                <c:pt idx="36">
                  <c:v>-4.2</c:v>
                </c:pt>
                <c:pt idx="37">
                  <c:v>-6.1</c:v>
                </c:pt>
                <c:pt idx="38">
                  <c:v>-7.5</c:v>
                </c:pt>
                <c:pt idx="39">
                  <c:v>-6.3</c:v>
                </c:pt>
              </c:numCache>
            </c:numRef>
          </c:yVal>
          <c:smooth val="0"/>
        </c:ser>
        <c:dLbls>
          <c:showLegendKey val="0"/>
          <c:showVal val="0"/>
          <c:showCatName val="0"/>
          <c:showSerName val="0"/>
          <c:showPercent val="0"/>
          <c:showBubbleSize val="0"/>
        </c:dLbls>
        <c:axId val="754696384"/>
        <c:axId val="754696944"/>
      </c:scatterChart>
      <c:valAx>
        <c:axId val="754696384"/>
        <c:scaling>
          <c:orientation val="minMax"/>
        </c:scaling>
        <c:delete val="0"/>
        <c:axPos val="t"/>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VPD[KPa]</a:t>
                </a:r>
              </a:p>
            </c:rich>
          </c:tx>
          <c:layout>
            <c:manualLayout>
              <c:xMode val="edge"/>
              <c:yMode val="edge"/>
              <c:x val="0.4387687902648536"/>
              <c:y val="0.90799396681749622"/>
            </c:manualLayout>
          </c:layout>
          <c:overlay val="0"/>
          <c:spPr>
            <a:noFill/>
            <a:ln>
              <a:noFill/>
            </a:ln>
            <a:effectLst/>
          </c:spPr>
        </c:title>
        <c:numFmt formatCode="0.00" sourceLinked="1"/>
        <c:majorTickMark val="in"/>
        <c:minorTickMark val="none"/>
        <c:tickLblPos val="high"/>
        <c:spPr>
          <a:noFill/>
          <a:ln w="9525" cap="flat" cmpd="sng" algn="ctr">
            <a:solidFill>
              <a:sysClr val="windowText" lastClr="000000"/>
            </a:solidFill>
            <a:round/>
          </a:ln>
          <a:effectLst/>
        </c:spPr>
        <c:txPr>
          <a:bodyPr rot="-60000000" vert="horz"/>
          <a:lstStyle/>
          <a:p>
            <a:pPr>
              <a:defRPr/>
            </a:pPr>
            <a:endParaRPr lang="fa-IR"/>
          </a:p>
        </c:txPr>
        <c:crossAx val="754696944"/>
        <c:crosses val="autoZero"/>
        <c:crossBetween val="midCat"/>
      </c:valAx>
      <c:valAx>
        <c:axId val="754696944"/>
        <c:scaling>
          <c:orientation val="maxMin"/>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 Leaf-TAir ºC</a:t>
                </a:r>
              </a:p>
            </c:rich>
          </c:tx>
          <c:overlay val="0"/>
          <c:spPr>
            <a:noFill/>
            <a:ln>
              <a:noFill/>
            </a:ln>
            <a:effectLst/>
          </c:spPr>
        </c:title>
        <c:numFmt formatCode="0.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fa-IR"/>
          </a:p>
        </c:txPr>
        <c:crossAx val="7546963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fa-I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09636855094618"/>
          <c:y val="0.11482833704082954"/>
          <c:w val="0.68838140008618343"/>
          <c:h val="0.66276049574520679"/>
        </c:manualLayout>
      </c:layout>
      <c:scatterChart>
        <c:scatterStyle val="lineMarker"/>
        <c:varyColors val="0"/>
        <c:ser>
          <c:idx val="0"/>
          <c:order val="0"/>
          <c:tx>
            <c:v>5</c:v>
          </c:tx>
          <c:spPr>
            <a:ln w="25400" cap="rnd">
              <a:no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22468413836330159"/>
                  <c:y val="0.38847168767581203"/>
                </c:manualLayout>
              </c:layout>
              <c:tx>
                <c:rich>
                  <a:bodyPr rot="0" vert="horz"/>
                  <a:lstStyle/>
                  <a:p>
                    <a:pPr rtl="0">
                      <a:defRPr/>
                    </a:pPr>
                    <a:r>
                      <a:rPr lang="en-US" baseline="0"/>
                      <a:t>y = -2.1849x - 1.3529</a:t>
                    </a:r>
                    <a:br>
                      <a:rPr lang="en-US" baseline="0"/>
                    </a:br>
                    <a:r>
                      <a:rPr lang="en-US" baseline="0"/>
                      <a:t>R² = 0.7444</a:t>
                    </a:r>
                    <a:endParaRPr lang="en-US">
                      <a:latin typeface="+mj-lt"/>
                    </a:endParaRPr>
                  </a:p>
                </c:rich>
              </c:tx>
              <c:numFmt formatCode="General" sourceLinked="0"/>
              <c:spPr>
                <a:noFill/>
                <a:ln>
                  <a:noFill/>
                </a:ln>
                <a:effectLst/>
              </c:spPr>
            </c:trendlineLbl>
          </c:trendline>
          <c:xVal>
            <c:numRef>
              <c:f>Sheet1!$J$2:$J$36</c:f>
              <c:numCache>
                <c:formatCode>0.00</c:formatCode>
                <c:ptCount val="35"/>
                <c:pt idx="0">
                  <c:v>2.68</c:v>
                </c:pt>
                <c:pt idx="1">
                  <c:v>4.4700000000000015</c:v>
                </c:pt>
                <c:pt idx="2">
                  <c:v>5.56</c:v>
                </c:pt>
                <c:pt idx="3">
                  <c:v>3.52</c:v>
                </c:pt>
                <c:pt idx="4">
                  <c:v>4.3899999999999997</c:v>
                </c:pt>
                <c:pt idx="5">
                  <c:v>4.8199999999999985</c:v>
                </c:pt>
                <c:pt idx="6">
                  <c:v>5.46</c:v>
                </c:pt>
                <c:pt idx="7">
                  <c:v>2.65</c:v>
                </c:pt>
                <c:pt idx="8">
                  <c:v>4.76</c:v>
                </c:pt>
                <c:pt idx="9">
                  <c:v>2.94</c:v>
                </c:pt>
                <c:pt idx="10">
                  <c:v>1.6900000000000004</c:v>
                </c:pt>
                <c:pt idx="11">
                  <c:v>1.9800000000000004</c:v>
                </c:pt>
                <c:pt idx="12">
                  <c:v>2.1800000000000002</c:v>
                </c:pt>
                <c:pt idx="13">
                  <c:v>1.77</c:v>
                </c:pt>
                <c:pt idx="14">
                  <c:v>3.27</c:v>
                </c:pt>
                <c:pt idx="15">
                  <c:v>5.85</c:v>
                </c:pt>
                <c:pt idx="16">
                  <c:v>3.7</c:v>
                </c:pt>
                <c:pt idx="17">
                  <c:v>5.37</c:v>
                </c:pt>
                <c:pt idx="18">
                  <c:v>3.65</c:v>
                </c:pt>
                <c:pt idx="19">
                  <c:v>5.6899999999999995</c:v>
                </c:pt>
                <c:pt idx="20">
                  <c:v>3.86</c:v>
                </c:pt>
                <c:pt idx="21">
                  <c:v>5.4300000000000015</c:v>
                </c:pt>
                <c:pt idx="22">
                  <c:v>2.71</c:v>
                </c:pt>
                <c:pt idx="23">
                  <c:v>1.71</c:v>
                </c:pt>
                <c:pt idx="24">
                  <c:v>2.1800000000000002</c:v>
                </c:pt>
                <c:pt idx="25">
                  <c:v>3.8099999999999992</c:v>
                </c:pt>
                <c:pt idx="26">
                  <c:v>2.09</c:v>
                </c:pt>
                <c:pt idx="27">
                  <c:v>3.8899999999999997</c:v>
                </c:pt>
                <c:pt idx="28">
                  <c:v>3.9899999999999998</c:v>
                </c:pt>
                <c:pt idx="29">
                  <c:v>1.32</c:v>
                </c:pt>
                <c:pt idx="30">
                  <c:v>3.1</c:v>
                </c:pt>
                <c:pt idx="31">
                  <c:v>5.14</c:v>
                </c:pt>
                <c:pt idx="32">
                  <c:v>1.61</c:v>
                </c:pt>
                <c:pt idx="33">
                  <c:v>1.5</c:v>
                </c:pt>
                <c:pt idx="34">
                  <c:v>1.9300000000000004</c:v>
                </c:pt>
              </c:numCache>
            </c:numRef>
          </c:xVal>
          <c:yVal>
            <c:numRef>
              <c:f>Sheet1!$I$2:$I$36</c:f>
              <c:numCache>
                <c:formatCode>0.00</c:formatCode>
                <c:ptCount val="35"/>
                <c:pt idx="0">
                  <c:v>-6.3000000000000007</c:v>
                </c:pt>
                <c:pt idx="1">
                  <c:v>-10.600000000000001</c:v>
                </c:pt>
                <c:pt idx="2">
                  <c:v>-11.8</c:v>
                </c:pt>
                <c:pt idx="3">
                  <c:v>-10.5</c:v>
                </c:pt>
                <c:pt idx="4">
                  <c:v>-8.6000000000000014</c:v>
                </c:pt>
                <c:pt idx="5">
                  <c:v>-12.900000000000002</c:v>
                </c:pt>
                <c:pt idx="6">
                  <c:v>-13.600000000000001</c:v>
                </c:pt>
                <c:pt idx="7">
                  <c:v>-7.6999999999999957</c:v>
                </c:pt>
                <c:pt idx="8">
                  <c:v>-9.3000000000000043</c:v>
                </c:pt>
                <c:pt idx="9">
                  <c:v>-5.2000000000000028</c:v>
                </c:pt>
                <c:pt idx="10">
                  <c:v>-4</c:v>
                </c:pt>
                <c:pt idx="11">
                  <c:v>-7.6000000000000005</c:v>
                </c:pt>
                <c:pt idx="12">
                  <c:v>-9.2000000000000011</c:v>
                </c:pt>
                <c:pt idx="13">
                  <c:v>-4.3999999999999986</c:v>
                </c:pt>
                <c:pt idx="14">
                  <c:v>-7.3999999999999986</c:v>
                </c:pt>
                <c:pt idx="15">
                  <c:v>-13.5</c:v>
                </c:pt>
                <c:pt idx="16">
                  <c:v>-13.100000000000001</c:v>
                </c:pt>
                <c:pt idx="17">
                  <c:v>-17</c:v>
                </c:pt>
                <c:pt idx="18">
                  <c:v>-13.5</c:v>
                </c:pt>
                <c:pt idx="19">
                  <c:v>-16.100000000000001</c:v>
                </c:pt>
                <c:pt idx="20">
                  <c:v>-8.8000000000000025</c:v>
                </c:pt>
                <c:pt idx="21">
                  <c:v>-11.600000000000001</c:v>
                </c:pt>
                <c:pt idx="22">
                  <c:v>-7.0999999999999979</c:v>
                </c:pt>
                <c:pt idx="23">
                  <c:v>-4.5</c:v>
                </c:pt>
                <c:pt idx="24">
                  <c:v>-4.5999999999999979</c:v>
                </c:pt>
                <c:pt idx="25">
                  <c:v>-8.9000000000000021</c:v>
                </c:pt>
                <c:pt idx="26">
                  <c:v>-7.4000000000000021</c:v>
                </c:pt>
                <c:pt idx="27">
                  <c:v>-9.7000000000000011</c:v>
                </c:pt>
                <c:pt idx="28">
                  <c:v>-8.4000000000000021</c:v>
                </c:pt>
                <c:pt idx="29">
                  <c:v>-5.6999999999999975</c:v>
                </c:pt>
                <c:pt idx="30">
                  <c:v>-8.4000000000000021</c:v>
                </c:pt>
                <c:pt idx="31">
                  <c:v>-11.500000000000002</c:v>
                </c:pt>
                <c:pt idx="32">
                  <c:v>-4</c:v>
                </c:pt>
                <c:pt idx="33">
                  <c:v>-4</c:v>
                </c:pt>
                <c:pt idx="34">
                  <c:v>-4.1000000000000005</c:v>
                </c:pt>
              </c:numCache>
            </c:numRef>
          </c:yVal>
          <c:smooth val="0"/>
        </c:ser>
        <c:dLbls>
          <c:showLegendKey val="0"/>
          <c:showVal val="0"/>
          <c:showCatName val="0"/>
          <c:showSerName val="0"/>
          <c:showPercent val="0"/>
          <c:showBubbleSize val="0"/>
        </c:dLbls>
        <c:axId val="754699184"/>
        <c:axId val="754699744"/>
      </c:scatterChart>
      <c:valAx>
        <c:axId val="754699184"/>
        <c:scaling>
          <c:orientation val="minMax"/>
        </c:scaling>
        <c:delete val="0"/>
        <c:axPos val="t"/>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VPD[KPa]</a:t>
                </a:r>
              </a:p>
            </c:rich>
          </c:tx>
          <c:layout>
            <c:manualLayout>
              <c:xMode val="edge"/>
              <c:yMode val="edge"/>
              <c:x val="0.48247800368237576"/>
              <c:y val="0.90328307616256476"/>
            </c:manualLayout>
          </c:layout>
          <c:overlay val="0"/>
          <c:spPr>
            <a:noFill/>
            <a:ln>
              <a:noFill/>
            </a:ln>
            <a:effectLst/>
          </c:spPr>
        </c:title>
        <c:numFmt formatCode="0.00" sourceLinked="1"/>
        <c:majorTickMark val="in"/>
        <c:minorTickMark val="none"/>
        <c:tickLblPos val="high"/>
        <c:spPr>
          <a:noFill/>
          <a:ln w="9525" cap="flat" cmpd="sng" algn="ctr">
            <a:solidFill>
              <a:sysClr val="windowText" lastClr="000000"/>
            </a:solidFill>
            <a:round/>
          </a:ln>
          <a:effectLst/>
        </c:spPr>
        <c:txPr>
          <a:bodyPr rot="-60000000" vert="horz"/>
          <a:lstStyle/>
          <a:p>
            <a:pPr>
              <a:defRPr/>
            </a:pPr>
            <a:endParaRPr lang="fa-IR"/>
          </a:p>
        </c:txPr>
        <c:crossAx val="754699744"/>
        <c:crosses val="autoZero"/>
        <c:crossBetween val="midCat"/>
      </c:valAx>
      <c:valAx>
        <c:axId val="754699744"/>
        <c:scaling>
          <c:orientation val="maxMin"/>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 Leaf-TAir ºC</a:t>
                </a:r>
              </a:p>
            </c:rich>
          </c:tx>
          <c:overlay val="0"/>
          <c:spPr>
            <a:noFill/>
            <a:ln>
              <a:noFill/>
            </a:ln>
            <a:effectLst/>
          </c:spPr>
        </c:title>
        <c:numFmt formatCode="0.00" sourceLinked="0"/>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fa-IR"/>
          </a:p>
        </c:txPr>
        <c:crossAx val="7546991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rtl="0">
        <a:defRPr>
          <a:solidFill>
            <a:sysClr val="windowText" lastClr="000000"/>
          </a:solidFill>
        </a:defRPr>
      </a:pPr>
      <a:endParaRPr lang="fa-I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T5-L-L</c:v>
          </c:tx>
          <c:spPr>
            <a:ln w="25409" cap="rnd" cmpd="sng" algn="ctr">
              <a:noFill/>
              <a:prstDash val="solid"/>
              <a:round/>
            </a:ln>
            <a:effectLst/>
          </c:spPr>
          <c:marker>
            <c:symbol val="none"/>
          </c:marker>
          <c:trendline>
            <c:spPr>
              <a:ln w="19056" cap="rnd" cmpd="sng" algn="ctr">
                <a:solidFill>
                  <a:schemeClr val="tx1"/>
                </a:solidFill>
                <a:prstDash val="lgDashDotDot"/>
                <a:round/>
              </a:ln>
              <a:effectLst/>
            </c:spPr>
            <c:trendlineType val="linear"/>
            <c:dispRSqr val="0"/>
            <c:dispEq val="0"/>
          </c:trendline>
          <c:xVal>
            <c:numRef>
              <c:f>Sheet1!$J$2:$J$37</c:f>
              <c:numCache>
                <c:formatCode>0.00</c:formatCode>
                <c:ptCount val="36"/>
                <c:pt idx="0">
                  <c:v>2.68</c:v>
                </c:pt>
                <c:pt idx="1">
                  <c:v>4.4700000000000015</c:v>
                </c:pt>
                <c:pt idx="2">
                  <c:v>5.56</c:v>
                </c:pt>
                <c:pt idx="3">
                  <c:v>3.52</c:v>
                </c:pt>
                <c:pt idx="4">
                  <c:v>4.3899999999999997</c:v>
                </c:pt>
                <c:pt idx="5">
                  <c:v>4.8199999999999985</c:v>
                </c:pt>
                <c:pt idx="6">
                  <c:v>5.46</c:v>
                </c:pt>
                <c:pt idx="7">
                  <c:v>2.65</c:v>
                </c:pt>
                <c:pt idx="8">
                  <c:v>4.76</c:v>
                </c:pt>
                <c:pt idx="9">
                  <c:v>2.94</c:v>
                </c:pt>
                <c:pt idx="10">
                  <c:v>1.6900000000000004</c:v>
                </c:pt>
                <c:pt idx="11">
                  <c:v>1.9800000000000004</c:v>
                </c:pt>
                <c:pt idx="12">
                  <c:v>2.1800000000000002</c:v>
                </c:pt>
                <c:pt idx="13">
                  <c:v>1.77</c:v>
                </c:pt>
                <c:pt idx="14">
                  <c:v>3.27</c:v>
                </c:pt>
                <c:pt idx="15">
                  <c:v>5.85</c:v>
                </c:pt>
                <c:pt idx="16">
                  <c:v>3.7</c:v>
                </c:pt>
                <c:pt idx="17">
                  <c:v>5.37</c:v>
                </c:pt>
                <c:pt idx="18">
                  <c:v>3.65</c:v>
                </c:pt>
                <c:pt idx="19">
                  <c:v>5.6899999999999995</c:v>
                </c:pt>
                <c:pt idx="20">
                  <c:v>3.86</c:v>
                </c:pt>
                <c:pt idx="21">
                  <c:v>5.4300000000000015</c:v>
                </c:pt>
                <c:pt idx="22">
                  <c:v>2.71</c:v>
                </c:pt>
                <c:pt idx="23">
                  <c:v>1.71</c:v>
                </c:pt>
                <c:pt idx="24">
                  <c:v>2.1800000000000002</c:v>
                </c:pt>
                <c:pt idx="25">
                  <c:v>3.8099999999999992</c:v>
                </c:pt>
                <c:pt idx="26">
                  <c:v>2.09</c:v>
                </c:pt>
                <c:pt idx="27">
                  <c:v>3.8899999999999997</c:v>
                </c:pt>
                <c:pt idx="28">
                  <c:v>3.9899999999999998</c:v>
                </c:pt>
                <c:pt idx="29">
                  <c:v>1.32</c:v>
                </c:pt>
                <c:pt idx="30">
                  <c:v>3.1</c:v>
                </c:pt>
                <c:pt idx="31">
                  <c:v>5.14</c:v>
                </c:pt>
                <c:pt idx="32">
                  <c:v>1.61</c:v>
                </c:pt>
                <c:pt idx="33">
                  <c:v>1.5</c:v>
                </c:pt>
                <c:pt idx="34">
                  <c:v>1.9300000000000004</c:v>
                </c:pt>
              </c:numCache>
            </c:numRef>
          </c:xVal>
          <c:yVal>
            <c:numRef>
              <c:f>Sheet1!$I$2:$I$37</c:f>
              <c:numCache>
                <c:formatCode>0.00</c:formatCode>
                <c:ptCount val="36"/>
                <c:pt idx="0">
                  <c:v>-6.3000000000000007</c:v>
                </c:pt>
                <c:pt idx="1">
                  <c:v>-10.600000000000001</c:v>
                </c:pt>
                <c:pt idx="2">
                  <c:v>-11.8</c:v>
                </c:pt>
                <c:pt idx="3">
                  <c:v>-10.5</c:v>
                </c:pt>
                <c:pt idx="4">
                  <c:v>-8.6000000000000014</c:v>
                </c:pt>
                <c:pt idx="5">
                  <c:v>-12.900000000000002</c:v>
                </c:pt>
                <c:pt idx="6">
                  <c:v>-13.600000000000001</c:v>
                </c:pt>
                <c:pt idx="7">
                  <c:v>-7.6999999999999957</c:v>
                </c:pt>
                <c:pt idx="8">
                  <c:v>-9.3000000000000043</c:v>
                </c:pt>
                <c:pt idx="9">
                  <c:v>-5.2000000000000028</c:v>
                </c:pt>
                <c:pt idx="10">
                  <c:v>-4</c:v>
                </c:pt>
                <c:pt idx="11">
                  <c:v>-7.6000000000000005</c:v>
                </c:pt>
                <c:pt idx="12">
                  <c:v>-9.2000000000000011</c:v>
                </c:pt>
                <c:pt idx="13">
                  <c:v>-4.3999999999999986</c:v>
                </c:pt>
                <c:pt idx="14">
                  <c:v>-7.3999999999999986</c:v>
                </c:pt>
                <c:pt idx="15">
                  <c:v>-13.5</c:v>
                </c:pt>
                <c:pt idx="16">
                  <c:v>-13.100000000000001</c:v>
                </c:pt>
                <c:pt idx="17">
                  <c:v>-17</c:v>
                </c:pt>
                <c:pt idx="18">
                  <c:v>-13.5</c:v>
                </c:pt>
                <c:pt idx="19">
                  <c:v>-16.100000000000001</c:v>
                </c:pt>
                <c:pt idx="20">
                  <c:v>-8.8000000000000025</c:v>
                </c:pt>
                <c:pt idx="21">
                  <c:v>-11.600000000000001</c:v>
                </c:pt>
                <c:pt idx="22">
                  <c:v>-7.0999999999999979</c:v>
                </c:pt>
                <c:pt idx="23">
                  <c:v>-4.5</c:v>
                </c:pt>
                <c:pt idx="24">
                  <c:v>-4.5999999999999979</c:v>
                </c:pt>
                <c:pt idx="25">
                  <c:v>-8.9000000000000021</c:v>
                </c:pt>
                <c:pt idx="26">
                  <c:v>-7.4000000000000021</c:v>
                </c:pt>
                <c:pt idx="27">
                  <c:v>-9.7000000000000011</c:v>
                </c:pt>
                <c:pt idx="28">
                  <c:v>-8.4000000000000021</c:v>
                </c:pt>
                <c:pt idx="29">
                  <c:v>-5.6999999999999975</c:v>
                </c:pt>
                <c:pt idx="30">
                  <c:v>-8.4000000000000021</c:v>
                </c:pt>
                <c:pt idx="31">
                  <c:v>-11.500000000000002</c:v>
                </c:pt>
                <c:pt idx="32">
                  <c:v>-4</c:v>
                </c:pt>
                <c:pt idx="33">
                  <c:v>-4</c:v>
                </c:pt>
                <c:pt idx="34">
                  <c:v>-4.1000000000000005</c:v>
                </c:pt>
              </c:numCache>
            </c:numRef>
          </c:yVal>
          <c:smooth val="0"/>
        </c:ser>
        <c:ser>
          <c:idx val="1"/>
          <c:order val="1"/>
          <c:tx>
            <c:v>T4-L-L</c:v>
          </c:tx>
          <c:spPr>
            <a:ln w="25409" cap="rnd" cmpd="sng" algn="ctr">
              <a:noFill/>
              <a:prstDash val="solid"/>
              <a:round/>
            </a:ln>
            <a:effectLst/>
          </c:spPr>
          <c:marker>
            <c:symbol val="none"/>
          </c:marker>
          <c:trendline>
            <c:spPr>
              <a:ln w="19056" cap="rnd" cmpd="sng" algn="ctr">
                <a:solidFill>
                  <a:schemeClr val="tx1"/>
                </a:solidFill>
                <a:prstDash val="lgDash"/>
                <a:round/>
              </a:ln>
              <a:effectLst/>
            </c:spPr>
            <c:trendlineType val="linear"/>
            <c:dispRSqr val="0"/>
            <c:dispEq val="0"/>
          </c:trendline>
          <c:xVal>
            <c:numRef>
              <c:f>Sheet1!$H$2:$H$37</c:f>
              <c:numCache>
                <c:formatCode>0.00</c:formatCode>
                <c:ptCount val="36"/>
                <c:pt idx="0">
                  <c:v>4.96</c:v>
                </c:pt>
                <c:pt idx="1">
                  <c:v>5.05</c:v>
                </c:pt>
                <c:pt idx="2">
                  <c:v>5.03</c:v>
                </c:pt>
                <c:pt idx="3">
                  <c:v>3.73</c:v>
                </c:pt>
                <c:pt idx="4">
                  <c:v>4.46</c:v>
                </c:pt>
                <c:pt idx="5">
                  <c:v>5.0199999999999996</c:v>
                </c:pt>
                <c:pt idx="6">
                  <c:v>4.84</c:v>
                </c:pt>
                <c:pt idx="7">
                  <c:v>5.39</c:v>
                </c:pt>
                <c:pt idx="8">
                  <c:v>3</c:v>
                </c:pt>
                <c:pt idx="9">
                  <c:v>6.28</c:v>
                </c:pt>
                <c:pt idx="10">
                  <c:v>4.84</c:v>
                </c:pt>
                <c:pt idx="11">
                  <c:v>2.5099999999999998</c:v>
                </c:pt>
                <c:pt idx="12">
                  <c:v>1.83</c:v>
                </c:pt>
                <c:pt idx="13">
                  <c:v>1.87</c:v>
                </c:pt>
                <c:pt idx="14">
                  <c:v>1.9200000000000004</c:v>
                </c:pt>
                <c:pt idx="15">
                  <c:v>6</c:v>
                </c:pt>
                <c:pt idx="16">
                  <c:v>2.319999999999999</c:v>
                </c:pt>
                <c:pt idx="17">
                  <c:v>3.59</c:v>
                </c:pt>
                <c:pt idx="18">
                  <c:v>1.34</c:v>
                </c:pt>
                <c:pt idx="19">
                  <c:v>3.4099999999999997</c:v>
                </c:pt>
                <c:pt idx="20">
                  <c:v>4.63</c:v>
                </c:pt>
                <c:pt idx="21">
                  <c:v>3.9299999999999997</c:v>
                </c:pt>
                <c:pt idx="22">
                  <c:v>2.6</c:v>
                </c:pt>
                <c:pt idx="23">
                  <c:v>3.8299999999999992</c:v>
                </c:pt>
                <c:pt idx="24">
                  <c:v>4.05</c:v>
                </c:pt>
                <c:pt idx="25">
                  <c:v>3.77</c:v>
                </c:pt>
                <c:pt idx="26">
                  <c:v>3.98</c:v>
                </c:pt>
                <c:pt idx="27">
                  <c:v>4.58</c:v>
                </c:pt>
                <c:pt idx="28">
                  <c:v>4.8499999999999996</c:v>
                </c:pt>
                <c:pt idx="29">
                  <c:v>2.79</c:v>
                </c:pt>
                <c:pt idx="30">
                  <c:v>1.42</c:v>
                </c:pt>
                <c:pt idx="31">
                  <c:v>1.27</c:v>
                </c:pt>
                <c:pt idx="32">
                  <c:v>1.87</c:v>
                </c:pt>
                <c:pt idx="33">
                  <c:v>4.22</c:v>
                </c:pt>
                <c:pt idx="34">
                  <c:v>5.13</c:v>
                </c:pt>
              </c:numCache>
            </c:numRef>
          </c:xVal>
          <c:yVal>
            <c:numRef>
              <c:f>Sheet1!$G$2:$G$37</c:f>
              <c:numCache>
                <c:formatCode>0.00</c:formatCode>
                <c:ptCount val="36"/>
                <c:pt idx="0">
                  <c:v>-13.1</c:v>
                </c:pt>
                <c:pt idx="1">
                  <c:v>-15.1</c:v>
                </c:pt>
                <c:pt idx="2">
                  <c:v>-10.200000000000001</c:v>
                </c:pt>
                <c:pt idx="3">
                  <c:v>-7.2</c:v>
                </c:pt>
                <c:pt idx="4">
                  <c:v>-10.3</c:v>
                </c:pt>
                <c:pt idx="5">
                  <c:v>-12.1</c:v>
                </c:pt>
                <c:pt idx="6">
                  <c:v>-12.9</c:v>
                </c:pt>
                <c:pt idx="7">
                  <c:v>-14.8</c:v>
                </c:pt>
                <c:pt idx="8">
                  <c:v>-6.8</c:v>
                </c:pt>
                <c:pt idx="9">
                  <c:v>-12.3</c:v>
                </c:pt>
                <c:pt idx="10">
                  <c:v>-10.1</c:v>
                </c:pt>
                <c:pt idx="11">
                  <c:v>-4.5</c:v>
                </c:pt>
                <c:pt idx="12">
                  <c:v>-5.3</c:v>
                </c:pt>
                <c:pt idx="13">
                  <c:v>-7.8</c:v>
                </c:pt>
                <c:pt idx="14">
                  <c:v>-6.7999999999999989</c:v>
                </c:pt>
                <c:pt idx="15">
                  <c:v>-12.3</c:v>
                </c:pt>
                <c:pt idx="16">
                  <c:v>-4.3999999999999986</c:v>
                </c:pt>
                <c:pt idx="17">
                  <c:v>-6.7</c:v>
                </c:pt>
                <c:pt idx="18">
                  <c:v>-4.9000000000000004</c:v>
                </c:pt>
                <c:pt idx="19">
                  <c:v>-8.8000000000000007</c:v>
                </c:pt>
                <c:pt idx="20">
                  <c:v>-13.900000000000002</c:v>
                </c:pt>
                <c:pt idx="21">
                  <c:v>-8.4</c:v>
                </c:pt>
                <c:pt idx="22">
                  <c:v>-4.0999999999999996</c:v>
                </c:pt>
                <c:pt idx="23">
                  <c:v>-8.8000000000000007</c:v>
                </c:pt>
                <c:pt idx="24">
                  <c:v>-10.8</c:v>
                </c:pt>
                <c:pt idx="25">
                  <c:v>-6.7</c:v>
                </c:pt>
                <c:pt idx="26">
                  <c:v>-8.3000000000000007</c:v>
                </c:pt>
                <c:pt idx="27">
                  <c:v>-9.5</c:v>
                </c:pt>
                <c:pt idx="28">
                  <c:v>-12.8</c:v>
                </c:pt>
                <c:pt idx="29">
                  <c:v>-6.2</c:v>
                </c:pt>
                <c:pt idx="30">
                  <c:v>-3.3</c:v>
                </c:pt>
                <c:pt idx="31">
                  <c:v>-4.3</c:v>
                </c:pt>
                <c:pt idx="32">
                  <c:v>-7.8</c:v>
                </c:pt>
                <c:pt idx="33">
                  <c:v>-6.9</c:v>
                </c:pt>
                <c:pt idx="34">
                  <c:v>-9.5</c:v>
                </c:pt>
              </c:numCache>
            </c:numRef>
          </c:yVal>
          <c:smooth val="0"/>
        </c:ser>
        <c:ser>
          <c:idx val="2"/>
          <c:order val="2"/>
          <c:tx>
            <c:v>T1-L-L</c:v>
          </c:tx>
          <c:spPr>
            <a:ln w="19056" cap="rnd" cmpd="sng" algn="ctr">
              <a:noFill/>
              <a:prstDash val="solid"/>
              <a:round/>
            </a:ln>
            <a:effectLst/>
          </c:spPr>
          <c:marker>
            <c:symbol val="none"/>
          </c:marker>
          <c:trendline>
            <c:spPr>
              <a:ln w="19056" cap="rnd" cmpd="sng" algn="ctr">
                <a:solidFill>
                  <a:srgbClr val="92D050"/>
                </a:solidFill>
                <a:prstDash val="sysDot"/>
                <a:round/>
              </a:ln>
              <a:effectLst/>
            </c:spPr>
            <c:trendlineType val="linear"/>
            <c:dispRSqr val="0"/>
            <c:dispEq val="0"/>
          </c:trendline>
          <c:xVal>
            <c:numRef>
              <c:f>Sheet1!$B$2:$B$31</c:f>
              <c:numCache>
                <c:formatCode>0.00</c:formatCode>
                <c:ptCount val="30"/>
                <c:pt idx="0">
                  <c:v>2.71</c:v>
                </c:pt>
                <c:pt idx="1">
                  <c:v>4.26</c:v>
                </c:pt>
                <c:pt idx="2">
                  <c:v>4.3899999999999997</c:v>
                </c:pt>
                <c:pt idx="3">
                  <c:v>6.08</c:v>
                </c:pt>
                <c:pt idx="4">
                  <c:v>3.79</c:v>
                </c:pt>
                <c:pt idx="5">
                  <c:v>4.7</c:v>
                </c:pt>
                <c:pt idx="6">
                  <c:v>3</c:v>
                </c:pt>
                <c:pt idx="7">
                  <c:v>3.9699999999999998</c:v>
                </c:pt>
                <c:pt idx="8">
                  <c:v>5.6499999999999995</c:v>
                </c:pt>
                <c:pt idx="9">
                  <c:v>3.72</c:v>
                </c:pt>
                <c:pt idx="10">
                  <c:v>5.05</c:v>
                </c:pt>
                <c:pt idx="11" formatCode="General">
                  <c:v>2.54</c:v>
                </c:pt>
                <c:pt idx="12">
                  <c:v>3.67</c:v>
                </c:pt>
                <c:pt idx="13">
                  <c:v>1.72</c:v>
                </c:pt>
                <c:pt idx="14">
                  <c:v>2.69</c:v>
                </c:pt>
                <c:pt idx="15">
                  <c:v>1.6</c:v>
                </c:pt>
                <c:pt idx="16">
                  <c:v>1.79</c:v>
                </c:pt>
                <c:pt idx="17">
                  <c:v>1.42</c:v>
                </c:pt>
                <c:pt idx="18">
                  <c:v>2.65</c:v>
                </c:pt>
                <c:pt idx="19">
                  <c:v>3.3299999999999992</c:v>
                </c:pt>
                <c:pt idx="20">
                  <c:v>2.54</c:v>
                </c:pt>
                <c:pt idx="21" formatCode="General">
                  <c:v>3.61</c:v>
                </c:pt>
                <c:pt idx="22" formatCode="General">
                  <c:v>3.61</c:v>
                </c:pt>
                <c:pt idx="23">
                  <c:v>3.66</c:v>
                </c:pt>
                <c:pt idx="24">
                  <c:v>3.57</c:v>
                </c:pt>
                <c:pt idx="25">
                  <c:v>6.21</c:v>
                </c:pt>
                <c:pt idx="26">
                  <c:v>2.86</c:v>
                </c:pt>
                <c:pt idx="27">
                  <c:v>5.13</c:v>
                </c:pt>
                <c:pt idx="28">
                  <c:v>5.45</c:v>
                </c:pt>
                <c:pt idx="29">
                  <c:v>5.13</c:v>
                </c:pt>
              </c:numCache>
            </c:numRef>
          </c:xVal>
          <c:yVal>
            <c:numRef>
              <c:f>Sheet1!$A$2:$A$31</c:f>
              <c:numCache>
                <c:formatCode>0.00</c:formatCode>
                <c:ptCount val="30"/>
                <c:pt idx="0">
                  <c:v>-4.7</c:v>
                </c:pt>
                <c:pt idx="1">
                  <c:v>-4.5999999999999996</c:v>
                </c:pt>
                <c:pt idx="2">
                  <c:v>-5.0999999999999996</c:v>
                </c:pt>
                <c:pt idx="3">
                  <c:v>-6.4</c:v>
                </c:pt>
                <c:pt idx="4">
                  <c:v>-3.4</c:v>
                </c:pt>
                <c:pt idx="5">
                  <c:v>-6</c:v>
                </c:pt>
                <c:pt idx="6">
                  <c:v>-4.3</c:v>
                </c:pt>
                <c:pt idx="7">
                  <c:v>-5.2</c:v>
                </c:pt>
                <c:pt idx="8">
                  <c:v>-7.5</c:v>
                </c:pt>
                <c:pt idx="9">
                  <c:v>-6.5</c:v>
                </c:pt>
                <c:pt idx="10">
                  <c:v>-6.1</c:v>
                </c:pt>
                <c:pt idx="11" formatCode="General">
                  <c:v>-2.2000000000000002</c:v>
                </c:pt>
                <c:pt idx="12">
                  <c:v>-3.9</c:v>
                </c:pt>
                <c:pt idx="13">
                  <c:v>-2.4</c:v>
                </c:pt>
                <c:pt idx="14">
                  <c:v>-3.6</c:v>
                </c:pt>
                <c:pt idx="15">
                  <c:v>-3</c:v>
                </c:pt>
                <c:pt idx="16">
                  <c:v>-0.2</c:v>
                </c:pt>
                <c:pt idx="17">
                  <c:v>-3.4</c:v>
                </c:pt>
                <c:pt idx="18">
                  <c:v>-4.0999999999999996</c:v>
                </c:pt>
                <c:pt idx="19">
                  <c:v>-4.3</c:v>
                </c:pt>
                <c:pt idx="20">
                  <c:v>-2.2000000000000002</c:v>
                </c:pt>
                <c:pt idx="21" formatCode="General">
                  <c:v>-2.8</c:v>
                </c:pt>
                <c:pt idx="22" formatCode="General">
                  <c:v>-2.1</c:v>
                </c:pt>
                <c:pt idx="23">
                  <c:v>-3.2</c:v>
                </c:pt>
                <c:pt idx="24">
                  <c:v>-6.4</c:v>
                </c:pt>
                <c:pt idx="25">
                  <c:v>-9.1</c:v>
                </c:pt>
                <c:pt idx="26">
                  <c:v>-3.2</c:v>
                </c:pt>
                <c:pt idx="27">
                  <c:v>-8.6</c:v>
                </c:pt>
                <c:pt idx="28">
                  <c:v>-6.3</c:v>
                </c:pt>
                <c:pt idx="29">
                  <c:v>-8.6</c:v>
                </c:pt>
              </c:numCache>
            </c:numRef>
          </c:yVal>
          <c:smooth val="0"/>
        </c:ser>
        <c:ser>
          <c:idx val="3"/>
          <c:order val="3"/>
          <c:tx>
            <c:v>T2-L-L</c:v>
          </c:tx>
          <c:spPr>
            <a:ln w="25409" cap="rnd" cmpd="sng" algn="ctr">
              <a:noFill/>
              <a:prstDash val="solid"/>
              <a:round/>
            </a:ln>
            <a:effectLst/>
          </c:spPr>
          <c:marker>
            <c:symbol val="none"/>
          </c:marker>
          <c:trendline>
            <c:spPr>
              <a:ln w="19056" cap="rnd" cmpd="sng" algn="ctr">
                <a:solidFill>
                  <a:schemeClr val="tx1"/>
                </a:solidFill>
                <a:prstDash val="sysDash"/>
                <a:round/>
              </a:ln>
              <a:effectLst/>
            </c:spPr>
            <c:trendlineType val="linear"/>
            <c:dispRSqr val="0"/>
            <c:dispEq val="0"/>
          </c:trendline>
          <c:xVal>
            <c:numRef>
              <c:f>Sheet1!$D$2:$D$36</c:f>
              <c:numCache>
                <c:formatCode>0.00</c:formatCode>
                <c:ptCount val="35"/>
                <c:pt idx="0">
                  <c:v>3.05</c:v>
                </c:pt>
                <c:pt idx="1">
                  <c:v>4.8899999999999997</c:v>
                </c:pt>
                <c:pt idx="2">
                  <c:v>5.64</c:v>
                </c:pt>
                <c:pt idx="3">
                  <c:v>3.75</c:v>
                </c:pt>
                <c:pt idx="4">
                  <c:v>4.6499999999999995</c:v>
                </c:pt>
                <c:pt idx="5">
                  <c:v>6.18</c:v>
                </c:pt>
                <c:pt idx="6">
                  <c:v>3.05</c:v>
                </c:pt>
                <c:pt idx="7">
                  <c:v>1.53</c:v>
                </c:pt>
                <c:pt idx="8">
                  <c:v>1.37</c:v>
                </c:pt>
                <c:pt idx="9">
                  <c:v>2.02</c:v>
                </c:pt>
                <c:pt idx="10">
                  <c:v>2.2200000000000002</c:v>
                </c:pt>
                <c:pt idx="11">
                  <c:v>3.01</c:v>
                </c:pt>
                <c:pt idx="12">
                  <c:v>3.94</c:v>
                </c:pt>
                <c:pt idx="13">
                  <c:v>2.65</c:v>
                </c:pt>
                <c:pt idx="14">
                  <c:v>3.38</c:v>
                </c:pt>
                <c:pt idx="15">
                  <c:v>3.79</c:v>
                </c:pt>
                <c:pt idx="16">
                  <c:v>4.7699999999999996</c:v>
                </c:pt>
                <c:pt idx="17">
                  <c:v>1.81</c:v>
                </c:pt>
                <c:pt idx="18">
                  <c:v>1.9700000000000004</c:v>
                </c:pt>
                <c:pt idx="19">
                  <c:v>2.3299999999999992</c:v>
                </c:pt>
                <c:pt idx="20">
                  <c:v>3.9099999999999997</c:v>
                </c:pt>
                <c:pt idx="21">
                  <c:v>2.4099999999999997</c:v>
                </c:pt>
                <c:pt idx="22">
                  <c:v>3.7</c:v>
                </c:pt>
                <c:pt idx="23">
                  <c:v>2.59</c:v>
                </c:pt>
                <c:pt idx="24">
                  <c:v>2.7</c:v>
                </c:pt>
                <c:pt idx="25">
                  <c:v>3.72</c:v>
                </c:pt>
                <c:pt idx="26">
                  <c:v>2.56</c:v>
                </c:pt>
                <c:pt idx="27">
                  <c:v>1.53</c:v>
                </c:pt>
                <c:pt idx="28">
                  <c:v>1.37</c:v>
                </c:pt>
                <c:pt idx="29">
                  <c:v>2.02</c:v>
                </c:pt>
                <c:pt idx="30">
                  <c:v>1.81</c:v>
                </c:pt>
                <c:pt idx="31">
                  <c:v>1.9700000000000004</c:v>
                </c:pt>
                <c:pt idx="32">
                  <c:v>1.57</c:v>
                </c:pt>
                <c:pt idx="33">
                  <c:v>2.59</c:v>
                </c:pt>
                <c:pt idx="34">
                  <c:v>2.23</c:v>
                </c:pt>
              </c:numCache>
            </c:numRef>
          </c:xVal>
          <c:yVal>
            <c:numRef>
              <c:f>Sheet1!$C$2:$C$36</c:f>
              <c:numCache>
                <c:formatCode>0.00</c:formatCode>
                <c:ptCount val="35"/>
                <c:pt idx="0">
                  <c:v>-4.2</c:v>
                </c:pt>
                <c:pt idx="1">
                  <c:v>-6</c:v>
                </c:pt>
                <c:pt idx="2">
                  <c:v>-9.5</c:v>
                </c:pt>
                <c:pt idx="3">
                  <c:v>-4</c:v>
                </c:pt>
                <c:pt idx="4">
                  <c:v>-8.2000000000000011</c:v>
                </c:pt>
                <c:pt idx="5">
                  <c:v>-7.8</c:v>
                </c:pt>
                <c:pt idx="6">
                  <c:v>-6.3</c:v>
                </c:pt>
                <c:pt idx="7">
                  <c:v>-2.2999999999999998</c:v>
                </c:pt>
                <c:pt idx="8">
                  <c:v>-2.9</c:v>
                </c:pt>
                <c:pt idx="9">
                  <c:v>-1</c:v>
                </c:pt>
                <c:pt idx="10">
                  <c:v>-4.5999999999999996</c:v>
                </c:pt>
                <c:pt idx="11">
                  <c:v>-3.5</c:v>
                </c:pt>
                <c:pt idx="12">
                  <c:v>-7.1</c:v>
                </c:pt>
                <c:pt idx="13">
                  <c:v>-3</c:v>
                </c:pt>
                <c:pt idx="14">
                  <c:v>-6.5</c:v>
                </c:pt>
                <c:pt idx="15">
                  <c:v>-5.0999999999999996</c:v>
                </c:pt>
                <c:pt idx="16">
                  <c:v>-8.6</c:v>
                </c:pt>
                <c:pt idx="17">
                  <c:v>-4.5999999999999996</c:v>
                </c:pt>
                <c:pt idx="18">
                  <c:v>-4.4000000000000004</c:v>
                </c:pt>
                <c:pt idx="19">
                  <c:v>-4.0999999999999996</c:v>
                </c:pt>
                <c:pt idx="20">
                  <c:v>-4.5999999999999996</c:v>
                </c:pt>
                <c:pt idx="21">
                  <c:v>-5</c:v>
                </c:pt>
                <c:pt idx="22">
                  <c:v>-6.5</c:v>
                </c:pt>
                <c:pt idx="23">
                  <c:v>-4.2</c:v>
                </c:pt>
                <c:pt idx="24">
                  <c:v>-4.7</c:v>
                </c:pt>
                <c:pt idx="25">
                  <c:v>-7.2</c:v>
                </c:pt>
                <c:pt idx="26">
                  <c:v>-3.8</c:v>
                </c:pt>
                <c:pt idx="27">
                  <c:v>-2.2999999999999998</c:v>
                </c:pt>
                <c:pt idx="28">
                  <c:v>-2.9</c:v>
                </c:pt>
                <c:pt idx="29">
                  <c:v>-1</c:v>
                </c:pt>
                <c:pt idx="30">
                  <c:v>-4.5999999999999996</c:v>
                </c:pt>
                <c:pt idx="31">
                  <c:v>-4.4000000000000004</c:v>
                </c:pt>
                <c:pt idx="32">
                  <c:v>-3.9</c:v>
                </c:pt>
                <c:pt idx="33">
                  <c:v>-4.2</c:v>
                </c:pt>
                <c:pt idx="34">
                  <c:v>-4.4000000000000004</c:v>
                </c:pt>
              </c:numCache>
            </c:numRef>
          </c:yVal>
          <c:smooth val="0"/>
        </c:ser>
        <c:ser>
          <c:idx val="4"/>
          <c:order val="4"/>
          <c:tx>
            <c:v>T3-L-L</c:v>
          </c:tx>
          <c:spPr>
            <a:ln w="25409" cap="rnd" cmpd="sng" algn="ctr">
              <a:noFill/>
              <a:prstDash val="solid"/>
              <a:round/>
            </a:ln>
            <a:effectLst/>
          </c:spPr>
          <c:marker>
            <c:symbol val="none"/>
          </c:marker>
          <c:trendline>
            <c:spPr>
              <a:ln w="19056" cap="rnd" cmpd="sng" algn="ctr">
                <a:solidFill>
                  <a:schemeClr val="tx1"/>
                </a:solidFill>
                <a:prstDash val="dash"/>
                <a:round/>
              </a:ln>
              <a:effectLst/>
            </c:spPr>
            <c:trendlineType val="linear"/>
            <c:dispRSqr val="0"/>
            <c:dispEq val="0"/>
          </c:trendline>
          <c:xVal>
            <c:numRef>
              <c:f>Sheet1!$F$2:$F$43</c:f>
              <c:numCache>
                <c:formatCode>0.00</c:formatCode>
                <c:ptCount val="42"/>
                <c:pt idx="0">
                  <c:v>3.38</c:v>
                </c:pt>
                <c:pt idx="1">
                  <c:v>4.72</c:v>
                </c:pt>
                <c:pt idx="2">
                  <c:v>3.4</c:v>
                </c:pt>
                <c:pt idx="3">
                  <c:v>4.67</c:v>
                </c:pt>
                <c:pt idx="4">
                  <c:v>4.72</c:v>
                </c:pt>
                <c:pt idx="5">
                  <c:v>3.61</c:v>
                </c:pt>
                <c:pt idx="6">
                  <c:v>1.46</c:v>
                </c:pt>
                <c:pt idx="7">
                  <c:v>1.71</c:v>
                </c:pt>
                <c:pt idx="8">
                  <c:v>1.86</c:v>
                </c:pt>
                <c:pt idx="9">
                  <c:v>2.3699999999999997</c:v>
                </c:pt>
                <c:pt idx="10">
                  <c:v>2.2799999999999998</c:v>
                </c:pt>
                <c:pt idx="11">
                  <c:v>3.52</c:v>
                </c:pt>
                <c:pt idx="12">
                  <c:v>2.57</c:v>
                </c:pt>
                <c:pt idx="13">
                  <c:v>3.38</c:v>
                </c:pt>
                <c:pt idx="14">
                  <c:v>4.3199999999999985</c:v>
                </c:pt>
                <c:pt idx="15">
                  <c:v>4.7699999999999996</c:v>
                </c:pt>
                <c:pt idx="16">
                  <c:v>3.7600000000000002</c:v>
                </c:pt>
                <c:pt idx="17">
                  <c:v>3.44</c:v>
                </c:pt>
                <c:pt idx="18">
                  <c:v>5.51</c:v>
                </c:pt>
                <c:pt idx="19">
                  <c:v>2.57</c:v>
                </c:pt>
                <c:pt idx="20">
                  <c:v>2.15</c:v>
                </c:pt>
                <c:pt idx="21">
                  <c:v>1.84</c:v>
                </c:pt>
                <c:pt idx="22">
                  <c:v>3.66</c:v>
                </c:pt>
                <c:pt idx="23">
                  <c:v>1.9200000000000004</c:v>
                </c:pt>
                <c:pt idx="24">
                  <c:v>2.4899999999999998</c:v>
                </c:pt>
                <c:pt idx="25">
                  <c:v>3.92</c:v>
                </c:pt>
                <c:pt idx="26">
                  <c:v>1.26</c:v>
                </c:pt>
                <c:pt idx="27">
                  <c:v>3.69</c:v>
                </c:pt>
                <c:pt idx="28">
                  <c:v>4.37</c:v>
                </c:pt>
                <c:pt idx="29">
                  <c:v>5.01</c:v>
                </c:pt>
                <c:pt idx="30">
                  <c:v>3.44</c:v>
                </c:pt>
                <c:pt idx="31">
                  <c:v>6.01</c:v>
                </c:pt>
                <c:pt idx="32">
                  <c:v>2.54</c:v>
                </c:pt>
                <c:pt idx="33">
                  <c:v>1.78</c:v>
                </c:pt>
                <c:pt idx="34">
                  <c:v>4.08</c:v>
                </c:pt>
                <c:pt idx="35">
                  <c:v>4.03</c:v>
                </c:pt>
                <c:pt idx="36">
                  <c:v>3.3699999999999997</c:v>
                </c:pt>
                <c:pt idx="37">
                  <c:v>2.5499999999999998</c:v>
                </c:pt>
                <c:pt idx="38">
                  <c:v>3.7800000000000002</c:v>
                </c:pt>
                <c:pt idx="39">
                  <c:v>4.25</c:v>
                </c:pt>
              </c:numCache>
            </c:numRef>
          </c:xVal>
          <c:yVal>
            <c:numRef>
              <c:f>Sheet1!$E$2:$E$43</c:f>
              <c:numCache>
                <c:formatCode>0.00</c:formatCode>
                <c:ptCount val="42"/>
                <c:pt idx="0">
                  <c:v>-6.3</c:v>
                </c:pt>
                <c:pt idx="1">
                  <c:v>-8.7000000000000011</c:v>
                </c:pt>
                <c:pt idx="2">
                  <c:v>-6.7</c:v>
                </c:pt>
                <c:pt idx="3">
                  <c:v>-10</c:v>
                </c:pt>
                <c:pt idx="4">
                  <c:v>-8.4</c:v>
                </c:pt>
                <c:pt idx="5">
                  <c:v>-6.5</c:v>
                </c:pt>
                <c:pt idx="6">
                  <c:v>-2.4</c:v>
                </c:pt>
                <c:pt idx="7">
                  <c:v>-4.7</c:v>
                </c:pt>
                <c:pt idx="8">
                  <c:v>-5.4</c:v>
                </c:pt>
                <c:pt idx="9">
                  <c:v>-4.3</c:v>
                </c:pt>
                <c:pt idx="10">
                  <c:v>-3.7</c:v>
                </c:pt>
                <c:pt idx="11">
                  <c:v>-4.5</c:v>
                </c:pt>
                <c:pt idx="12">
                  <c:v>-3</c:v>
                </c:pt>
                <c:pt idx="13">
                  <c:v>-6.5</c:v>
                </c:pt>
                <c:pt idx="14">
                  <c:v>-6.9</c:v>
                </c:pt>
                <c:pt idx="15">
                  <c:v>-8.6</c:v>
                </c:pt>
                <c:pt idx="16">
                  <c:v>-4.9000000000000004</c:v>
                </c:pt>
                <c:pt idx="17">
                  <c:v>-7.2</c:v>
                </c:pt>
                <c:pt idx="18">
                  <c:v>-10.8</c:v>
                </c:pt>
                <c:pt idx="19">
                  <c:v>-7</c:v>
                </c:pt>
                <c:pt idx="20">
                  <c:v>-6</c:v>
                </c:pt>
                <c:pt idx="21">
                  <c:v>-5</c:v>
                </c:pt>
                <c:pt idx="22">
                  <c:v>-5.5</c:v>
                </c:pt>
                <c:pt idx="23">
                  <c:v>-4.5999999999999996</c:v>
                </c:pt>
                <c:pt idx="24">
                  <c:v>-4.3</c:v>
                </c:pt>
                <c:pt idx="25">
                  <c:v>-6.9</c:v>
                </c:pt>
                <c:pt idx="26">
                  <c:v>-4.5</c:v>
                </c:pt>
                <c:pt idx="27">
                  <c:v>-7.2</c:v>
                </c:pt>
                <c:pt idx="28">
                  <c:v>-9</c:v>
                </c:pt>
                <c:pt idx="29">
                  <c:v>-8.1</c:v>
                </c:pt>
                <c:pt idx="30">
                  <c:v>-8</c:v>
                </c:pt>
                <c:pt idx="31">
                  <c:v>-11.3</c:v>
                </c:pt>
                <c:pt idx="32">
                  <c:v>-6.1</c:v>
                </c:pt>
                <c:pt idx="33">
                  <c:v>-5.7</c:v>
                </c:pt>
                <c:pt idx="34">
                  <c:v>-6.9</c:v>
                </c:pt>
                <c:pt idx="35">
                  <c:v>-7.9</c:v>
                </c:pt>
                <c:pt idx="36">
                  <c:v>-4.2</c:v>
                </c:pt>
                <c:pt idx="37">
                  <c:v>-6.1</c:v>
                </c:pt>
                <c:pt idx="38">
                  <c:v>-7.5</c:v>
                </c:pt>
                <c:pt idx="39">
                  <c:v>-6.3</c:v>
                </c:pt>
              </c:numCache>
            </c:numRef>
          </c:yVal>
          <c:smooth val="0"/>
        </c:ser>
        <c:ser>
          <c:idx val="5"/>
          <c:order val="5"/>
          <c:tx>
            <c:v>T1-U-L</c:v>
          </c:tx>
          <c:spPr>
            <a:ln w="25409" cap="rnd" cmpd="sng" algn="ctr">
              <a:noFill/>
              <a:prstDash val="solid"/>
              <a:round/>
            </a:ln>
            <a:effectLst/>
          </c:spPr>
          <c:marker>
            <c:symbol val="circle"/>
            <c:size val="5"/>
            <c:spPr>
              <a:solidFill>
                <a:schemeClr val="accent3">
                  <a:tint val="94000"/>
                </a:schemeClr>
              </a:solidFill>
              <a:ln w="6350" cap="flat" cmpd="sng" algn="ctr">
                <a:solidFill>
                  <a:schemeClr val="accent3">
                    <a:tint val="94000"/>
                  </a:schemeClr>
                </a:solidFill>
                <a:prstDash val="solid"/>
                <a:round/>
              </a:ln>
              <a:effectLst/>
            </c:spPr>
          </c:marker>
          <c:trendline>
            <c:spPr>
              <a:ln w="19056" cap="rnd" cmpd="sng" algn="ctr">
                <a:solidFill>
                  <a:schemeClr val="tx1"/>
                </a:solidFill>
                <a:prstDash val="sysDot"/>
                <a:round/>
              </a:ln>
              <a:effectLst/>
            </c:spPr>
            <c:trendlineType val="linear"/>
            <c:dispRSqr val="0"/>
            <c:dispEq val="0"/>
          </c:trendline>
          <c:xVal>
            <c:numRef>
              <c:f>Sheet1!$Q$2:$Q$3</c:f>
              <c:numCache>
                <c:formatCode>General</c:formatCode>
                <c:ptCount val="2"/>
                <c:pt idx="0">
                  <c:v>1</c:v>
                </c:pt>
                <c:pt idx="1">
                  <c:v>6</c:v>
                </c:pt>
              </c:numCache>
            </c:numRef>
          </c:xVal>
          <c:yVal>
            <c:numRef>
              <c:f>Sheet1!$P$2:$P$3</c:f>
              <c:numCache>
                <c:formatCode>General</c:formatCode>
                <c:ptCount val="2"/>
                <c:pt idx="0">
                  <c:v>5</c:v>
                </c:pt>
                <c:pt idx="1">
                  <c:v>5</c:v>
                </c:pt>
              </c:numCache>
            </c:numRef>
          </c:yVal>
          <c:smooth val="0"/>
        </c:ser>
        <c:ser>
          <c:idx val="6"/>
          <c:order val="6"/>
          <c:tx>
            <c:v>T2-U-L</c:v>
          </c:tx>
          <c:spPr>
            <a:ln w="25409" cap="rnd" cmpd="sng" algn="ctr">
              <a:noFill/>
              <a:prstDash val="solid"/>
              <a:round/>
            </a:ln>
            <a:effectLst/>
          </c:spPr>
          <c:marker>
            <c:symbol val="circle"/>
            <c:size val="5"/>
            <c:spPr>
              <a:solidFill>
                <a:schemeClr val="accent3">
                  <a:tint val="81000"/>
                </a:schemeClr>
              </a:solidFill>
              <a:ln w="6350" cap="flat" cmpd="sng" algn="ctr">
                <a:solidFill>
                  <a:schemeClr val="accent3">
                    <a:tint val="81000"/>
                  </a:schemeClr>
                </a:solidFill>
                <a:prstDash val="solid"/>
                <a:round/>
              </a:ln>
              <a:effectLst/>
            </c:spPr>
          </c:marker>
          <c:trendline>
            <c:spPr>
              <a:ln w="19056" cap="rnd" cmpd="sng" algn="ctr">
                <a:solidFill>
                  <a:schemeClr val="tx1"/>
                </a:solidFill>
                <a:prstDash val="sysDash"/>
                <a:round/>
              </a:ln>
              <a:effectLst/>
            </c:spPr>
            <c:trendlineType val="linear"/>
            <c:dispRSqr val="0"/>
            <c:dispEq val="0"/>
          </c:trendline>
          <c:xVal>
            <c:numRef>
              <c:f>Sheet1!$Q$4:$Q$5</c:f>
              <c:numCache>
                <c:formatCode>General</c:formatCode>
                <c:ptCount val="2"/>
                <c:pt idx="0">
                  <c:v>1</c:v>
                </c:pt>
                <c:pt idx="1">
                  <c:v>6</c:v>
                </c:pt>
              </c:numCache>
            </c:numRef>
          </c:xVal>
          <c:yVal>
            <c:numRef>
              <c:f>Sheet1!$P$4:$P$5</c:f>
              <c:numCache>
                <c:formatCode>General</c:formatCode>
                <c:ptCount val="2"/>
                <c:pt idx="0">
                  <c:v>3.9</c:v>
                </c:pt>
                <c:pt idx="1">
                  <c:v>3.9</c:v>
                </c:pt>
              </c:numCache>
            </c:numRef>
          </c:yVal>
          <c:smooth val="0"/>
        </c:ser>
        <c:ser>
          <c:idx val="7"/>
          <c:order val="7"/>
          <c:tx>
            <c:v>T3-U-L</c:v>
          </c:tx>
          <c:spPr>
            <a:ln w="25409" cap="rnd" cmpd="sng" algn="ctr">
              <a:noFill/>
              <a:prstDash val="solid"/>
              <a:round/>
            </a:ln>
            <a:effectLst/>
          </c:spPr>
          <c:marker>
            <c:symbol val="circle"/>
            <c:size val="5"/>
            <c:spPr>
              <a:solidFill>
                <a:schemeClr val="accent3">
                  <a:tint val="69000"/>
                </a:schemeClr>
              </a:solidFill>
              <a:ln w="6350" cap="flat" cmpd="sng" algn="ctr">
                <a:solidFill>
                  <a:schemeClr val="accent3">
                    <a:tint val="69000"/>
                  </a:schemeClr>
                </a:solidFill>
                <a:prstDash val="solid"/>
                <a:round/>
              </a:ln>
              <a:effectLst/>
            </c:spPr>
          </c:marker>
          <c:trendline>
            <c:spPr>
              <a:ln w="19056" cap="rnd" cmpd="sng" algn="ctr">
                <a:solidFill>
                  <a:schemeClr val="tx1"/>
                </a:solidFill>
                <a:prstDash val="dash"/>
                <a:round/>
              </a:ln>
              <a:effectLst/>
            </c:spPr>
            <c:trendlineType val="linear"/>
            <c:dispRSqr val="0"/>
            <c:dispEq val="0"/>
          </c:trendline>
          <c:xVal>
            <c:numRef>
              <c:f>Sheet1!$Q$6:$Q$7</c:f>
              <c:numCache>
                <c:formatCode>General</c:formatCode>
                <c:ptCount val="2"/>
                <c:pt idx="0">
                  <c:v>1</c:v>
                </c:pt>
                <c:pt idx="1">
                  <c:v>6</c:v>
                </c:pt>
              </c:numCache>
            </c:numRef>
          </c:xVal>
          <c:yVal>
            <c:numRef>
              <c:f>Sheet1!$P$6:$P$7</c:f>
              <c:numCache>
                <c:formatCode>General</c:formatCode>
                <c:ptCount val="2"/>
                <c:pt idx="0">
                  <c:v>2.2999999999999998</c:v>
                </c:pt>
                <c:pt idx="1">
                  <c:v>2.2999999999999998</c:v>
                </c:pt>
              </c:numCache>
            </c:numRef>
          </c:yVal>
          <c:smooth val="0"/>
        </c:ser>
        <c:ser>
          <c:idx val="8"/>
          <c:order val="8"/>
          <c:tx>
            <c:v>T4-U-L</c:v>
          </c:tx>
          <c:spPr>
            <a:ln w="25409" cap="rnd" cmpd="sng" algn="ctr">
              <a:noFill/>
              <a:prstDash val="solid"/>
              <a:round/>
            </a:ln>
            <a:effectLst/>
          </c:spPr>
          <c:marker>
            <c:symbol val="circle"/>
            <c:size val="5"/>
            <c:spPr>
              <a:solidFill>
                <a:schemeClr val="accent3">
                  <a:tint val="56000"/>
                </a:schemeClr>
              </a:solidFill>
              <a:ln w="6350" cap="flat" cmpd="sng" algn="ctr">
                <a:solidFill>
                  <a:schemeClr val="accent3">
                    <a:tint val="56000"/>
                  </a:schemeClr>
                </a:solidFill>
                <a:prstDash val="solid"/>
                <a:round/>
              </a:ln>
              <a:effectLst/>
            </c:spPr>
          </c:marker>
          <c:trendline>
            <c:spPr>
              <a:ln w="19056" cap="rnd" cmpd="sng" algn="ctr">
                <a:solidFill>
                  <a:schemeClr val="tx1"/>
                </a:solidFill>
                <a:prstDash val="lgDash"/>
                <a:round/>
              </a:ln>
              <a:effectLst/>
            </c:spPr>
            <c:trendlineType val="linear"/>
            <c:dispRSqr val="0"/>
            <c:dispEq val="0"/>
          </c:trendline>
          <c:xVal>
            <c:numRef>
              <c:f>Sheet1!$Q$8:$Q$9</c:f>
              <c:numCache>
                <c:formatCode>General</c:formatCode>
                <c:ptCount val="2"/>
                <c:pt idx="0">
                  <c:v>1</c:v>
                </c:pt>
                <c:pt idx="1">
                  <c:v>6</c:v>
                </c:pt>
              </c:numCache>
            </c:numRef>
          </c:xVal>
          <c:yVal>
            <c:numRef>
              <c:f>Sheet1!$P$8:$P$9</c:f>
              <c:numCache>
                <c:formatCode>General</c:formatCode>
                <c:ptCount val="2"/>
                <c:pt idx="0">
                  <c:v>1.9000000000000001</c:v>
                </c:pt>
                <c:pt idx="1">
                  <c:v>1.9000000000000001</c:v>
                </c:pt>
              </c:numCache>
            </c:numRef>
          </c:yVal>
          <c:smooth val="0"/>
        </c:ser>
        <c:ser>
          <c:idx val="9"/>
          <c:order val="9"/>
          <c:tx>
            <c:v>T5-U-L</c:v>
          </c:tx>
          <c:spPr>
            <a:ln w="25409" cap="rnd" cmpd="sng" algn="ctr">
              <a:noFill/>
              <a:prstDash val="solid"/>
              <a:round/>
            </a:ln>
            <a:effectLst/>
          </c:spPr>
          <c:marker>
            <c:symbol val="circle"/>
            <c:size val="5"/>
            <c:spPr>
              <a:solidFill>
                <a:schemeClr val="accent3">
                  <a:tint val="43000"/>
                </a:schemeClr>
              </a:solidFill>
              <a:ln w="6350" cap="flat" cmpd="sng" algn="ctr">
                <a:solidFill>
                  <a:schemeClr val="accent3">
                    <a:tint val="43000"/>
                  </a:schemeClr>
                </a:solidFill>
                <a:prstDash val="solid"/>
                <a:round/>
              </a:ln>
              <a:effectLst/>
            </c:spPr>
          </c:marker>
          <c:trendline>
            <c:spPr>
              <a:ln w="19056" cap="rnd" cmpd="sng" algn="ctr">
                <a:solidFill>
                  <a:schemeClr val="tx1"/>
                </a:solidFill>
                <a:prstDash val="lgDashDotDot"/>
                <a:round/>
              </a:ln>
              <a:effectLst/>
            </c:spPr>
            <c:trendlineType val="linear"/>
            <c:dispRSqr val="0"/>
            <c:dispEq val="0"/>
          </c:trendline>
          <c:xVal>
            <c:numRef>
              <c:f>Sheet1!$Q$10:$Q$11</c:f>
              <c:numCache>
                <c:formatCode>General</c:formatCode>
                <c:ptCount val="2"/>
                <c:pt idx="0">
                  <c:v>1</c:v>
                </c:pt>
                <c:pt idx="1">
                  <c:v>6</c:v>
                </c:pt>
              </c:numCache>
            </c:numRef>
          </c:xVal>
          <c:yVal>
            <c:numRef>
              <c:f>Sheet1!$P$10:$P$11</c:f>
              <c:numCache>
                <c:formatCode>General</c:formatCode>
                <c:ptCount val="2"/>
                <c:pt idx="0">
                  <c:v>1.3</c:v>
                </c:pt>
                <c:pt idx="1">
                  <c:v>1.3</c:v>
                </c:pt>
              </c:numCache>
            </c:numRef>
          </c:yVal>
          <c:smooth val="0"/>
        </c:ser>
        <c:dLbls>
          <c:showLegendKey val="0"/>
          <c:showVal val="0"/>
          <c:showCatName val="0"/>
          <c:showSerName val="0"/>
          <c:showPercent val="0"/>
          <c:showBubbleSize val="0"/>
        </c:dLbls>
        <c:axId val="754707024"/>
        <c:axId val="754707584"/>
      </c:scatterChart>
      <c:valAx>
        <c:axId val="75470702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333333"/>
                    </a:solidFill>
                    <a:latin typeface="Calibri"/>
                    <a:ea typeface="Calibri"/>
                    <a:cs typeface="Calibri"/>
                  </a:defRPr>
                </a:pPr>
                <a:r>
                  <a:rPr lang="en-US"/>
                  <a:t>VPD(bar)</a:t>
                </a:r>
              </a:p>
            </c:rich>
          </c:tx>
          <c:overlay val="0"/>
          <c:spPr>
            <a:noFill/>
            <a:ln>
              <a:noFill/>
            </a:ln>
            <a:effectLst/>
          </c:spPr>
        </c:title>
        <c:numFmt formatCode="0.00" sourceLinked="1"/>
        <c:majorTickMark val="out"/>
        <c:minorTickMark val="none"/>
        <c:tickLblPos val="nextTo"/>
        <c:spPr>
          <a:noFill/>
          <a:ln w="9528" cap="flat" cmpd="sng" algn="ctr">
            <a:solidFill>
              <a:sysClr val="windowText" lastClr="000000"/>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fa-IR"/>
          </a:p>
        </c:txPr>
        <c:crossAx val="754707584"/>
        <c:crosses val="autoZero"/>
        <c:crossBetween val="midCat"/>
      </c:valAx>
      <c:valAx>
        <c:axId val="754707584"/>
        <c:scaling>
          <c:orientation val="minMax"/>
        </c:scaling>
        <c:delete val="0"/>
        <c:axPos val="l"/>
        <c:title>
          <c:tx>
            <c:rich>
              <a:bodyPr rot="-5400000" spcFirstLastPara="1" vertOverflow="ellipsis" vert="horz" wrap="square" anchor="ctr" anchorCtr="1"/>
              <a:lstStyle/>
              <a:p>
                <a:pPr>
                  <a:defRPr sz="1100" b="0" i="0" u="none" strike="noStrike" kern="1200" baseline="0">
                    <a:solidFill>
                      <a:srgbClr val="000000"/>
                    </a:solidFill>
                    <a:latin typeface="Arial"/>
                    <a:ea typeface="Arial"/>
                    <a:cs typeface="Arial"/>
                  </a:defRPr>
                </a:pPr>
                <a:r>
                  <a:rPr lang="en-US" sz="1000" b="0" i="0" u="none" strike="noStrike" baseline="0">
                    <a:solidFill>
                      <a:srgbClr val="333333"/>
                    </a:solidFill>
                    <a:latin typeface="Calibri"/>
                    <a:cs typeface="Calibri"/>
                  </a:rPr>
                  <a:t>Tl-Ta(</a:t>
                </a:r>
                <a:r>
                  <a:rPr lang="en-US" sz="1000" b="0" i="0" u="none" strike="noStrike" baseline="0">
                    <a:solidFill>
                      <a:srgbClr val="333333"/>
                    </a:solidFill>
                    <a:latin typeface="Arial"/>
                    <a:cs typeface="Arial"/>
                  </a:rPr>
                  <a:t>º</a:t>
                </a:r>
                <a:r>
                  <a:rPr lang="en-US" sz="1000" b="0" i="0" u="none" strike="noStrike" baseline="0">
                    <a:solidFill>
                      <a:srgbClr val="333333"/>
                    </a:solidFill>
                    <a:latin typeface="Calibri"/>
                    <a:cs typeface="Calibri"/>
                  </a:rPr>
                  <a:t>c)</a:t>
                </a:r>
              </a:p>
            </c:rich>
          </c:tx>
          <c:overlay val="0"/>
          <c:spPr>
            <a:noFill/>
            <a:ln>
              <a:noFill/>
            </a:ln>
            <a:effectLst/>
          </c:spPr>
        </c:title>
        <c:numFmt formatCode="0.00" sourceLinked="1"/>
        <c:majorTickMark val="out"/>
        <c:minorTickMark val="none"/>
        <c:tickLblPos val="nextTo"/>
        <c:spPr>
          <a:noFill/>
          <a:ln w="9528"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a-IR"/>
          </a:p>
        </c:txPr>
        <c:crossAx val="754707024"/>
        <c:crosses val="autoZero"/>
        <c:crossBetween val="midCat"/>
      </c:valAx>
      <c:spPr>
        <a:noFill/>
        <a:ln w="25409">
          <a:noFill/>
        </a:ln>
        <a:effectLst/>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a-IR"/>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fa-I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5B6F2-18B0-4C12-A4B6-E4D40954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13</Pages>
  <Words>6255</Words>
  <Characters>35660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fatahi</cp:lastModifiedBy>
  <cp:revision>38</cp:revision>
  <cp:lastPrinted>2017-11-20T07:26:00Z</cp:lastPrinted>
  <dcterms:created xsi:type="dcterms:W3CDTF">2018-04-08T10:38:00Z</dcterms:created>
  <dcterms:modified xsi:type="dcterms:W3CDTF">2018-04-09T18:02:00Z</dcterms:modified>
</cp:coreProperties>
</file>