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32" w:rsidRPr="00CC61E9" w:rsidRDefault="009B2E32" w:rsidP="00CC61E9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CC61E9">
        <w:rPr>
          <w:rFonts w:ascii="Arial" w:hAnsi="Arial" w:cs="Arial"/>
          <w:b/>
          <w:lang w:val="en-GB"/>
        </w:rPr>
        <w:t>Qual</w:t>
      </w:r>
      <w:r w:rsidR="006866FA" w:rsidRPr="00CC61E9">
        <w:rPr>
          <w:rFonts w:ascii="Arial" w:hAnsi="Arial" w:cs="Arial"/>
          <w:b/>
          <w:lang w:val="en-GB"/>
        </w:rPr>
        <w:t xml:space="preserve">ity changes of </w:t>
      </w:r>
      <w:r w:rsidR="009F5162">
        <w:rPr>
          <w:rFonts w:ascii="Arial" w:hAnsi="Arial" w:cs="Arial"/>
          <w:b/>
          <w:lang w:val="en-GB"/>
        </w:rPr>
        <w:t>different</w:t>
      </w:r>
      <w:r w:rsidR="006866FA" w:rsidRPr="00CC61E9">
        <w:rPr>
          <w:rFonts w:ascii="Arial" w:hAnsi="Arial" w:cs="Arial"/>
          <w:b/>
          <w:lang w:val="en-GB"/>
        </w:rPr>
        <w:t xml:space="preserve"> varieties</w:t>
      </w:r>
      <w:r w:rsidRPr="00CC61E9">
        <w:rPr>
          <w:rFonts w:ascii="Arial" w:hAnsi="Arial" w:cs="Arial"/>
          <w:b/>
          <w:lang w:val="en-GB"/>
        </w:rPr>
        <w:t xml:space="preserve"> of sweet potato under curing condition</w:t>
      </w:r>
    </w:p>
    <w:p w:rsidR="009B2E32" w:rsidRPr="00CC61E9" w:rsidRDefault="009B2E32" w:rsidP="00CC61E9">
      <w:pPr>
        <w:spacing w:line="360" w:lineRule="auto"/>
        <w:jc w:val="center"/>
        <w:rPr>
          <w:rFonts w:ascii="Arial" w:hAnsi="Arial" w:cs="Arial"/>
          <w:lang w:val="en-GB"/>
        </w:rPr>
      </w:pPr>
      <w:r w:rsidRPr="00CC61E9">
        <w:rPr>
          <w:rFonts w:ascii="Arial" w:hAnsi="Arial" w:cs="Arial"/>
          <w:lang w:val="en-GB"/>
        </w:rPr>
        <w:t>R. Md Saleh</w:t>
      </w:r>
      <w:proofErr w:type="gramStart"/>
      <w:r w:rsidRPr="00CC61E9">
        <w:rPr>
          <w:rFonts w:ascii="Arial" w:hAnsi="Arial" w:cs="Arial"/>
          <w:lang w:val="en-GB"/>
        </w:rPr>
        <w:t>,</w:t>
      </w:r>
      <w:r w:rsidRPr="00CC61E9">
        <w:rPr>
          <w:rFonts w:ascii="Arial" w:hAnsi="Arial" w:cs="Arial"/>
          <w:vertAlign w:val="superscript"/>
          <w:lang w:val="en-GB"/>
        </w:rPr>
        <w:t>1,2</w:t>
      </w:r>
      <w:proofErr w:type="gramEnd"/>
      <w:r w:rsidRPr="00CC61E9">
        <w:rPr>
          <w:rFonts w:ascii="Arial" w:hAnsi="Arial" w:cs="Arial"/>
          <w:vertAlign w:val="superscript"/>
          <w:lang w:val="en-GB"/>
        </w:rPr>
        <w:t xml:space="preserve"> </w:t>
      </w:r>
      <w:r w:rsidRPr="00CC61E9">
        <w:rPr>
          <w:rFonts w:ascii="Arial" w:hAnsi="Arial" w:cs="Arial"/>
          <w:lang w:val="en-GB"/>
        </w:rPr>
        <w:t>,N.A Karim</w:t>
      </w:r>
      <w:r w:rsidRPr="00CC61E9">
        <w:rPr>
          <w:rFonts w:ascii="Arial" w:hAnsi="Arial" w:cs="Arial"/>
          <w:vertAlign w:val="superscript"/>
          <w:lang w:val="en-GB"/>
        </w:rPr>
        <w:t>2</w:t>
      </w:r>
      <w:r w:rsidRPr="00CC61E9">
        <w:rPr>
          <w:rFonts w:ascii="Arial" w:hAnsi="Arial" w:cs="Arial"/>
          <w:lang w:val="en-GB"/>
        </w:rPr>
        <w:t>, O. Hensel</w:t>
      </w:r>
      <w:r w:rsidRPr="00CC61E9">
        <w:rPr>
          <w:rFonts w:ascii="Arial" w:hAnsi="Arial" w:cs="Arial"/>
          <w:vertAlign w:val="superscript"/>
          <w:lang w:val="en-GB"/>
        </w:rPr>
        <w:t>1</w:t>
      </w:r>
      <w:r w:rsidRPr="00CC61E9">
        <w:rPr>
          <w:rFonts w:ascii="Arial" w:hAnsi="Arial" w:cs="Arial"/>
          <w:lang w:val="en-GB"/>
        </w:rPr>
        <w:t xml:space="preserve"> and B.Sturm</w:t>
      </w:r>
      <w:r w:rsidRPr="00CC61E9">
        <w:rPr>
          <w:rFonts w:ascii="Arial" w:hAnsi="Arial" w:cs="Arial"/>
          <w:vertAlign w:val="superscript"/>
          <w:lang w:val="en-GB"/>
        </w:rPr>
        <w:t>1</w:t>
      </w:r>
      <w:r w:rsidRPr="00CC61E9">
        <w:rPr>
          <w:rFonts w:ascii="Arial" w:hAnsi="Arial" w:cs="Arial"/>
          <w:lang w:val="en-GB"/>
        </w:rPr>
        <w:t xml:space="preserve"> </w:t>
      </w:r>
    </w:p>
    <w:p w:rsidR="009B2E32" w:rsidRPr="00CC61E9" w:rsidRDefault="009B2E32" w:rsidP="00CC61E9">
      <w:pPr>
        <w:spacing w:line="360" w:lineRule="auto"/>
        <w:jc w:val="center"/>
        <w:rPr>
          <w:rFonts w:ascii="Arial" w:hAnsi="Arial" w:cs="Arial"/>
          <w:lang w:val="en-GB"/>
        </w:rPr>
      </w:pPr>
      <w:r w:rsidRPr="00CC61E9">
        <w:rPr>
          <w:rFonts w:ascii="Arial" w:hAnsi="Arial" w:cs="Arial"/>
          <w:vertAlign w:val="superscript"/>
          <w:lang w:val="en-GB"/>
        </w:rPr>
        <w:t>1</w:t>
      </w:r>
      <w:r w:rsidRPr="00CC61E9">
        <w:rPr>
          <w:rFonts w:ascii="Arial" w:hAnsi="Arial" w:cs="Arial"/>
          <w:lang w:val="en-GB"/>
        </w:rPr>
        <w:t xml:space="preserve">Department of Agricultural and Biosystem Engineering, University of Kassel, </w:t>
      </w:r>
      <w:proofErr w:type="spellStart"/>
      <w:r w:rsidRPr="00CC61E9">
        <w:rPr>
          <w:rFonts w:ascii="Arial" w:hAnsi="Arial" w:cs="Arial"/>
          <w:lang w:val="en-GB"/>
        </w:rPr>
        <w:t>Nordbahnhofstrasse</w:t>
      </w:r>
      <w:proofErr w:type="spellEnd"/>
      <w:r w:rsidRPr="00CC61E9">
        <w:rPr>
          <w:rFonts w:ascii="Arial" w:hAnsi="Arial" w:cs="Arial"/>
          <w:lang w:val="en-GB"/>
        </w:rPr>
        <w:t>. 1a, 37213 Witzenhausen, Germany</w:t>
      </w:r>
    </w:p>
    <w:p w:rsidR="00F438A8" w:rsidRPr="00CC61E9" w:rsidRDefault="009B2E32" w:rsidP="00CC61E9">
      <w:pPr>
        <w:spacing w:line="360" w:lineRule="auto"/>
        <w:jc w:val="center"/>
        <w:rPr>
          <w:rFonts w:ascii="Arial" w:hAnsi="Arial" w:cs="Arial"/>
          <w:lang w:val="en-GB"/>
        </w:rPr>
      </w:pPr>
      <w:r w:rsidRPr="00CC61E9">
        <w:rPr>
          <w:rFonts w:ascii="Arial" w:hAnsi="Arial" w:cs="Arial"/>
          <w:vertAlign w:val="superscript"/>
          <w:lang w:val="en-GB"/>
        </w:rPr>
        <w:t>2</w:t>
      </w:r>
      <w:r w:rsidRPr="00CC61E9">
        <w:rPr>
          <w:rFonts w:ascii="Arial" w:hAnsi="Arial" w:cs="Arial"/>
          <w:lang w:val="en-GB"/>
        </w:rPr>
        <w:t xml:space="preserve"> Plant and Soil Science Research Centre, Malaysian Agriculture Research &amp;, Development Institute, 43400 </w:t>
      </w:r>
      <w:proofErr w:type="spellStart"/>
      <w:r w:rsidRPr="00CC61E9">
        <w:rPr>
          <w:rFonts w:ascii="Arial" w:hAnsi="Arial" w:cs="Arial"/>
          <w:lang w:val="en-GB"/>
        </w:rPr>
        <w:t>Serdang</w:t>
      </w:r>
      <w:proofErr w:type="spellEnd"/>
      <w:r w:rsidRPr="00CC61E9">
        <w:rPr>
          <w:rFonts w:ascii="Arial" w:hAnsi="Arial" w:cs="Arial"/>
          <w:lang w:val="en-GB"/>
        </w:rPr>
        <w:t>, Malaysia</w:t>
      </w:r>
    </w:p>
    <w:p w:rsidR="009B2E32" w:rsidRPr="00CC61E9" w:rsidRDefault="009B2E32" w:rsidP="00CC61E9">
      <w:pPr>
        <w:spacing w:line="360" w:lineRule="auto"/>
        <w:jc w:val="center"/>
        <w:rPr>
          <w:rFonts w:ascii="Arial" w:hAnsi="Arial" w:cs="Arial"/>
          <w:vertAlign w:val="superscript"/>
          <w:lang w:val="en-GB"/>
        </w:rPr>
      </w:pPr>
      <w:r w:rsidRPr="00CC61E9">
        <w:rPr>
          <w:rFonts w:ascii="Arial" w:hAnsi="Arial" w:cs="Arial"/>
          <w:vertAlign w:val="superscript"/>
          <w:lang w:val="en-GB"/>
        </w:rPr>
        <w:t>Tel.: +49-15-258-753-624, Fax: +49-561 981-520, E-mail address: rosalizan@student.uni-kassel.d</w:t>
      </w:r>
      <w:r w:rsidR="00660AF5" w:rsidRPr="00CC61E9">
        <w:rPr>
          <w:rFonts w:ascii="Arial" w:hAnsi="Arial" w:cs="Arial"/>
          <w:vertAlign w:val="superscript"/>
          <w:lang w:val="en-GB"/>
        </w:rPr>
        <w:t>e</w:t>
      </w:r>
    </w:p>
    <w:p w:rsidR="009B2E32" w:rsidRPr="00CC61E9" w:rsidRDefault="009B2E32" w:rsidP="00CC61E9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  <w:sz w:val="22"/>
          <w:szCs w:val="22"/>
          <w:lang w:val="en-US"/>
        </w:rPr>
      </w:pPr>
      <w:bookmarkStart w:id="0" w:name="_GoBack"/>
      <w:bookmarkEnd w:id="0"/>
    </w:p>
    <w:p w:rsidR="009B2E32" w:rsidRPr="00CC61E9" w:rsidRDefault="009B2E32" w:rsidP="00CC61E9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CC61E9">
        <w:rPr>
          <w:rFonts w:ascii="Arial" w:eastAsia="+mn-ea" w:hAnsi="Arial" w:cs="Arial"/>
          <w:b/>
          <w:bCs/>
          <w:color w:val="000000"/>
          <w:kern w:val="24"/>
          <w:sz w:val="22"/>
          <w:szCs w:val="22"/>
          <w:lang w:val="en-US"/>
        </w:rPr>
        <w:t>Abstract</w:t>
      </w:r>
    </w:p>
    <w:p w:rsidR="009B2E32" w:rsidRPr="00CC61E9" w:rsidRDefault="009B2E32" w:rsidP="00CC61E9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Sweet potato (</w:t>
      </w:r>
      <w:proofErr w:type="spellStart"/>
      <w:r w:rsidRPr="00CC61E9">
        <w:rPr>
          <w:rFonts w:ascii="Arial" w:eastAsia="+mn-ea" w:hAnsi="Arial" w:cs="Arial"/>
          <w:i/>
          <w:iCs/>
          <w:color w:val="000000"/>
          <w:kern w:val="24"/>
          <w:sz w:val="22"/>
          <w:szCs w:val="22"/>
          <w:lang w:val="en-US"/>
        </w:rPr>
        <w:t>Ipomea</w:t>
      </w:r>
      <w:proofErr w:type="spellEnd"/>
      <w:r w:rsidRPr="00CC61E9">
        <w:rPr>
          <w:rFonts w:ascii="Arial" w:eastAsia="+mn-ea" w:hAnsi="Arial" w:cs="Arial"/>
          <w:i/>
          <w:iCs/>
          <w:color w:val="000000"/>
          <w:kern w:val="24"/>
          <w:sz w:val="22"/>
          <w:szCs w:val="22"/>
          <w:lang w:val="en-US"/>
        </w:rPr>
        <w:t xml:space="preserve"> </w:t>
      </w:r>
      <w:proofErr w:type="spellStart"/>
      <w:r w:rsidRPr="00CC61E9">
        <w:rPr>
          <w:rFonts w:ascii="Arial" w:eastAsia="+mn-ea" w:hAnsi="Arial" w:cs="Arial"/>
          <w:i/>
          <w:iCs/>
          <w:color w:val="000000"/>
          <w:kern w:val="24"/>
          <w:sz w:val="22"/>
          <w:szCs w:val="22"/>
          <w:lang w:val="en-US"/>
        </w:rPr>
        <w:t>batatas</w:t>
      </w:r>
      <w:proofErr w:type="spellEnd"/>
      <w:r w:rsidRPr="00CC61E9">
        <w:rPr>
          <w:rFonts w:ascii="Arial" w:eastAsia="+mn-ea" w:hAnsi="Arial" w:cs="Arial"/>
          <w:i/>
          <w:iCs/>
          <w:color w:val="000000"/>
          <w:kern w:val="24"/>
          <w:sz w:val="22"/>
          <w:szCs w:val="22"/>
          <w:lang w:val="en-US"/>
        </w:rPr>
        <w:t xml:space="preserve"> L. (Lam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) has become an important cash crop that is commercially planted in Malaysia. Most sweet potato</w:t>
      </w:r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varieties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in Malaysia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are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marketed in fresh form.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P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roper postharvest handling technique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s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must be applied to ensure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that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the quality of harvested tubers is preserved along the marketing chain. </w:t>
      </w:r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Based on this current situation, t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he suitability of adopting curing technique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s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during postharvest handling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of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Malaysian varieties</w:t>
      </w:r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of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sweet potato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needs to be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investigated</w:t>
      </w:r>
      <w:r w:rsidR="007E08A3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.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The objective of this study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was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to determine the effect of curing on </w:t>
      </w:r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quality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changes of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the Malaysian sweet potato varieties</w:t>
      </w:r>
      <w:r w:rsidR="00B56EC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of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purple</w:t>
      </w:r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and orange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flesh var. </w:t>
      </w:r>
      <w:proofErr w:type="spellStart"/>
      <w:r w:rsidR="009120B0" w:rsidRPr="00CC61E9">
        <w:rPr>
          <w:rFonts w:ascii="Arial" w:eastAsia="+mn-ea" w:hAnsi="Arial" w:cs="Arial"/>
          <w:i/>
          <w:color w:val="000000"/>
          <w:kern w:val="24"/>
          <w:sz w:val="22"/>
          <w:szCs w:val="22"/>
          <w:lang w:val="en-US"/>
        </w:rPr>
        <w:t>Anggun</w:t>
      </w:r>
      <w:proofErr w:type="spellEnd"/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and </w:t>
      </w:r>
      <w:proofErr w:type="spellStart"/>
      <w:r w:rsidR="00B56ECA" w:rsidRPr="00CC61E9">
        <w:rPr>
          <w:rFonts w:ascii="Arial" w:eastAsia="+mn-ea" w:hAnsi="Arial" w:cs="Arial"/>
          <w:i/>
          <w:color w:val="000000"/>
          <w:kern w:val="24"/>
          <w:sz w:val="22"/>
          <w:szCs w:val="22"/>
          <w:lang w:val="en-US"/>
        </w:rPr>
        <w:t>V</w:t>
      </w:r>
      <w:r w:rsidR="009120B0" w:rsidRPr="00CC61E9">
        <w:rPr>
          <w:rFonts w:ascii="Arial" w:eastAsia="+mn-ea" w:hAnsi="Arial" w:cs="Arial"/>
          <w:i/>
          <w:color w:val="000000"/>
          <w:kern w:val="24"/>
          <w:sz w:val="22"/>
          <w:szCs w:val="22"/>
          <w:lang w:val="en-US"/>
        </w:rPr>
        <w:t>itato</w:t>
      </w:r>
      <w:proofErr w:type="spellEnd"/>
      <w:r w:rsidR="00EE5F9E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.</w:t>
      </w:r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The crop was harvested at 16 weeks after planting and cured for 4 days in </w:t>
      </w:r>
      <w:r w:rsidR="00EE5F9E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a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curing chamber at 29 °C and 8</w:t>
      </w:r>
      <w:r w:rsidR="009120B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5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% relative humidity (RH). The results indicated that cured tubers had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a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minimal weight loss less than 1% up to 4 days of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the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curing period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.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Weight loss was observed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to be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highest</w:t>
      </w:r>
      <w:r w:rsidR="00EE5F9E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for uncured tubers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at 4.7%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EE5F9E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on the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4</w:t>
      </w:r>
      <w:r w:rsidR="00EE5F9E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th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days 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under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ambient </w:t>
      </w:r>
      <w:r w:rsidR="00EE5F9E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condition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s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.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The purple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flesh variety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showed a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higher weight loss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in comparison to the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orange 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flesh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variety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. Total antioxidant activity</w:t>
      </w:r>
      <w:r w:rsidR="00056168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and flesh </w:t>
      </w:r>
      <w:proofErr w:type="spellStart"/>
      <w:r w:rsidR="00056168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colour</w:t>
      </w:r>
      <w:proofErr w:type="spellEnd"/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w</w:t>
      </w:r>
      <w:r w:rsidR="00056168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ere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stable</w:t>
      </w:r>
      <w:r w:rsidR="00056168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and remained unchanged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throughout the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curing 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periods for both varieties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but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the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total </w:t>
      </w:r>
      <w:proofErr w:type="spellStart"/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phenolics</w:t>
      </w:r>
      <w:proofErr w:type="spellEnd"/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content was 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retained better at 44.56 </w:t>
      </w:r>
      <w:proofErr w:type="spellStart"/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ug</w:t>
      </w:r>
      <w:proofErr w:type="spellEnd"/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/g for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the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cured purple flesh variety as compared with uncured tubers </w:t>
      </w:r>
      <w:r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while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the retention of total </w:t>
      </w:r>
      <w:proofErr w:type="spellStart"/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phenolics</w:t>
      </w:r>
      <w:proofErr w:type="spellEnd"/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in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the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orange flesh variety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was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4 times lower at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11.093 </w:t>
      </w:r>
      <w:proofErr w:type="spellStart"/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ug</w:t>
      </w:r>
      <w:proofErr w:type="spellEnd"/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/g</w:t>
      </w:r>
      <w:r w:rsidR="00660AF5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at the end of the curing period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. Sprouting incidence</w:t>
      </w:r>
      <w:r w:rsidR="00463AF8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for both varieties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463AF8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can be observed on the third and fourth day of the curing period and it was found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to be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higher in cured tubers</w:t>
      </w:r>
      <w:r w:rsidR="00D105D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of orange flesh variety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at </w:t>
      </w:r>
      <w:r w:rsidR="00D105D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4.00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% </w:t>
      </w:r>
      <w:r w:rsidR="00D105D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as compared with 1.33% in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the</w:t>
      </w:r>
      <w:r w:rsidR="00D105D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purple flesh variety. The texture of the cured tubers of purple flesh variety 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was</w:t>
      </w:r>
      <w:r w:rsidR="00B56EC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D105D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firmer at 22.192 N/m</w:t>
      </w:r>
      <w:r w:rsidR="00D105D0" w:rsidRPr="00CC61E9">
        <w:rPr>
          <w:rFonts w:ascii="Arial" w:eastAsia="+mn-ea" w:hAnsi="Arial" w:cs="Arial"/>
          <w:color w:val="000000"/>
          <w:kern w:val="24"/>
          <w:sz w:val="22"/>
          <w:szCs w:val="22"/>
          <w:vertAlign w:val="superscript"/>
          <w:lang w:val="en-US"/>
        </w:rPr>
        <w:t>2</w:t>
      </w:r>
      <w:r w:rsidR="002F6621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D105D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as compared with orange flesh variety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at only 18.615 N/m</w:t>
      </w:r>
      <w:r w:rsidR="006866FA" w:rsidRPr="00CC61E9">
        <w:rPr>
          <w:rFonts w:ascii="Arial" w:eastAsia="+mn-ea" w:hAnsi="Arial" w:cs="Arial"/>
          <w:color w:val="000000"/>
          <w:kern w:val="24"/>
          <w:sz w:val="22"/>
          <w:szCs w:val="22"/>
          <w:vertAlign w:val="superscript"/>
          <w:lang w:val="en-US"/>
        </w:rPr>
        <w:t>2</w:t>
      </w:r>
      <w:r w:rsidR="00D105D0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. 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The study indicated that purple flesh variety had shown </w:t>
      </w:r>
      <w:r w:rsidR="00463AF8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a </w:t>
      </w:r>
      <w:r w:rsidR="00703CFF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better quality after curing than orange flesh variety</w:t>
      </w:r>
      <w:r w:rsidR="00FC61E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.</w:t>
      </w:r>
      <w:r w:rsidR="00056168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</w:t>
      </w:r>
      <w:r w:rsidR="00FC61E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C</w:t>
      </w:r>
      <w:r w:rsidR="001F019C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uring for 2 days is recommended </w:t>
      </w:r>
      <w:r w:rsidR="00FC61E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for </w:t>
      </w:r>
      <w:r w:rsidR="00AB3E75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both</w:t>
      </w:r>
      <w:r w:rsidR="00FC61EA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variety due to better product quality</w:t>
      </w:r>
      <w:r w:rsidR="00AB3E75" w:rsidRPr="00CC61E9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.</w:t>
      </w:r>
    </w:p>
    <w:p w:rsidR="000C0C06" w:rsidRPr="009B2E32" w:rsidRDefault="009F5162" w:rsidP="009B2E32">
      <w:pPr>
        <w:spacing w:line="360" w:lineRule="auto"/>
        <w:rPr>
          <w:sz w:val="24"/>
          <w:szCs w:val="24"/>
        </w:rPr>
      </w:pPr>
    </w:p>
    <w:sectPr w:rsidR="000C0C06" w:rsidRPr="009B2E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32"/>
    <w:rsid w:val="00020287"/>
    <w:rsid w:val="00056168"/>
    <w:rsid w:val="001D53DF"/>
    <w:rsid w:val="001F019C"/>
    <w:rsid w:val="002F6621"/>
    <w:rsid w:val="00463AF8"/>
    <w:rsid w:val="00660AF5"/>
    <w:rsid w:val="006866FA"/>
    <w:rsid w:val="006F7F5E"/>
    <w:rsid w:val="00703CFF"/>
    <w:rsid w:val="007E08A3"/>
    <w:rsid w:val="009120B0"/>
    <w:rsid w:val="009B2E32"/>
    <w:rsid w:val="009F5162"/>
    <w:rsid w:val="00A0220B"/>
    <w:rsid w:val="00AB3E75"/>
    <w:rsid w:val="00B56ECA"/>
    <w:rsid w:val="00BF2DA0"/>
    <w:rsid w:val="00CC61E9"/>
    <w:rsid w:val="00D105D0"/>
    <w:rsid w:val="00EE5F9E"/>
    <w:rsid w:val="00F20934"/>
    <w:rsid w:val="00F438A8"/>
    <w:rsid w:val="00F6274A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2352-4937-4E9B-AD50-58EE4E6A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B120-48B4-4F5D-BFC9-51BF061F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Rosalizan</dc:creator>
  <cp:keywords/>
  <dc:description/>
  <cp:lastModifiedBy>Dell</cp:lastModifiedBy>
  <cp:revision>21</cp:revision>
  <cp:lastPrinted>2018-04-09T09:23:00Z</cp:lastPrinted>
  <dcterms:created xsi:type="dcterms:W3CDTF">2018-04-07T08:14:00Z</dcterms:created>
  <dcterms:modified xsi:type="dcterms:W3CDTF">2018-04-09T13:24:00Z</dcterms:modified>
</cp:coreProperties>
</file>