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A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B6">
        <w:rPr>
          <w:rFonts w:ascii="Times New Roman" w:hAnsi="Times New Roman" w:cs="Times New Roman"/>
          <w:b/>
          <w:sz w:val="24"/>
          <w:szCs w:val="24"/>
        </w:rPr>
        <w:t>Rural-urban Linkages- A ‘mirage’ or a ‘myth’: Evidence from Rural</w:t>
      </w: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B6">
        <w:rPr>
          <w:rFonts w:ascii="Times New Roman" w:hAnsi="Times New Roman" w:cs="Times New Roman"/>
          <w:b/>
          <w:sz w:val="24"/>
          <w:szCs w:val="24"/>
        </w:rPr>
        <w:t>Markets in Eastern Sri Lanka</w:t>
      </w: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0B6">
        <w:rPr>
          <w:rFonts w:ascii="Times New Roman" w:hAnsi="Times New Roman" w:cs="Times New Roman"/>
          <w:b/>
          <w:sz w:val="24"/>
          <w:szCs w:val="24"/>
        </w:rPr>
        <w:t>Ponniah</w:t>
      </w:r>
      <w:proofErr w:type="spellEnd"/>
      <w:r w:rsidRPr="00A24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B6">
        <w:rPr>
          <w:rFonts w:ascii="Times New Roman" w:hAnsi="Times New Roman" w:cs="Times New Roman"/>
          <w:b/>
          <w:sz w:val="24"/>
          <w:szCs w:val="24"/>
        </w:rPr>
        <w:t>Sivarajah</w:t>
      </w:r>
      <w:proofErr w:type="spellEnd"/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B6">
        <w:rPr>
          <w:rFonts w:ascii="Times New Roman" w:hAnsi="Times New Roman" w:cs="Times New Roman"/>
          <w:sz w:val="24"/>
          <w:szCs w:val="24"/>
        </w:rPr>
        <w:t xml:space="preserve">Dept. of </w:t>
      </w:r>
      <w:r w:rsidRPr="00A240B6">
        <w:rPr>
          <w:rFonts w:ascii="Times New Roman" w:hAnsi="Times New Roman" w:cs="Times New Roman"/>
          <w:sz w:val="24"/>
          <w:szCs w:val="24"/>
        </w:rPr>
        <w:t xml:space="preserve">Agricultural Economics, </w:t>
      </w: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B6">
        <w:rPr>
          <w:rFonts w:ascii="Times New Roman" w:hAnsi="Times New Roman" w:cs="Times New Roman"/>
          <w:sz w:val="24"/>
          <w:szCs w:val="24"/>
        </w:rPr>
        <w:t>Eastern University</w:t>
      </w: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B6">
        <w:rPr>
          <w:rFonts w:ascii="Times New Roman" w:hAnsi="Times New Roman" w:cs="Times New Roman"/>
          <w:sz w:val="24"/>
          <w:szCs w:val="24"/>
        </w:rPr>
        <w:t>Chenkalady</w:t>
      </w:r>
      <w:r w:rsidRPr="00A240B6">
        <w:rPr>
          <w:rFonts w:ascii="Times New Roman" w:hAnsi="Times New Roman" w:cs="Times New Roman"/>
          <w:sz w:val="24"/>
          <w:szCs w:val="24"/>
        </w:rPr>
        <w:t>-30350</w:t>
      </w:r>
      <w:r w:rsidRPr="00A240B6">
        <w:rPr>
          <w:rFonts w:ascii="Times New Roman" w:hAnsi="Times New Roman" w:cs="Times New Roman"/>
          <w:sz w:val="24"/>
          <w:szCs w:val="24"/>
        </w:rPr>
        <w:t>,</w:t>
      </w:r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B6">
        <w:rPr>
          <w:rFonts w:ascii="Times New Roman" w:hAnsi="Times New Roman" w:cs="Times New Roman"/>
          <w:sz w:val="24"/>
          <w:szCs w:val="24"/>
        </w:rPr>
        <w:t xml:space="preserve">Sri Lanka, </w:t>
      </w:r>
      <w:bookmarkStart w:id="0" w:name="_GoBack"/>
      <w:bookmarkEnd w:id="0"/>
    </w:p>
    <w:p w:rsidR="0013658A" w:rsidRPr="00A240B6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40B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240B6">
        <w:rPr>
          <w:rFonts w:ascii="Times New Roman" w:hAnsi="Times New Roman" w:cs="Times New Roman"/>
          <w:sz w:val="24"/>
          <w:szCs w:val="24"/>
        </w:rPr>
        <w:t>: sivaponniah@yahoo.com</w:t>
      </w:r>
    </w:p>
    <w:p w:rsidR="0013658A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58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A">
        <w:rPr>
          <w:rFonts w:ascii="Times New Roman" w:hAnsi="Times New Roman" w:cs="Times New Roman"/>
          <w:sz w:val="24"/>
          <w:szCs w:val="24"/>
        </w:rPr>
        <w:t>In recent years, growing recognition that rural and urban areas have become increasingly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interconnected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 xml:space="preserve"> through a constant movement of people, goods, capital, ideas and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>. Rural markets in Sri Lanka play the twin roles of facilitating the interaction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 xml:space="preserve"> retailers, producers and consumers. A rural market study was done in the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Ampara</w:t>
      </w:r>
      <w:proofErr w:type="spellEnd"/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Batticaloa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 xml:space="preserve"> districts of the Eastern Province in Sri Lanka to ascertain the geographical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coverage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 xml:space="preserve"> and their links with urban markets. It also attempted to verify von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Thunen’s</w:t>
      </w:r>
      <w:proofErr w:type="spellEnd"/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A">
        <w:rPr>
          <w:rFonts w:ascii="Times New Roman" w:hAnsi="Times New Roman" w:cs="Times New Roman"/>
          <w:sz w:val="24"/>
          <w:szCs w:val="24"/>
        </w:rPr>
        <w:t xml:space="preserve">‘Central Place Theory’ of service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 xml:space="preserve"> in a region. Secondary and primary data was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58A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13658A">
        <w:rPr>
          <w:rFonts w:ascii="Times New Roman" w:hAnsi="Times New Roman" w:cs="Times New Roman"/>
          <w:sz w:val="24"/>
          <w:szCs w:val="24"/>
        </w:rPr>
        <w:t>, and a field survey of randomly selected 30 rural markets was conducted. The GIS</w:t>
      </w:r>
    </w:p>
    <w:p w:rsidR="0013658A" w:rsidRPr="0013658A" w:rsidRDefault="0013658A" w:rsidP="00136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A">
        <w:rPr>
          <w:rFonts w:ascii="Times New Roman" w:hAnsi="Times New Roman" w:cs="Times New Roman"/>
          <w:sz w:val="24"/>
          <w:szCs w:val="24"/>
        </w:rPr>
        <w:t>ARC-Info software was used to ascertain coverage of rural markets.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The results indicated that rural markets act as ‘central places’ in both districts,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they covered a relatively moderate geographical area with an average radius of 4.5kms.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Also many of the rural markets had linkages within themselves through traders moving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from one market to another market nearby, while only rural markets close to urban 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 xml:space="preserve">had links with urban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 xml:space="preserve">. Rural farm products were sparsely moving to urban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 xml:space="preserve">while products from other district urban markets were being transported to urban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This was due to the weak transport facilities in rural areas and poor link roads with urban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58A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3658A">
        <w:rPr>
          <w:rFonts w:ascii="Times New Roman" w:hAnsi="Times New Roman" w:cs="Times New Roman"/>
          <w:sz w:val="24"/>
          <w:szCs w:val="24"/>
        </w:rPr>
        <w:t xml:space="preserve"> and rural market places. Also most of the rural markets operating periodically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been another causal agent for the lack of strong rural-urban linkages to develop. The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suggests that regional policy should focus on enhancing rural road networks and transport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8A">
        <w:rPr>
          <w:rFonts w:ascii="Times New Roman" w:hAnsi="Times New Roman" w:cs="Times New Roman"/>
          <w:sz w:val="24"/>
          <w:szCs w:val="24"/>
        </w:rPr>
        <w:t>facilities to foster better rural-urban linkages.</w:t>
      </w:r>
    </w:p>
    <w:p w:rsidR="0013658A" w:rsidRDefault="0013658A" w:rsidP="0013658A">
      <w:pPr>
        <w:rPr>
          <w:rFonts w:ascii="Times New Roman" w:hAnsi="Times New Roman" w:cs="Times New Roman"/>
          <w:sz w:val="24"/>
          <w:szCs w:val="24"/>
        </w:rPr>
      </w:pPr>
    </w:p>
    <w:p w:rsidR="00AD3409" w:rsidRPr="0013658A" w:rsidRDefault="0013658A" w:rsidP="0013658A">
      <w:pPr>
        <w:rPr>
          <w:rFonts w:ascii="Times New Roman" w:hAnsi="Times New Roman" w:cs="Times New Roman"/>
          <w:sz w:val="24"/>
          <w:szCs w:val="24"/>
        </w:rPr>
      </w:pPr>
      <w:r w:rsidRPr="0013658A">
        <w:rPr>
          <w:rFonts w:ascii="Times New Roman" w:hAnsi="Times New Roman" w:cs="Times New Roman"/>
          <w:b/>
          <w:sz w:val="24"/>
          <w:szCs w:val="24"/>
        </w:rPr>
        <w:t>Keywords</w:t>
      </w:r>
      <w:r w:rsidRPr="0013658A">
        <w:rPr>
          <w:rFonts w:ascii="Times New Roman" w:hAnsi="Times New Roman" w:cs="Times New Roman"/>
          <w:sz w:val="24"/>
          <w:szCs w:val="24"/>
        </w:rPr>
        <w:t>: Central places, geographical coverage, rural</w:t>
      </w:r>
      <w:r>
        <w:rPr>
          <w:rFonts w:ascii="Times New Roman" w:hAnsi="Times New Roman" w:cs="Times New Roman"/>
          <w:sz w:val="24"/>
          <w:szCs w:val="24"/>
        </w:rPr>
        <w:t>-urban linkages,</w:t>
      </w:r>
      <w:r w:rsidRPr="0013658A">
        <w:rPr>
          <w:rFonts w:ascii="Times New Roman" w:hAnsi="Times New Roman" w:cs="Times New Roman"/>
          <w:sz w:val="24"/>
          <w:szCs w:val="24"/>
        </w:rPr>
        <w:t xml:space="preserve"> markets, Sri Lanka</w:t>
      </w:r>
    </w:p>
    <w:sectPr w:rsidR="00AD3409" w:rsidRPr="0013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A"/>
    <w:rsid w:val="0013658A"/>
    <w:rsid w:val="00A240B6"/>
    <w:rsid w:val="00A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2018-03-19T15:39:00Z</dcterms:created>
  <dcterms:modified xsi:type="dcterms:W3CDTF">2018-03-19T15:45:00Z</dcterms:modified>
</cp:coreProperties>
</file>