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7D3" w:rsidRPr="001F5B05" w:rsidRDefault="004C67D3" w:rsidP="00130740">
      <w:pPr>
        <w:spacing w:before="100" w:beforeAutospacing="1" w:after="100" w:afterAutospacing="1" w:line="360" w:lineRule="auto"/>
        <w:jc w:val="center"/>
        <w:outlineLvl w:val="0"/>
        <w:rPr>
          <w:rFonts w:ascii="Arial" w:eastAsia="Times New Roman" w:hAnsi="Arial" w:cs="Arial"/>
          <w:b/>
          <w:bCs/>
          <w:kern w:val="36"/>
          <w:sz w:val="24"/>
          <w:szCs w:val="24"/>
          <w:lang w:val="en-GB" w:eastAsia="fr-FR"/>
        </w:rPr>
      </w:pPr>
      <w:r w:rsidRPr="001F5B05">
        <w:rPr>
          <w:rFonts w:ascii="Arial" w:eastAsia="Times New Roman" w:hAnsi="Arial" w:cs="Arial"/>
          <w:b/>
          <w:bCs/>
          <w:kern w:val="36"/>
          <w:sz w:val="24"/>
          <w:szCs w:val="24"/>
          <w:lang w:val="en-GB" w:eastAsia="fr-FR"/>
        </w:rPr>
        <w:t xml:space="preserve">The impact of </w:t>
      </w:r>
      <w:r w:rsidR="00A32F14" w:rsidRPr="001F5B05">
        <w:rPr>
          <w:rFonts w:ascii="Arial" w:eastAsia="Times New Roman" w:hAnsi="Arial" w:cs="Arial"/>
          <w:b/>
          <w:bCs/>
          <w:kern w:val="36"/>
          <w:sz w:val="24"/>
          <w:szCs w:val="24"/>
          <w:lang w:val="en-GB" w:eastAsia="fr-FR"/>
        </w:rPr>
        <w:t xml:space="preserve">Drought tolerant maize (DTM) varieties </w:t>
      </w:r>
      <w:r w:rsidRPr="001F5B05">
        <w:rPr>
          <w:rFonts w:ascii="Arial" w:eastAsia="Times New Roman" w:hAnsi="Arial" w:cs="Arial"/>
          <w:b/>
          <w:bCs/>
          <w:kern w:val="36"/>
          <w:sz w:val="24"/>
          <w:szCs w:val="24"/>
          <w:lang w:val="en-GB" w:eastAsia="fr-FR"/>
        </w:rPr>
        <w:t xml:space="preserve">adoption on household food security and </w:t>
      </w:r>
      <w:r w:rsidR="00A32F14" w:rsidRPr="001F5B05">
        <w:rPr>
          <w:rFonts w:ascii="Arial" w:eastAsia="Times New Roman" w:hAnsi="Arial" w:cs="Arial"/>
          <w:b/>
          <w:bCs/>
          <w:kern w:val="36"/>
          <w:sz w:val="24"/>
          <w:szCs w:val="24"/>
          <w:lang w:val="en-GB" w:eastAsia="fr-FR"/>
        </w:rPr>
        <w:t>Nutritional status</w:t>
      </w:r>
      <w:r w:rsidRPr="001F5B05">
        <w:rPr>
          <w:rFonts w:ascii="Arial" w:eastAsia="Times New Roman" w:hAnsi="Arial" w:cs="Arial"/>
          <w:b/>
          <w:bCs/>
          <w:kern w:val="36"/>
          <w:sz w:val="24"/>
          <w:szCs w:val="24"/>
          <w:lang w:val="en-GB" w:eastAsia="fr-FR"/>
        </w:rPr>
        <w:t xml:space="preserve"> in </w:t>
      </w:r>
      <w:r w:rsidR="00A32F14" w:rsidRPr="001F5B05">
        <w:rPr>
          <w:rFonts w:ascii="Arial" w:eastAsia="Times New Roman" w:hAnsi="Arial" w:cs="Arial"/>
          <w:b/>
          <w:bCs/>
          <w:kern w:val="36"/>
          <w:sz w:val="24"/>
          <w:szCs w:val="24"/>
          <w:lang w:val="en-GB" w:eastAsia="fr-FR"/>
        </w:rPr>
        <w:t>Benin</w:t>
      </w:r>
      <w:r w:rsidR="003A454D" w:rsidRPr="001F5B05">
        <w:rPr>
          <w:rFonts w:ascii="Arial" w:eastAsia="Times New Roman" w:hAnsi="Arial" w:cs="Arial"/>
          <w:b/>
          <w:bCs/>
          <w:kern w:val="36"/>
          <w:sz w:val="24"/>
          <w:szCs w:val="24"/>
          <w:lang w:val="en-GB" w:eastAsia="fr-FR"/>
        </w:rPr>
        <w:t>.</w:t>
      </w:r>
    </w:p>
    <w:p w:rsidR="0099186F" w:rsidRDefault="0099186F" w:rsidP="0099186F">
      <w:pPr>
        <w:spacing w:after="0" w:line="360" w:lineRule="auto"/>
        <w:jc w:val="center"/>
        <w:rPr>
          <w:rFonts w:ascii="Arial" w:hAnsi="Arial" w:cs="Arial"/>
          <w:b/>
          <w:sz w:val="24"/>
          <w:szCs w:val="24"/>
          <w:lang w:val="en-GB"/>
        </w:rPr>
      </w:pPr>
      <w:r>
        <w:rPr>
          <w:rFonts w:ascii="Arial" w:hAnsi="Arial" w:cs="Arial"/>
          <w:b/>
          <w:sz w:val="24"/>
          <w:szCs w:val="24"/>
          <w:lang w:val="en-GB"/>
        </w:rPr>
        <w:t>Michel T. ATCHIKPA</w:t>
      </w:r>
      <w:r>
        <w:rPr>
          <w:rFonts w:ascii="Arial" w:hAnsi="Arial" w:cs="Arial"/>
          <w:b/>
          <w:sz w:val="24"/>
          <w:szCs w:val="24"/>
          <w:vertAlign w:val="superscript"/>
          <w:lang w:val="en-GB"/>
        </w:rPr>
        <w:t>1; 2; *</w:t>
      </w:r>
      <w:r>
        <w:rPr>
          <w:rFonts w:ascii="Arial" w:hAnsi="Arial" w:cs="Arial"/>
          <w:b/>
          <w:sz w:val="24"/>
          <w:szCs w:val="24"/>
          <w:lang w:val="en-GB"/>
        </w:rPr>
        <w:t xml:space="preserve">, </w:t>
      </w:r>
      <w:proofErr w:type="spellStart"/>
      <w:r>
        <w:rPr>
          <w:rFonts w:ascii="Arial" w:hAnsi="Arial" w:cs="Arial"/>
          <w:b/>
          <w:sz w:val="24"/>
          <w:szCs w:val="24"/>
          <w:lang w:val="en-GB"/>
        </w:rPr>
        <w:t>Shérif</w:t>
      </w:r>
      <w:proofErr w:type="spellEnd"/>
      <w:r>
        <w:rPr>
          <w:rFonts w:ascii="Arial" w:hAnsi="Arial" w:cs="Arial"/>
          <w:b/>
          <w:sz w:val="24"/>
          <w:szCs w:val="24"/>
          <w:lang w:val="en-GB"/>
        </w:rPr>
        <w:t xml:space="preserve"> </w:t>
      </w:r>
      <w:proofErr w:type="spellStart"/>
      <w:r>
        <w:rPr>
          <w:rFonts w:ascii="Arial" w:hAnsi="Arial" w:cs="Arial"/>
          <w:b/>
          <w:sz w:val="24"/>
          <w:szCs w:val="24"/>
          <w:lang w:val="en-GB"/>
        </w:rPr>
        <w:t>Sidy</w:t>
      </w:r>
      <w:proofErr w:type="spellEnd"/>
      <w:r>
        <w:rPr>
          <w:rFonts w:ascii="Arial" w:hAnsi="Arial" w:cs="Arial"/>
          <w:b/>
          <w:sz w:val="24"/>
          <w:szCs w:val="24"/>
          <w:lang w:val="en-GB"/>
        </w:rPr>
        <w:t xml:space="preserve"> KANE</w:t>
      </w:r>
      <w:r>
        <w:rPr>
          <w:rFonts w:ascii="Arial" w:hAnsi="Arial" w:cs="Arial"/>
          <w:b/>
          <w:sz w:val="24"/>
          <w:szCs w:val="24"/>
          <w:vertAlign w:val="superscript"/>
          <w:lang w:val="en-GB"/>
        </w:rPr>
        <w:t>1</w:t>
      </w:r>
      <w:r>
        <w:rPr>
          <w:rFonts w:ascii="Arial" w:hAnsi="Arial" w:cs="Arial"/>
          <w:b/>
          <w:sz w:val="24"/>
          <w:szCs w:val="24"/>
          <w:lang w:val="en-GB"/>
        </w:rPr>
        <w:t>, Justice A. TAMBO</w:t>
      </w:r>
      <w:r>
        <w:rPr>
          <w:rFonts w:ascii="Arial" w:hAnsi="Arial" w:cs="Arial"/>
          <w:b/>
          <w:sz w:val="24"/>
          <w:szCs w:val="24"/>
          <w:vertAlign w:val="superscript"/>
          <w:lang w:val="en-GB"/>
        </w:rPr>
        <w:t>2</w:t>
      </w:r>
      <w:r>
        <w:rPr>
          <w:rFonts w:ascii="Arial" w:hAnsi="Arial" w:cs="Arial"/>
          <w:b/>
          <w:sz w:val="24"/>
          <w:szCs w:val="24"/>
          <w:lang w:val="en-GB"/>
        </w:rPr>
        <w:t>, Tahirou Abdoulaye</w:t>
      </w:r>
      <w:r>
        <w:rPr>
          <w:rFonts w:ascii="Arial" w:hAnsi="Arial" w:cs="Arial"/>
          <w:b/>
          <w:sz w:val="24"/>
          <w:szCs w:val="24"/>
          <w:vertAlign w:val="superscript"/>
          <w:lang w:val="en-GB"/>
        </w:rPr>
        <w:t>3</w:t>
      </w:r>
      <w:r>
        <w:rPr>
          <w:rFonts w:ascii="Arial" w:hAnsi="Arial" w:cs="Arial"/>
          <w:b/>
          <w:sz w:val="24"/>
          <w:szCs w:val="24"/>
          <w:lang w:val="en-GB"/>
        </w:rPr>
        <w:t>, Ahmadou Aly NBAYE</w:t>
      </w:r>
      <w:r>
        <w:rPr>
          <w:rFonts w:ascii="Arial" w:hAnsi="Arial" w:cs="Arial"/>
          <w:b/>
          <w:sz w:val="24"/>
          <w:szCs w:val="24"/>
          <w:vertAlign w:val="superscript"/>
          <w:lang w:val="en-GB"/>
        </w:rPr>
        <w:t>1</w:t>
      </w:r>
      <w:r>
        <w:rPr>
          <w:rFonts w:ascii="Arial" w:hAnsi="Arial" w:cs="Arial"/>
          <w:b/>
          <w:sz w:val="24"/>
          <w:szCs w:val="24"/>
          <w:lang w:val="en-GB"/>
        </w:rPr>
        <w:t>.</w:t>
      </w:r>
    </w:p>
    <w:p w:rsidR="0099186F" w:rsidRPr="0099186F" w:rsidRDefault="0099186F" w:rsidP="0099186F">
      <w:pPr>
        <w:spacing w:line="360" w:lineRule="auto"/>
        <w:jc w:val="both"/>
        <w:rPr>
          <w:rStyle w:val="Lienhypertexte"/>
          <w:lang w:val="en-GB"/>
        </w:rPr>
      </w:pPr>
      <w:r>
        <w:rPr>
          <w:rFonts w:ascii="Arial" w:hAnsi="Arial" w:cs="Arial"/>
          <w:sz w:val="24"/>
          <w:szCs w:val="24"/>
          <w:vertAlign w:val="superscript"/>
          <w:lang w:val="en-GB"/>
        </w:rPr>
        <w:t xml:space="preserve">1: </w:t>
      </w:r>
      <w:r>
        <w:rPr>
          <w:rFonts w:ascii="Arial" w:hAnsi="Arial" w:cs="Arial"/>
          <w:sz w:val="24"/>
          <w:szCs w:val="24"/>
          <w:lang w:val="en-GB"/>
        </w:rPr>
        <w:t xml:space="preserve">Cheickh Anta Diop University, WASCAL (West African Science Service Center on Climate Change and Adapted Land Use) - Graduate Research Program-Climate Change and Economics, </w:t>
      </w:r>
      <w:r>
        <w:rPr>
          <w:rStyle w:val="fontstyle01"/>
          <w:rFonts w:ascii="Arial" w:hAnsi="Arial" w:cs="Arial"/>
          <w:sz w:val="24"/>
          <w:szCs w:val="24"/>
          <w:lang w:val="en-GB"/>
        </w:rPr>
        <w:t>BP 5683,</w:t>
      </w:r>
      <w:r>
        <w:rPr>
          <w:rFonts w:ascii="Arial" w:hAnsi="Arial" w:cs="Arial"/>
          <w:sz w:val="24"/>
          <w:szCs w:val="24"/>
          <w:lang w:val="en-GB"/>
        </w:rPr>
        <w:t xml:space="preserve"> Senegal, Dakar.</w:t>
      </w:r>
    </w:p>
    <w:p w:rsidR="0099186F" w:rsidRPr="0099186F" w:rsidRDefault="0099186F" w:rsidP="0099186F">
      <w:pPr>
        <w:spacing w:line="360" w:lineRule="auto"/>
        <w:jc w:val="both"/>
        <w:rPr>
          <w:lang w:val="en-GB"/>
        </w:rPr>
      </w:pPr>
      <w:r>
        <w:rPr>
          <w:rStyle w:val="Lienhypertexte"/>
          <w:rFonts w:ascii="Arial" w:hAnsi="Arial" w:cs="Arial"/>
          <w:sz w:val="24"/>
          <w:szCs w:val="24"/>
          <w:vertAlign w:val="superscript"/>
          <w:lang w:val="en-GB"/>
        </w:rPr>
        <w:t xml:space="preserve">2: </w:t>
      </w:r>
      <w:r>
        <w:rPr>
          <w:rFonts w:ascii="Arial" w:hAnsi="Arial" w:cs="Arial"/>
          <w:sz w:val="24"/>
          <w:szCs w:val="24"/>
          <w:lang w:val="en-GB"/>
        </w:rPr>
        <w:t>Center for Development Research (ZEF), University of Bonn, Walter-Flex-Str. 3 53113 Born Germany +49 15756075754.</w:t>
      </w:r>
    </w:p>
    <w:p w:rsidR="0099186F" w:rsidRDefault="0099186F" w:rsidP="0099186F">
      <w:pPr>
        <w:spacing w:line="360" w:lineRule="auto"/>
        <w:jc w:val="both"/>
        <w:rPr>
          <w:rFonts w:ascii="Arial" w:hAnsi="Arial" w:cs="Arial"/>
          <w:sz w:val="24"/>
          <w:szCs w:val="24"/>
          <w:vertAlign w:val="superscript"/>
          <w:lang w:val="en-GB"/>
        </w:rPr>
      </w:pPr>
      <w:r>
        <w:rPr>
          <w:rFonts w:ascii="Arial" w:hAnsi="Arial" w:cs="Arial"/>
          <w:sz w:val="24"/>
          <w:szCs w:val="24"/>
          <w:vertAlign w:val="superscript"/>
          <w:lang w:val="en-GB"/>
        </w:rPr>
        <w:t>3</w:t>
      </w:r>
      <w:r>
        <w:rPr>
          <w:rFonts w:ascii="Arial" w:hAnsi="Arial" w:cs="Arial"/>
          <w:sz w:val="24"/>
          <w:szCs w:val="24"/>
          <w:lang w:val="en-GB"/>
        </w:rPr>
        <w:t xml:space="preserve">: International Institute of Tropical Agriculture (IITA), Ibadan, Nigeria. </w:t>
      </w:r>
    </w:p>
    <w:p w:rsidR="0099186F" w:rsidRPr="0099186F" w:rsidRDefault="0099186F" w:rsidP="0099186F">
      <w:pPr>
        <w:spacing w:after="0" w:line="360" w:lineRule="auto"/>
        <w:rPr>
          <w:rStyle w:val="Lienhypertexte"/>
          <w:lang w:val="en-GB"/>
        </w:rPr>
      </w:pPr>
      <w:r>
        <w:rPr>
          <w:rFonts w:ascii="Arial" w:hAnsi="Arial" w:cs="Arial"/>
          <w:b/>
          <w:sz w:val="24"/>
          <w:szCs w:val="24"/>
          <w:vertAlign w:val="superscript"/>
          <w:lang w:val="en-GB"/>
        </w:rPr>
        <w:t xml:space="preserve">* </w:t>
      </w:r>
      <w:r>
        <w:rPr>
          <w:rFonts w:ascii="Arial" w:hAnsi="Arial" w:cs="Arial"/>
          <w:sz w:val="24"/>
          <w:szCs w:val="24"/>
          <w:lang w:val="en-GB"/>
        </w:rPr>
        <w:t xml:space="preserve">Corresponding authors: </w:t>
      </w:r>
      <w:hyperlink r:id="rId5" w:history="1">
        <w:r>
          <w:rPr>
            <w:rStyle w:val="Lienhypertexte"/>
            <w:rFonts w:ascii="Arial" w:hAnsi="Arial" w:cs="Arial"/>
            <w:sz w:val="24"/>
            <w:szCs w:val="24"/>
            <w:lang w:val="en-GB"/>
          </w:rPr>
          <w:t>michelatchikpa@gmail.com</w:t>
        </w:r>
      </w:hyperlink>
      <w:r>
        <w:rPr>
          <w:rStyle w:val="Lienhypertexte"/>
          <w:rFonts w:ascii="Arial" w:hAnsi="Arial" w:cs="Arial"/>
          <w:sz w:val="24"/>
          <w:szCs w:val="24"/>
          <w:lang w:val="en-GB"/>
        </w:rPr>
        <w:t xml:space="preserve"> </w:t>
      </w:r>
      <w:r>
        <w:rPr>
          <w:rFonts w:ascii="Arial" w:hAnsi="Arial" w:cs="Arial"/>
          <w:sz w:val="24"/>
          <w:szCs w:val="24"/>
          <w:lang w:val="en-GB"/>
        </w:rPr>
        <w:t>Tel: + (229) 66 660 164</w:t>
      </w:r>
    </w:p>
    <w:p w:rsidR="0099186F" w:rsidRDefault="0099186F" w:rsidP="00130740">
      <w:pPr>
        <w:spacing w:line="360" w:lineRule="auto"/>
        <w:jc w:val="both"/>
        <w:rPr>
          <w:rFonts w:ascii="Arial" w:hAnsi="Arial" w:cs="Arial"/>
          <w:b/>
          <w:sz w:val="24"/>
          <w:szCs w:val="24"/>
          <w:lang w:val="en-GB"/>
        </w:rPr>
      </w:pPr>
    </w:p>
    <w:p w:rsidR="00A7425E" w:rsidRPr="001F5B05" w:rsidRDefault="00A7425E" w:rsidP="00130740">
      <w:pPr>
        <w:spacing w:line="360" w:lineRule="auto"/>
        <w:jc w:val="both"/>
        <w:rPr>
          <w:rFonts w:ascii="Arial" w:hAnsi="Arial" w:cs="Arial"/>
          <w:b/>
          <w:sz w:val="24"/>
          <w:szCs w:val="24"/>
          <w:lang w:val="en-GB"/>
        </w:rPr>
      </w:pPr>
      <w:r w:rsidRPr="001F5B05">
        <w:rPr>
          <w:rFonts w:ascii="Arial" w:hAnsi="Arial" w:cs="Arial"/>
          <w:b/>
          <w:sz w:val="24"/>
          <w:szCs w:val="24"/>
          <w:lang w:val="en-GB"/>
        </w:rPr>
        <w:t>Abstract</w:t>
      </w:r>
      <w:r w:rsidR="00CE4BF1" w:rsidRPr="001F5B05">
        <w:rPr>
          <w:rFonts w:ascii="Arial" w:hAnsi="Arial" w:cs="Arial"/>
          <w:b/>
          <w:sz w:val="24"/>
          <w:szCs w:val="24"/>
          <w:lang w:val="en-GB"/>
        </w:rPr>
        <w:t>:</w:t>
      </w:r>
    </w:p>
    <w:p w:rsidR="00470B17" w:rsidRPr="00470B17" w:rsidRDefault="00470B17" w:rsidP="00470B17">
      <w:pPr>
        <w:spacing w:line="276" w:lineRule="auto"/>
        <w:jc w:val="both"/>
        <w:rPr>
          <w:rFonts w:ascii="Arial" w:hAnsi="Arial" w:cs="Arial"/>
          <w:sz w:val="24"/>
          <w:szCs w:val="24"/>
          <w:lang w:val="en-GB"/>
        </w:rPr>
      </w:pPr>
      <w:r w:rsidRPr="00470B17">
        <w:rPr>
          <w:rFonts w:ascii="Arial" w:hAnsi="Arial" w:cs="Arial"/>
          <w:sz w:val="24"/>
          <w:szCs w:val="24"/>
          <w:lang w:val="en-GB"/>
        </w:rPr>
        <w:t xml:space="preserve">In Benin, to face climate change, some climate-smart innovation like Drought Tolerant Maize varieties packages had been disseminated on all the heard of Benin's territory, to increase productivity, yield, income, food security, nutritional status, and </w:t>
      </w:r>
      <w:r w:rsidRPr="00470B17">
        <w:rPr>
          <w:rFonts w:ascii="Arial" w:hAnsi="Arial" w:cs="Arial"/>
          <w:sz w:val="24"/>
          <w:szCs w:val="24"/>
          <w:lang w:val="en-GB"/>
        </w:rPr>
        <w:t>poverty. This</w:t>
      </w:r>
      <w:r w:rsidRPr="00470B17">
        <w:rPr>
          <w:rFonts w:ascii="Arial" w:hAnsi="Arial" w:cs="Arial"/>
          <w:sz w:val="24"/>
          <w:szCs w:val="24"/>
          <w:lang w:val="en-GB"/>
        </w:rPr>
        <w:t xml:space="preserve"> paper examine the impact of Drought tolerant maize (DTM) varieties adoption on household food security and nutritional status, using country-wide cross-sectional data of about 518 maize farming households in Benin. The study use a rigorous mixed methods approach based on both qualitative and quantitative techniques. The qualitative component consist of focus group discussions (FGDs) and In-Depth Interviews (IDIs) with various key stakeholders. The quantitative component consist of building a valid counterfactual by using a quasi-experimental design (Endogenous Switching Regression - ESR) to measure the impact of adoption of DTM varieties packages. </w:t>
      </w:r>
    </w:p>
    <w:p w:rsidR="00470B17" w:rsidRDefault="00470B17" w:rsidP="00130740">
      <w:pPr>
        <w:spacing w:line="360" w:lineRule="auto"/>
        <w:jc w:val="both"/>
        <w:rPr>
          <w:rFonts w:ascii="Arial" w:hAnsi="Arial" w:cs="Arial"/>
          <w:sz w:val="24"/>
          <w:szCs w:val="24"/>
          <w:lang w:val="en-GB"/>
        </w:rPr>
      </w:pPr>
      <w:bookmarkStart w:id="0" w:name="_GoBack"/>
      <w:r w:rsidRPr="00470B17">
        <w:rPr>
          <w:rFonts w:ascii="Arial" w:hAnsi="Arial" w:cs="Arial"/>
          <w:sz w:val="24"/>
          <w:szCs w:val="24"/>
          <w:lang w:val="en-GB"/>
        </w:rPr>
        <w:t xml:space="preserve">We used </w:t>
      </w:r>
      <w:r w:rsidRPr="00470B17">
        <w:rPr>
          <w:rFonts w:ascii="Arial" w:hAnsi="Arial" w:cs="Arial"/>
          <w:sz w:val="24"/>
          <w:szCs w:val="24"/>
          <w:lang w:val="en-GB"/>
        </w:rPr>
        <w:t xml:space="preserve">household’s </w:t>
      </w:r>
      <w:r w:rsidRPr="00470B17">
        <w:rPr>
          <w:rFonts w:ascii="Arial" w:hAnsi="Arial" w:cs="Arial"/>
          <w:sz w:val="24"/>
          <w:szCs w:val="24"/>
          <w:lang w:val="en"/>
        </w:rPr>
        <w:t>Scale of experiences of food insecurity</w:t>
      </w:r>
      <w:r w:rsidRPr="00470B17">
        <w:rPr>
          <w:rFonts w:ascii="Arial" w:hAnsi="Arial" w:cs="Arial"/>
          <w:sz w:val="24"/>
          <w:szCs w:val="24"/>
          <w:lang w:val="en"/>
        </w:rPr>
        <w:t xml:space="preserve"> </w:t>
      </w:r>
      <w:r w:rsidRPr="00470B17">
        <w:rPr>
          <w:rFonts w:ascii="Arial" w:hAnsi="Arial" w:cs="Arial"/>
          <w:sz w:val="24"/>
          <w:szCs w:val="24"/>
          <w:lang w:val="en-GB"/>
        </w:rPr>
        <w:t xml:space="preserve">and anthropometric scores as outcome indicators of food security and nutritional status, respectively. </w:t>
      </w:r>
      <w:bookmarkEnd w:id="0"/>
      <w:r w:rsidRPr="00470B17">
        <w:rPr>
          <w:rFonts w:ascii="Arial" w:hAnsi="Arial" w:cs="Arial"/>
          <w:sz w:val="24"/>
          <w:szCs w:val="24"/>
          <w:lang w:val="en-GB"/>
        </w:rPr>
        <w:t xml:space="preserve">The instrumental variable approach was used to identify causal effects of Drought tolerant maize (DTM) varieties adoption on food security and health. We found significant differences in some key socio-economic and demographic characteristics between adopters and non-adopters of Drought tolerant maize (DTM) varieties. To control for such differences and allow a causal interpretation of the impact of Drought tolerant maize (DTM) varieties adoption, we estimated the Average Treatment Effect (ATE). </w:t>
      </w:r>
      <w:r w:rsidRPr="00470B17">
        <w:rPr>
          <w:rFonts w:ascii="Arial" w:hAnsi="Arial" w:cs="Arial"/>
          <w:sz w:val="24"/>
          <w:szCs w:val="24"/>
          <w:lang w:val="en-GB"/>
        </w:rPr>
        <w:lastRenderedPageBreak/>
        <w:t>Our analyses indicated that adoption of Drought tolerant maize (DTM) varieties adoption significantly increased household food security by 15 percentage points. This helps severely food insecure households to achieve acceptable food security status by enabling them to acquire cereals and tubers, pulses, vegetables and fruits on a daily basis. However, there was no significant impact of Drought tolerant maize (DTM) varieties adoption on nutritional status. Our findings indicate that Drought tolerant maize (DTM) varieties can play an important role in fighting against food insecurity in Benin. Furthermore, this paper generate evidence on the effects of the DTM varieties packages through the rigorous impact evaluation approach and the results will be useful to inform other welfare-related initiatives beyond Benin.</w:t>
      </w:r>
    </w:p>
    <w:p w:rsidR="003A454D" w:rsidRPr="001F5B05" w:rsidRDefault="003A454D" w:rsidP="00130740">
      <w:pPr>
        <w:spacing w:line="360" w:lineRule="auto"/>
        <w:jc w:val="both"/>
        <w:rPr>
          <w:rFonts w:ascii="Arial" w:hAnsi="Arial" w:cs="Arial"/>
          <w:sz w:val="24"/>
          <w:szCs w:val="24"/>
          <w:lang w:val="en-GB"/>
        </w:rPr>
      </w:pPr>
      <w:r w:rsidRPr="001F5B05">
        <w:rPr>
          <w:rFonts w:ascii="Arial" w:hAnsi="Arial" w:cs="Arial"/>
          <w:b/>
          <w:sz w:val="24"/>
          <w:szCs w:val="24"/>
          <w:lang w:val="en-GB"/>
        </w:rPr>
        <w:t>Keywords:</w:t>
      </w:r>
      <w:r w:rsidRPr="001F5B05">
        <w:rPr>
          <w:rFonts w:ascii="Arial" w:hAnsi="Arial" w:cs="Arial"/>
          <w:sz w:val="24"/>
          <w:szCs w:val="24"/>
          <w:lang w:val="en-GB"/>
        </w:rPr>
        <w:t xml:space="preserve"> </w:t>
      </w:r>
      <w:r w:rsidRPr="001F5B05">
        <w:rPr>
          <w:rFonts w:ascii="Arial" w:eastAsia="Times New Roman" w:hAnsi="Arial" w:cs="Arial"/>
          <w:b/>
          <w:bCs/>
          <w:kern w:val="36"/>
          <w:sz w:val="24"/>
          <w:szCs w:val="24"/>
          <w:lang w:val="en-GB" w:eastAsia="fr-FR"/>
        </w:rPr>
        <w:t>Impact- Drought tolerant maize (DTM) - adoption - food security and Nutritional status- Benin.</w:t>
      </w:r>
    </w:p>
    <w:sectPr w:rsidR="003A454D" w:rsidRPr="001F5B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Pro-I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D1062A"/>
    <w:multiLevelType w:val="multilevel"/>
    <w:tmpl w:val="573C1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TQ2Nbc0sTA0NjI0NjNQ0lEKTi0uzszPAykwqwUA9I/KGSwAAAA="/>
  </w:docVars>
  <w:rsids>
    <w:rsidRoot w:val="00C22809"/>
    <w:rsid w:val="00014E2C"/>
    <w:rsid w:val="00073F9A"/>
    <w:rsid w:val="00130740"/>
    <w:rsid w:val="0017743D"/>
    <w:rsid w:val="001E431A"/>
    <w:rsid w:val="001F461D"/>
    <w:rsid w:val="001F5B05"/>
    <w:rsid w:val="00221C8E"/>
    <w:rsid w:val="00237CE0"/>
    <w:rsid w:val="003A454D"/>
    <w:rsid w:val="00403F16"/>
    <w:rsid w:val="00463FB1"/>
    <w:rsid w:val="00470B17"/>
    <w:rsid w:val="004C67D3"/>
    <w:rsid w:val="004F399B"/>
    <w:rsid w:val="00694543"/>
    <w:rsid w:val="006C58BF"/>
    <w:rsid w:val="006E791C"/>
    <w:rsid w:val="006F404E"/>
    <w:rsid w:val="007512AE"/>
    <w:rsid w:val="007D3594"/>
    <w:rsid w:val="00813F69"/>
    <w:rsid w:val="00922162"/>
    <w:rsid w:val="0099186F"/>
    <w:rsid w:val="009A0926"/>
    <w:rsid w:val="009E6E00"/>
    <w:rsid w:val="00A03C93"/>
    <w:rsid w:val="00A32F14"/>
    <w:rsid w:val="00A653FF"/>
    <w:rsid w:val="00A7425E"/>
    <w:rsid w:val="00AD7AAA"/>
    <w:rsid w:val="00BB6C62"/>
    <w:rsid w:val="00BF1031"/>
    <w:rsid w:val="00C22809"/>
    <w:rsid w:val="00C53AD2"/>
    <w:rsid w:val="00CE4BF1"/>
    <w:rsid w:val="00DE2330"/>
    <w:rsid w:val="00E81E2F"/>
    <w:rsid w:val="00F91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AE552-1352-4E66-8673-CDB8120E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paragraph" w:styleId="Titre1">
    <w:name w:val="heading 1"/>
    <w:basedOn w:val="Normal"/>
    <w:link w:val="Titre1Car"/>
    <w:uiPriority w:val="9"/>
    <w:qFormat/>
    <w:rsid w:val="004C67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A7425E"/>
    <w:rPr>
      <w:b/>
      <w:bCs/>
    </w:rPr>
  </w:style>
  <w:style w:type="character" w:customStyle="1" w:styleId="collabsible-text">
    <w:name w:val="collabsible-text"/>
    <w:basedOn w:val="Policepardfaut"/>
    <w:rsid w:val="00A7425E"/>
  </w:style>
  <w:style w:type="character" w:styleId="Lienhypertexte">
    <w:name w:val="Hyperlink"/>
    <w:basedOn w:val="Policepardfaut"/>
    <w:uiPriority w:val="99"/>
    <w:unhideWhenUsed/>
    <w:rsid w:val="004C67D3"/>
    <w:rPr>
      <w:color w:val="0563C1" w:themeColor="hyperlink"/>
      <w:u w:val="single"/>
    </w:rPr>
  </w:style>
  <w:style w:type="character" w:customStyle="1" w:styleId="fontstyle01">
    <w:name w:val="fontstyle01"/>
    <w:basedOn w:val="Policepardfaut"/>
    <w:rsid w:val="004C67D3"/>
    <w:rPr>
      <w:rFonts w:ascii="MinionPro-It" w:hAnsi="MinionPro-It" w:hint="default"/>
      <w:b w:val="0"/>
      <w:bCs w:val="0"/>
      <w:i/>
      <w:iCs/>
      <w:color w:val="231F20"/>
      <w:sz w:val="18"/>
      <w:szCs w:val="18"/>
    </w:rPr>
  </w:style>
  <w:style w:type="character" w:customStyle="1" w:styleId="sityad">
    <w:name w:val="sityad"/>
    <w:basedOn w:val="Policepardfaut"/>
    <w:rsid w:val="004C67D3"/>
  </w:style>
  <w:style w:type="character" w:customStyle="1" w:styleId="Titre1Car">
    <w:name w:val="Titre 1 Car"/>
    <w:basedOn w:val="Policepardfaut"/>
    <w:link w:val="Titre1"/>
    <w:uiPriority w:val="9"/>
    <w:rsid w:val="004C67D3"/>
    <w:rPr>
      <w:rFonts w:ascii="Times New Roman" w:eastAsia="Times New Roman" w:hAnsi="Times New Roman" w:cs="Times New Roman"/>
      <w:b/>
      <w:bCs/>
      <w:kern w:val="36"/>
      <w:sz w:val="48"/>
      <w:szCs w:val="48"/>
      <w:lang w:val="fr-FR" w:eastAsia="fr-FR"/>
    </w:rPr>
  </w:style>
  <w:style w:type="character" w:customStyle="1" w:styleId="il">
    <w:name w:val="il"/>
    <w:basedOn w:val="Policepardfaut"/>
    <w:rsid w:val="00CE4BF1"/>
  </w:style>
  <w:style w:type="paragraph" w:styleId="Paragraphedeliste">
    <w:name w:val="List Paragraph"/>
    <w:basedOn w:val="Normal"/>
    <w:uiPriority w:val="34"/>
    <w:qFormat/>
    <w:rsid w:val="00CE4BF1"/>
    <w:pPr>
      <w:ind w:left="720"/>
      <w:contextualSpacing/>
    </w:pPr>
  </w:style>
  <w:style w:type="character" w:customStyle="1" w:styleId="shorttext">
    <w:name w:val="short_text"/>
    <w:basedOn w:val="Policepardfaut"/>
    <w:rsid w:val="00A03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701432">
      <w:bodyDiv w:val="1"/>
      <w:marLeft w:val="0"/>
      <w:marRight w:val="0"/>
      <w:marTop w:val="0"/>
      <w:marBottom w:val="0"/>
      <w:divBdr>
        <w:top w:val="none" w:sz="0" w:space="0" w:color="auto"/>
        <w:left w:val="none" w:sz="0" w:space="0" w:color="auto"/>
        <w:bottom w:val="none" w:sz="0" w:space="0" w:color="auto"/>
        <w:right w:val="none" w:sz="0" w:space="0" w:color="auto"/>
      </w:divBdr>
      <w:divsChild>
        <w:div w:id="2040666775">
          <w:marLeft w:val="0"/>
          <w:marRight w:val="0"/>
          <w:marTop w:val="0"/>
          <w:marBottom w:val="0"/>
          <w:divBdr>
            <w:top w:val="none" w:sz="0" w:space="0" w:color="auto"/>
            <w:left w:val="none" w:sz="0" w:space="0" w:color="auto"/>
            <w:bottom w:val="none" w:sz="0" w:space="0" w:color="auto"/>
            <w:right w:val="none" w:sz="0" w:space="0" w:color="auto"/>
          </w:divBdr>
          <w:divsChild>
            <w:div w:id="1434982258">
              <w:marLeft w:val="0"/>
              <w:marRight w:val="0"/>
              <w:marTop w:val="0"/>
              <w:marBottom w:val="0"/>
              <w:divBdr>
                <w:top w:val="none" w:sz="0" w:space="0" w:color="auto"/>
                <w:left w:val="none" w:sz="0" w:space="0" w:color="auto"/>
                <w:bottom w:val="none" w:sz="0" w:space="0" w:color="auto"/>
                <w:right w:val="none" w:sz="0" w:space="0" w:color="auto"/>
              </w:divBdr>
              <w:divsChild>
                <w:div w:id="5261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10703">
      <w:bodyDiv w:val="1"/>
      <w:marLeft w:val="0"/>
      <w:marRight w:val="0"/>
      <w:marTop w:val="0"/>
      <w:marBottom w:val="0"/>
      <w:divBdr>
        <w:top w:val="none" w:sz="0" w:space="0" w:color="auto"/>
        <w:left w:val="none" w:sz="0" w:space="0" w:color="auto"/>
        <w:bottom w:val="none" w:sz="0" w:space="0" w:color="auto"/>
        <w:right w:val="none" w:sz="0" w:space="0" w:color="auto"/>
      </w:divBdr>
      <w:divsChild>
        <w:div w:id="1704133270">
          <w:marLeft w:val="0"/>
          <w:marRight w:val="0"/>
          <w:marTop w:val="0"/>
          <w:marBottom w:val="0"/>
          <w:divBdr>
            <w:top w:val="none" w:sz="0" w:space="0" w:color="auto"/>
            <w:left w:val="none" w:sz="0" w:space="0" w:color="auto"/>
            <w:bottom w:val="none" w:sz="0" w:space="0" w:color="auto"/>
            <w:right w:val="none" w:sz="0" w:space="0" w:color="auto"/>
          </w:divBdr>
          <w:divsChild>
            <w:div w:id="343098133">
              <w:marLeft w:val="0"/>
              <w:marRight w:val="0"/>
              <w:marTop w:val="0"/>
              <w:marBottom w:val="0"/>
              <w:divBdr>
                <w:top w:val="none" w:sz="0" w:space="0" w:color="auto"/>
                <w:left w:val="none" w:sz="0" w:space="0" w:color="auto"/>
                <w:bottom w:val="none" w:sz="0" w:space="0" w:color="auto"/>
                <w:right w:val="none" w:sz="0" w:space="0" w:color="auto"/>
              </w:divBdr>
            </w:div>
            <w:div w:id="19739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chelatchikpa@gmail.com"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cuments\Mod&#232;les%20Office%20personnalis&#233;s\The%20impact%20of%20Drought%20tolerant%20maiz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The impact of Drought tolerant maize.dotx</Template>
  <TotalTime>7</TotalTime>
  <Pages>2</Pages>
  <Words>502</Words>
  <Characters>2767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A_Michel</dc:creator>
  <cp:keywords/>
  <dc:description/>
  <cp:lastModifiedBy>Michel Tchègoun ATCHIKPA</cp:lastModifiedBy>
  <cp:revision>2</cp:revision>
  <dcterms:created xsi:type="dcterms:W3CDTF">2018-03-19T03:55:00Z</dcterms:created>
  <dcterms:modified xsi:type="dcterms:W3CDTF">2018-03-19T04:16:00Z</dcterms:modified>
</cp:coreProperties>
</file>