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4D" w:rsidRDefault="00E4104D" w:rsidP="00D448A3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E4104D" w:rsidRPr="00AF7C12" w:rsidRDefault="00E4104D" w:rsidP="00D448A3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E4104D" w:rsidRDefault="00C54ECD" w:rsidP="00E4104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E4104D">
        <w:rPr>
          <w:rFonts w:ascii="Arial" w:hAnsi="Arial" w:cs="Arial"/>
          <w:b/>
          <w:sz w:val="22"/>
          <w:szCs w:val="22"/>
        </w:rPr>
        <w:t>OST BENEFIT ANALY</w:t>
      </w:r>
      <w:r w:rsidR="009D4006">
        <w:rPr>
          <w:rFonts w:ascii="Arial" w:hAnsi="Arial" w:cs="Arial"/>
          <w:b/>
          <w:sz w:val="22"/>
          <w:szCs w:val="22"/>
        </w:rPr>
        <w:t>SIS OF SEED</w:t>
      </w:r>
      <w:r>
        <w:rPr>
          <w:rFonts w:ascii="Arial" w:hAnsi="Arial" w:cs="Arial"/>
          <w:b/>
          <w:sz w:val="22"/>
          <w:szCs w:val="22"/>
        </w:rPr>
        <w:t xml:space="preserve"> POTATO</w:t>
      </w:r>
      <w:r w:rsidR="009D4006">
        <w:rPr>
          <w:rFonts w:ascii="Arial" w:hAnsi="Arial" w:cs="Arial"/>
          <w:b/>
          <w:sz w:val="22"/>
          <w:szCs w:val="22"/>
        </w:rPr>
        <w:t xml:space="preserve"> REPLACEMENT STRATEGIES</w:t>
      </w:r>
      <w:r w:rsidR="00E4104D">
        <w:rPr>
          <w:rFonts w:ascii="Arial" w:hAnsi="Arial" w:cs="Arial"/>
          <w:b/>
          <w:sz w:val="22"/>
          <w:szCs w:val="22"/>
        </w:rPr>
        <w:t xml:space="preserve"> AMONG SMALLHOLDER FARMERS</w:t>
      </w:r>
      <w:r w:rsidR="007D1805">
        <w:rPr>
          <w:rFonts w:ascii="Arial" w:hAnsi="Arial" w:cs="Arial"/>
          <w:b/>
          <w:sz w:val="22"/>
          <w:szCs w:val="22"/>
        </w:rPr>
        <w:t xml:space="preserve"> IN KENYA</w:t>
      </w:r>
    </w:p>
    <w:p w:rsidR="0015248C" w:rsidRPr="00892683" w:rsidRDefault="0015248C" w:rsidP="00E4104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15248C" w:rsidRPr="00892683" w:rsidRDefault="0015248C" w:rsidP="0015248C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92683">
        <w:rPr>
          <w:rFonts w:ascii="Arial" w:hAnsi="Arial" w:cs="Arial"/>
          <w:sz w:val="22"/>
          <w:szCs w:val="22"/>
        </w:rPr>
        <w:t>Bruce Ochieng</w:t>
      </w:r>
      <w:r w:rsidRPr="00892683">
        <w:rPr>
          <w:rFonts w:ascii="Arial" w:hAnsi="Arial" w:cs="Arial"/>
          <w:sz w:val="22"/>
          <w:szCs w:val="22"/>
          <w:vertAlign w:val="superscript"/>
        </w:rPr>
        <w:t>1</w:t>
      </w:r>
      <w:proofErr w:type="gramStart"/>
      <w:r w:rsidRPr="00892683">
        <w:rPr>
          <w:rFonts w:ascii="Arial" w:hAnsi="Arial" w:cs="Arial"/>
          <w:sz w:val="22"/>
          <w:szCs w:val="22"/>
          <w:vertAlign w:val="superscript"/>
        </w:rPr>
        <w:t>,2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Pr="00892683">
        <w:rPr>
          <w:rFonts w:ascii="Arial" w:hAnsi="Arial" w:cs="Arial"/>
          <w:sz w:val="22"/>
          <w:szCs w:val="22"/>
        </w:rPr>
        <w:t>Monica L</w:t>
      </w:r>
      <w:r>
        <w:rPr>
          <w:rFonts w:ascii="Arial" w:hAnsi="Arial" w:cs="Arial"/>
          <w:sz w:val="22"/>
          <w:szCs w:val="22"/>
        </w:rPr>
        <w:t>.</w:t>
      </w:r>
      <w:r w:rsidRPr="00892683">
        <w:rPr>
          <w:rFonts w:ascii="Arial" w:hAnsi="Arial" w:cs="Arial"/>
          <w:sz w:val="22"/>
          <w:szCs w:val="22"/>
        </w:rPr>
        <w:t xml:space="preserve"> Parker</w:t>
      </w:r>
      <w:r w:rsidRPr="00892683">
        <w:rPr>
          <w:rFonts w:ascii="Arial" w:hAnsi="Arial" w:cs="Arial"/>
          <w:sz w:val="22"/>
          <w:szCs w:val="22"/>
          <w:vertAlign w:val="superscript"/>
        </w:rPr>
        <w:t>1,2</w:t>
      </w:r>
      <w:r>
        <w:rPr>
          <w:rFonts w:ascii="Arial" w:hAnsi="Arial" w:cs="Arial"/>
          <w:sz w:val="22"/>
          <w:szCs w:val="22"/>
        </w:rPr>
        <w:t>, Christian Bruns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, Maria Finkh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892683">
        <w:rPr>
          <w:rFonts w:ascii="Arial" w:hAnsi="Arial" w:cs="Arial"/>
          <w:sz w:val="22"/>
          <w:szCs w:val="22"/>
        </w:rPr>
        <w:t>and Elmar Schulte-Geldermann</w:t>
      </w:r>
      <w:r w:rsidRPr="00892683">
        <w:rPr>
          <w:rFonts w:ascii="Arial" w:hAnsi="Arial" w:cs="Arial"/>
          <w:sz w:val="22"/>
          <w:szCs w:val="22"/>
          <w:vertAlign w:val="superscript"/>
        </w:rPr>
        <w:t>1,2</w:t>
      </w:r>
    </w:p>
    <w:p w:rsidR="0015248C" w:rsidRPr="00892683" w:rsidRDefault="0015248C" w:rsidP="0015248C">
      <w:pPr>
        <w:jc w:val="center"/>
        <w:rPr>
          <w:rFonts w:ascii="Arial" w:hAnsi="Arial" w:cs="Arial"/>
          <w:bCs/>
          <w:sz w:val="22"/>
          <w:szCs w:val="22"/>
        </w:rPr>
      </w:pPr>
    </w:p>
    <w:p w:rsidR="0015248C" w:rsidRDefault="0015248C" w:rsidP="009D4006">
      <w:pPr>
        <w:pStyle w:val="ListParagraph"/>
        <w:numPr>
          <w:ilvl w:val="0"/>
          <w:numId w:val="19"/>
        </w:numPr>
        <w:jc w:val="center"/>
        <w:rPr>
          <w:rFonts w:ascii="Arial" w:hAnsi="Arial" w:cs="Arial"/>
          <w:bCs/>
          <w:sz w:val="22"/>
          <w:szCs w:val="22"/>
        </w:rPr>
      </w:pPr>
      <w:r w:rsidRPr="00892683">
        <w:rPr>
          <w:rFonts w:ascii="Arial" w:hAnsi="Arial" w:cs="Arial"/>
          <w:bCs/>
          <w:sz w:val="22"/>
          <w:szCs w:val="22"/>
        </w:rPr>
        <w:t>International Potato Center (CIP) SSA, P.O. Box 25171-00603, Nairobi, Kenya.</w:t>
      </w:r>
    </w:p>
    <w:p w:rsidR="0015248C" w:rsidRDefault="0015248C" w:rsidP="009D4006">
      <w:pPr>
        <w:pStyle w:val="ListParagraph"/>
        <w:numPr>
          <w:ilvl w:val="0"/>
          <w:numId w:val="19"/>
        </w:numPr>
        <w:jc w:val="center"/>
        <w:rPr>
          <w:rFonts w:ascii="Arial" w:hAnsi="Arial" w:cs="Arial"/>
          <w:bCs/>
          <w:sz w:val="22"/>
          <w:szCs w:val="22"/>
        </w:rPr>
      </w:pPr>
      <w:r w:rsidRPr="00927694">
        <w:rPr>
          <w:rFonts w:ascii="Arial" w:hAnsi="Arial" w:cs="Arial"/>
          <w:bCs/>
          <w:sz w:val="22"/>
          <w:szCs w:val="22"/>
        </w:rPr>
        <w:t>CGIAR Research Program on Roots, Tubers and Bananas (RTB)</w:t>
      </w:r>
      <w:r>
        <w:rPr>
          <w:rFonts w:ascii="Arial" w:hAnsi="Arial" w:cs="Arial"/>
          <w:bCs/>
          <w:sz w:val="22"/>
          <w:szCs w:val="22"/>
        </w:rPr>
        <w:t>.</w:t>
      </w:r>
    </w:p>
    <w:p w:rsidR="0015248C" w:rsidRPr="00927694" w:rsidRDefault="0015248C" w:rsidP="009D4006">
      <w:pPr>
        <w:pStyle w:val="ListParagraph"/>
        <w:numPr>
          <w:ilvl w:val="0"/>
          <w:numId w:val="19"/>
        </w:num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University of Kassel, Germany.</w:t>
      </w:r>
    </w:p>
    <w:p w:rsidR="0015248C" w:rsidRPr="00892683" w:rsidRDefault="00C54ECD" w:rsidP="0015248C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Email of corresponding autho</w:t>
      </w:r>
      <w:r w:rsidR="0015248C" w:rsidRPr="00892683">
        <w:rPr>
          <w:rFonts w:ascii="Arial" w:hAnsi="Arial" w:cs="Arial"/>
          <w:bCs/>
          <w:sz w:val="22"/>
          <w:szCs w:val="22"/>
        </w:rPr>
        <w:t xml:space="preserve">r: </w:t>
      </w:r>
      <w:hyperlink r:id="rId8" w:history="1">
        <w:r w:rsidR="0015248C" w:rsidRPr="00892683">
          <w:rPr>
            <w:rStyle w:val="Hyperlink"/>
            <w:rFonts w:ascii="Arial" w:hAnsi="Arial" w:cs="Arial"/>
            <w:bCs/>
            <w:sz w:val="22"/>
            <w:szCs w:val="22"/>
          </w:rPr>
          <w:t>b.ochieng@cgiar</w:t>
        </w:r>
        <w:r w:rsidR="0015248C" w:rsidRPr="00892683">
          <w:rPr>
            <w:rStyle w:val="Hyperlink"/>
            <w:rFonts w:ascii="Arial" w:hAnsi="Arial" w:cs="Arial"/>
            <w:b/>
            <w:bCs/>
            <w:sz w:val="22"/>
            <w:szCs w:val="22"/>
          </w:rPr>
          <w:t>/</w:t>
        </w:r>
      </w:hyperlink>
      <w:r w:rsidR="0015248C" w:rsidRPr="00892683">
        <w:rPr>
          <w:rFonts w:ascii="Arial" w:hAnsi="Arial" w:cs="Arial"/>
          <w:bCs/>
          <w:sz w:val="22"/>
          <w:szCs w:val="22"/>
        </w:rPr>
        <w:t xml:space="preserve"> bruceochi2009@gmail.com</w:t>
      </w:r>
    </w:p>
    <w:p w:rsidR="0015248C" w:rsidRPr="00892683" w:rsidRDefault="0015248C" w:rsidP="0015248C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15248C" w:rsidRDefault="0015248C" w:rsidP="0015248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92683">
        <w:rPr>
          <w:rFonts w:ascii="Arial" w:hAnsi="Arial" w:cs="Arial"/>
          <w:b/>
          <w:bCs/>
          <w:sz w:val="22"/>
          <w:szCs w:val="22"/>
        </w:rPr>
        <w:t>ABSTRACT</w:t>
      </w:r>
    </w:p>
    <w:p w:rsidR="0015248C" w:rsidRPr="00892683" w:rsidRDefault="0015248C" w:rsidP="0015248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F7981" w:rsidRDefault="007D1805" w:rsidP="009C17C1">
      <w:pPr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r>
        <w:rPr>
          <w:rFonts w:ascii="Arial" w:hAnsi="Arial" w:cs="Arial"/>
          <w:color w:val="000000" w:themeColor="text1"/>
          <w:sz w:val="22"/>
          <w:szCs w:val="22"/>
        </w:rPr>
        <w:t xml:space="preserve">Potato </w:t>
      </w:r>
      <w:r w:rsidR="009D4006">
        <w:rPr>
          <w:rFonts w:ascii="Arial" w:hAnsi="Arial" w:cs="Arial"/>
          <w:color w:val="000000" w:themeColor="text1"/>
          <w:sz w:val="22"/>
          <w:szCs w:val="22"/>
        </w:rPr>
        <w:t>yields of smallholder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farmers in Kenya fall at </w:t>
      </w:r>
      <w:r w:rsidRPr="00E46164">
        <w:rPr>
          <w:rFonts w:ascii="Arial" w:hAnsi="Arial" w:cs="Arial"/>
          <w:color w:val="000000" w:themeColor="text1"/>
          <w:sz w:val="22"/>
          <w:szCs w:val="22"/>
        </w:rPr>
        <w:t>8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46164">
        <w:rPr>
          <w:rFonts w:ascii="Arial" w:hAnsi="Arial" w:cs="Arial"/>
          <w:color w:val="000000" w:themeColor="text1"/>
          <w:sz w:val="22"/>
          <w:szCs w:val="22"/>
        </w:rPr>
        <w:t>t*ha</w:t>
      </w:r>
      <w:r w:rsidRPr="00DC4EC0">
        <w:rPr>
          <w:rFonts w:ascii="Arial" w:hAnsi="Arial" w:cs="Arial"/>
          <w:color w:val="000000" w:themeColor="text1"/>
          <w:sz w:val="22"/>
          <w:szCs w:val="22"/>
          <w:vertAlign w:val="superscript"/>
        </w:rPr>
        <w:t>-1</w:t>
      </w:r>
      <w:r w:rsidRPr="00E46164">
        <w:rPr>
          <w:rFonts w:ascii="Arial" w:hAnsi="Arial" w:cs="Arial"/>
          <w:color w:val="000000" w:themeColor="text1"/>
          <w:sz w:val="22"/>
          <w:szCs w:val="22"/>
        </w:rPr>
        <w:t xml:space="preserve"> way below </w:t>
      </w:r>
      <w:r>
        <w:rPr>
          <w:rFonts w:ascii="Arial" w:hAnsi="Arial" w:cs="Arial"/>
          <w:color w:val="000000" w:themeColor="text1"/>
          <w:sz w:val="22"/>
          <w:szCs w:val="22"/>
        </w:rPr>
        <w:t>attainable yields of 35 – 40 t*ha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>-1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this is mostly due to a potent combination of inadequate supply of </w:t>
      </w:r>
      <w:r w:rsidR="00DF65A1">
        <w:rPr>
          <w:rFonts w:ascii="Arial" w:hAnsi="Arial" w:cs="Arial"/>
          <w:color w:val="000000" w:themeColor="text1"/>
          <w:sz w:val="22"/>
          <w:szCs w:val="22"/>
        </w:rPr>
        <w:t>quality seed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and limited awareness of better seed crop management practices. </w:t>
      </w:r>
      <w:r w:rsidR="007F7981" w:rsidRPr="007F7981">
        <w:rPr>
          <w:rFonts w:ascii="Arial" w:hAnsi="Arial" w:cs="Arial"/>
          <w:color w:val="000000" w:themeColor="text1"/>
          <w:sz w:val="22"/>
          <w:szCs w:val="22"/>
        </w:rPr>
        <w:t xml:space="preserve">Most seed is informal, very often contaminated with seed borne diseases </w:t>
      </w:r>
      <w:r w:rsidR="00DF65A1">
        <w:rPr>
          <w:rFonts w:ascii="Arial" w:hAnsi="Arial" w:cs="Arial"/>
          <w:color w:val="000000" w:themeColor="text1"/>
          <w:sz w:val="22"/>
          <w:szCs w:val="22"/>
        </w:rPr>
        <w:t>like</w:t>
      </w:r>
      <w:r w:rsidR="007F7981" w:rsidRPr="007F7981">
        <w:rPr>
          <w:rFonts w:ascii="Arial" w:hAnsi="Arial" w:cs="Arial"/>
          <w:color w:val="000000" w:themeColor="text1"/>
          <w:sz w:val="22"/>
          <w:szCs w:val="22"/>
        </w:rPr>
        <w:t xml:space="preserve"> Bacterial wilt caused by </w:t>
      </w:r>
      <w:proofErr w:type="spellStart"/>
      <w:r w:rsidR="007F7981" w:rsidRPr="00DF65A1">
        <w:rPr>
          <w:rFonts w:ascii="Arial" w:hAnsi="Arial" w:cs="Arial"/>
          <w:i/>
          <w:color w:val="000000" w:themeColor="text1"/>
          <w:sz w:val="22"/>
          <w:szCs w:val="22"/>
        </w:rPr>
        <w:t>Ralstonia</w:t>
      </w:r>
      <w:proofErr w:type="spellEnd"/>
      <w:r w:rsidR="007F7981" w:rsidRPr="00DF65A1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="007F7981" w:rsidRPr="00DF65A1">
        <w:rPr>
          <w:rFonts w:ascii="Arial" w:hAnsi="Arial" w:cs="Arial"/>
          <w:i/>
          <w:color w:val="000000" w:themeColor="text1"/>
          <w:sz w:val="22"/>
          <w:szCs w:val="22"/>
        </w:rPr>
        <w:t>solanacearum</w:t>
      </w:r>
      <w:proofErr w:type="spellEnd"/>
      <w:r w:rsidR="007F7981" w:rsidRPr="007F7981">
        <w:rPr>
          <w:rFonts w:ascii="Arial" w:hAnsi="Arial" w:cs="Arial"/>
          <w:color w:val="000000" w:themeColor="text1"/>
          <w:sz w:val="22"/>
          <w:szCs w:val="22"/>
        </w:rPr>
        <w:t xml:space="preserve"> and viruses</w:t>
      </w:r>
      <w:r w:rsidR="007F7981" w:rsidRPr="007F7981">
        <w:t xml:space="preserve"> </w:t>
      </w:r>
      <w:r w:rsidR="007F7981" w:rsidRPr="007F7981">
        <w:rPr>
          <w:rFonts w:ascii="Arial" w:hAnsi="Arial" w:cs="Arial"/>
          <w:color w:val="000000" w:themeColor="text1"/>
          <w:sz w:val="22"/>
          <w:szCs w:val="22"/>
        </w:rPr>
        <w:t>in particular PVY and PLRV causing severe seed degeneration leading to yield and economic losses.</w:t>
      </w:r>
      <w:r w:rsidR="007F7981" w:rsidRPr="007F7981">
        <w:t xml:space="preserve"> </w:t>
      </w:r>
      <w:r w:rsidR="007F7981" w:rsidRPr="007F7981">
        <w:rPr>
          <w:rFonts w:ascii="Arial" w:hAnsi="Arial" w:cs="Arial"/>
          <w:color w:val="000000" w:themeColor="text1"/>
          <w:sz w:val="22"/>
          <w:szCs w:val="22"/>
        </w:rPr>
        <w:t>The presented study aimed at providing smallholder potato farmers with information on how to increase their profit margin by choosing the</w:t>
      </w:r>
      <w:r w:rsidR="00E945E8">
        <w:rPr>
          <w:rFonts w:ascii="Arial" w:hAnsi="Arial" w:cs="Arial"/>
          <w:color w:val="000000" w:themeColor="text1"/>
          <w:sz w:val="22"/>
          <w:szCs w:val="22"/>
        </w:rPr>
        <w:t xml:space="preserve"> best seed replacement strategy. </w:t>
      </w:r>
      <w:r w:rsidR="00E945E8" w:rsidRPr="00E945E8">
        <w:rPr>
          <w:rFonts w:ascii="Arial" w:hAnsi="Arial" w:cs="Arial"/>
          <w:color w:val="000000" w:themeColor="text1"/>
          <w:sz w:val="22"/>
          <w:szCs w:val="22"/>
        </w:rPr>
        <w:t>In this respect a seed replacement strategy trial was set up at different on-farm sites in three counties (</w:t>
      </w:r>
      <w:proofErr w:type="spellStart"/>
      <w:r w:rsidR="00E945E8" w:rsidRPr="00E945E8">
        <w:rPr>
          <w:rFonts w:ascii="Arial" w:hAnsi="Arial" w:cs="Arial"/>
          <w:color w:val="000000" w:themeColor="text1"/>
          <w:sz w:val="22"/>
          <w:szCs w:val="22"/>
        </w:rPr>
        <w:t>Kiambu</w:t>
      </w:r>
      <w:proofErr w:type="spellEnd"/>
      <w:r w:rsidR="00E945E8" w:rsidRPr="00E945E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E945E8" w:rsidRPr="00E945E8">
        <w:rPr>
          <w:rFonts w:ascii="Arial" w:hAnsi="Arial" w:cs="Arial"/>
          <w:color w:val="000000" w:themeColor="text1"/>
          <w:sz w:val="22"/>
          <w:szCs w:val="22"/>
        </w:rPr>
        <w:t>Nyandarua</w:t>
      </w:r>
      <w:proofErr w:type="spellEnd"/>
      <w:r w:rsidR="00E945E8" w:rsidRPr="00E945E8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proofErr w:type="spellStart"/>
      <w:r w:rsidR="00E945E8" w:rsidRPr="00E945E8">
        <w:rPr>
          <w:rFonts w:ascii="Arial" w:hAnsi="Arial" w:cs="Arial"/>
          <w:color w:val="000000" w:themeColor="text1"/>
          <w:sz w:val="22"/>
          <w:szCs w:val="22"/>
        </w:rPr>
        <w:t>Nakuru</w:t>
      </w:r>
      <w:proofErr w:type="spellEnd"/>
      <w:r w:rsidR="00E945E8" w:rsidRPr="00E945E8">
        <w:rPr>
          <w:rFonts w:ascii="Arial" w:hAnsi="Arial" w:cs="Arial"/>
          <w:color w:val="000000" w:themeColor="text1"/>
          <w:sz w:val="22"/>
          <w:szCs w:val="22"/>
        </w:rPr>
        <w:t>) in Kenya.</w:t>
      </w:r>
      <w:r w:rsidR="00E945E8" w:rsidRPr="00E945E8">
        <w:t xml:space="preserve"> </w:t>
      </w:r>
      <w:r w:rsidR="00E945E8" w:rsidRPr="00E945E8">
        <w:rPr>
          <w:rFonts w:ascii="Arial" w:hAnsi="Arial" w:cs="Arial"/>
          <w:color w:val="000000" w:themeColor="text1"/>
          <w:sz w:val="22"/>
          <w:szCs w:val="22"/>
        </w:rPr>
        <w:t>The study employed a participatory approach at each site with an average of 15 farmers.</w:t>
      </w:r>
      <w:r w:rsidR="00E945E8" w:rsidRPr="00E945E8">
        <w:t xml:space="preserve"> </w:t>
      </w:r>
      <w:r w:rsidR="00E945E8" w:rsidRPr="00E945E8">
        <w:rPr>
          <w:rFonts w:ascii="Arial" w:hAnsi="Arial" w:cs="Arial"/>
          <w:color w:val="000000" w:themeColor="text1"/>
          <w:sz w:val="22"/>
          <w:szCs w:val="22"/>
        </w:rPr>
        <w:t>The seed replacement strategies tested included: certified seed (CF), positive selected seed (PS), randomly selected farmers seed (RSFS),</w:t>
      </w:r>
      <w:r w:rsidR="00E945E8" w:rsidRPr="00E945E8">
        <w:t xml:space="preserve"> </w:t>
      </w:r>
      <w:r w:rsidR="00E945E8" w:rsidRPr="00E945E8">
        <w:rPr>
          <w:rFonts w:ascii="Arial" w:hAnsi="Arial" w:cs="Arial"/>
          <w:color w:val="000000" w:themeColor="text1"/>
          <w:sz w:val="22"/>
          <w:szCs w:val="22"/>
        </w:rPr>
        <w:t>seed derived from bulking of small quantities of CF in small seed plot (SSPT) (5% of the area demand bought in previous season for bulking)</w:t>
      </w:r>
      <w:r w:rsidR="00E945E8" w:rsidRPr="00E945E8">
        <w:t xml:space="preserve"> </w:t>
      </w:r>
      <w:r w:rsidR="00E945E8" w:rsidRPr="00E945E8">
        <w:rPr>
          <w:rFonts w:ascii="Arial" w:hAnsi="Arial" w:cs="Arial"/>
          <w:color w:val="000000" w:themeColor="text1"/>
          <w:sz w:val="22"/>
          <w:szCs w:val="22"/>
        </w:rPr>
        <w:t>added with PS seed (5%SSPT+PS),</w:t>
      </w:r>
      <w:r w:rsidR="00E945E8">
        <w:rPr>
          <w:rFonts w:ascii="Arial" w:hAnsi="Arial" w:cs="Arial"/>
          <w:color w:val="000000" w:themeColor="text1"/>
          <w:sz w:val="22"/>
          <w:szCs w:val="22"/>
        </w:rPr>
        <w:t xml:space="preserve"> or with RSFS </w:t>
      </w:r>
      <w:r w:rsidR="00E945E8" w:rsidRPr="00E945E8">
        <w:rPr>
          <w:rFonts w:ascii="Arial" w:hAnsi="Arial" w:cs="Arial"/>
          <w:color w:val="000000" w:themeColor="text1"/>
          <w:sz w:val="22"/>
          <w:szCs w:val="22"/>
        </w:rPr>
        <w:t>(5% SSPT+RSFS)</w:t>
      </w:r>
      <w:r w:rsidR="00E945E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945E8" w:rsidRPr="00E945E8">
        <w:rPr>
          <w:rFonts w:ascii="Arial" w:hAnsi="Arial" w:cs="Arial"/>
          <w:color w:val="000000" w:themeColor="text1"/>
          <w:sz w:val="22"/>
          <w:szCs w:val="22"/>
        </w:rPr>
        <w:t>20% CF seed</w:t>
      </w:r>
      <w:r w:rsidR="00E945E8">
        <w:rPr>
          <w:rFonts w:ascii="Arial" w:hAnsi="Arial" w:cs="Arial"/>
          <w:color w:val="000000" w:themeColor="text1"/>
          <w:sz w:val="22"/>
          <w:szCs w:val="22"/>
        </w:rPr>
        <w:t xml:space="preserve"> combined with PS seed and RSFS respectively.</w:t>
      </w:r>
      <w:r w:rsidR="00E945E8" w:rsidRPr="00E945E8">
        <w:t xml:space="preserve"> </w:t>
      </w:r>
      <w:r w:rsidR="00E945E8" w:rsidRPr="00E945E8">
        <w:rPr>
          <w:rFonts w:ascii="Arial" w:hAnsi="Arial" w:cs="Arial"/>
          <w:color w:val="000000" w:themeColor="text1"/>
          <w:sz w:val="22"/>
          <w:szCs w:val="22"/>
        </w:rPr>
        <w:t xml:space="preserve">Results showed significant difference in profit between the </w:t>
      </w:r>
      <w:r w:rsidR="00E945E8">
        <w:rPr>
          <w:rFonts w:ascii="Arial" w:hAnsi="Arial" w:cs="Arial"/>
          <w:color w:val="000000" w:themeColor="text1"/>
          <w:sz w:val="22"/>
          <w:szCs w:val="22"/>
        </w:rPr>
        <w:t>strategies used.</w:t>
      </w:r>
      <w:r w:rsidR="00E945E8" w:rsidRPr="00E945E8">
        <w:t xml:space="preserve"> </w:t>
      </w:r>
      <w:r w:rsidR="00E945E8" w:rsidRPr="00E945E8">
        <w:rPr>
          <w:rFonts w:ascii="Arial" w:hAnsi="Arial" w:cs="Arial"/>
          <w:color w:val="000000" w:themeColor="text1"/>
          <w:sz w:val="22"/>
          <w:szCs w:val="22"/>
        </w:rPr>
        <w:t>Profit margins increased by 1200-3000 US$ com</w:t>
      </w:r>
      <w:r w:rsidR="00E945E8">
        <w:rPr>
          <w:rFonts w:ascii="Arial" w:hAnsi="Arial" w:cs="Arial"/>
          <w:color w:val="000000" w:themeColor="text1"/>
          <w:sz w:val="22"/>
          <w:szCs w:val="22"/>
        </w:rPr>
        <w:t xml:space="preserve">pared to farmers seed qualities, however due to high investment cost </w:t>
      </w:r>
      <w:r w:rsidR="00DF65A1">
        <w:rPr>
          <w:rFonts w:ascii="Arial" w:hAnsi="Arial" w:cs="Arial"/>
          <w:color w:val="000000" w:themeColor="text1"/>
          <w:sz w:val="22"/>
          <w:szCs w:val="22"/>
        </w:rPr>
        <w:t xml:space="preserve">for CF seed, </w:t>
      </w:r>
      <w:r w:rsidR="00DF65A1" w:rsidRPr="00DF65A1">
        <w:rPr>
          <w:rFonts w:ascii="Arial" w:hAnsi="Arial" w:cs="Arial"/>
          <w:color w:val="000000" w:themeColor="text1"/>
          <w:sz w:val="22"/>
          <w:szCs w:val="22"/>
        </w:rPr>
        <w:t>profit margins of all integrated strategies with smaller CF seed influx quantities and PS</w:t>
      </w:r>
      <w:r w:rsidR="00DF65A1">
        <w:rPr>
          <w:rFonts w:ascii="Arial" w:hAnsi="Arial" w:cs="Arial"/>
          <w:color w:val="000000" w:themeColor="text1"/>
          <w:sz w:val="22"/>
          <w:szCs w:val="22"/>
        </w:rPr>
        <w:t xml:space="preserve"> were higher hence more likely to be adopted.</w:t>
      </w:r>
      <w:r w:rsidR="00DF65A1" w:rsidRPr="00DF65A1">
        <w:t xml:space="preserve"> </w:t>
      </w:r>
      <w:r w:rsidR="00DF65A1" w:rsidRPr="00DF65A1">
        <w:rPr>
          <w:rFonts w:ascii="Arial" w:hAnsi="Arial" w:cs="Arial"/>
          <w:color w:val="000000" w:themeColor="text1"/>
          <w:sz w:val="22"/>
          <w:szCs w:val="22"/>
        </w:rPr>
        <w:t xml:space="preserve">Furthermore, to reach similar profit margins than with farm saved seed, farmers have to at least double their yields when using CF seed compared to only between 5% (PS) to 22% (20% CF +PS) when using integrated seed quality </w:t>
      </w:r>
      <w:r w:rsidR="008D63DF">
        <w:rPr>
          <w:rFonts w:ascii="Arial" w:hAnsi="Arial" w:cs="Arial"/>
          <w:color w:val="000000" w:themeColor="text1"/>
          <w:sz w:val="22"/>
          <w:szCs w:val="22"/>
        </w:rPr>
        <w:t>improvement strategies. B</w:t>
      </w:r>
      <w:r w:rsidR="00DF65A1" w:rsidRPr="00DF65A1">
        <w:rPr>
          <w:rFonts w:ascii="Arial" w:hAnsi="Arial" w:cs="Arial"/>
          <w:color w:val="000000" w:themeColor="text1"/>
          <w:sz w:val="22"/>
          <w:szCs w:val="22"/>
        </w:rPr>
        <w:t xml:space="preserve">est option in terms of profits at little risks of losing the investment have been the combination of SSPT and PS. </w:t>
      </w:r>
      <w:r w:rsidR="00DF65A1">
        <w:rPr>
          <w:rFonts w:ascii="Arial" w:hAnsi="Arial" w:cs="Arial"/>
          <w:color w:val="000000" w:themeColor="text1"/>
          <w:sz w:val="22"/>
          <w:szCs w:val="22"/>
        </w:rPr>
        <w:t>The</w:t>
      </w:r>
      <w:r w:rsidR="00DF65A1" w:rsidRPr="00DF65A1">
        <w:rPr>
          <w:rFonts w:ascii="Arial" w:hAnsi="Arial" w:cs="Arial"/>
          <w:color w:val="000000" w:themeColor="text1"/>
          <w:sz w:val="22"/>
          <w:szCs w:val="22"/>
        </w:rPr>
        <w:t xml:space="preserve"> study </w:t>
      </w:r>
      <w:r w:rsidR="00DF65A1">
        <w:rPr>
          <w:rFonts w:ascii="Arial" w:hAnsi="Arial" w:cs="Arial"/>
          <w:color w:val="000000" w:themeColor="text1"/>
          <w:sz w:val="22"/>
          <w:szCs w:val="22"/>
        </w:rPr>
        <w:t>recommends</w:t>
      </w:r>
      <w:r w:rsidR="00DF65A1" w:rsidRPr="00DF65A1">
        <w:rPr>
          <w:rFonts w:ascii="Arial" w:hAnsi="Arial" w:cs="Arial"/>
          <w:color w:val="000000" w:themeColor="text1"/>
          <w:sz w:val="22"/>
          <w:szCs w:val="22"/>
        </w:rPr>
        <w:t xml:space="preserve"> to promote integrated seed quality improvement strategies combining regular influx of small quantities of high quality seed with on-farm seed quality improvement methods adapted to smallholder farmers realities.</w:t>
      </w:r>
    </w:p>
    <w:bookmarkEnd w:id="0"/>
    <w:p w:rsidR="00FC1DB0" w:rsidRDefault="00FC1DB0" w:rsidP="00FC1DB0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F65A1" w:rsidRDefault="00DF65A1" w:rsidP="00FC1DB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C1DB0" w:rsidRDefault="00FC1DB0" w:rsidP="00FC1DB0">
      <w:pPr>
        <w:rPr>
          <w:rFonts w:ascii="Arial" w:hAnsi="Arial" w:cs="Arial"/>
          <w:color w:val="000000" w:themeColor="text1"/>
          <w:sz w:val="22"/>
          <w:szCs w:val="22"/>
        </w:rPr>
      </w:pPr>
      <w:r w:rsidRPr="00AF7C12">
        <w:rPr>
          <w:rFonts w:ascii="Arial" w:hAnsi="Arial" w:cs="Arial"/>
          <w:b/>
          <w:color w:val="000000" w:themeColor="text1"/>
          <w:sz w:val="22"/>
          <w:szCs w:val="22"/>
        </w:rPr>
        <w:t>Key words</w:t>
      </w:r>
      <w:r w:rsidRPr="00AF7C12">
        <w:rPr>
          <w:rFonts w:ascii="Arial" w:hAnsi="Arial" w:cs="Arial"/>
          <w:color w:val="000000" w:themeColor="text1"/>
          <w:sz w:val="22"/>
          <w:szCs w:val="22"/>
        </w:rPr>
        <w:t>: Seed quality, s</w:t>
      </w:r>
      <w:r w:rsidR="00C54ECD">
        <w:rPr>
          <w:rFonts w:ascii="Arial" w:hAnsi="Arial" w:cs="Arial"/>
          <w:color w:val="000000" w:themeColor="text1"/>
          <w:sz w:val="22"/>
          <w:szCs w:val="22"/>
        </w:rPr>
        <w:t>eed-borne diseases, smallholder farmers</w:t>
      </w:r>
      <w:r w:rsidRPr="00AF7C12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FC1DB0" w:rsidRDefault="00FC1DB0" w:rsidP="0015248C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9D4006" w:rsidRDefault="009D4006" w:rsidP="0015248C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9D4006" w:rsidRDefault="009D4006" w:rsidP="0015248C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9D4006" w:rsidRDefault="009D4006" w:rsidP="0015248C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9D4006" w:rsidRDefault="009D4006" w:rsidP="0015248C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9D4006" w:rsidSect="0049250B">
      <w:head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EC8" w:rsidRDefault="001E3EC8" w:rsidP="00757374">
      <w:r>
        <w:separator/>
      </w:r>
    </w:p>
  </w:endnote>
  <w:endnote w:type="continuationSeparator" w:id="0">
    <w:p w:rsidR="001E3EC8" w:rsidRDefault="001E3EC8" w:rsidP="0075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EC8" w:rsidRDefault="001E3EC8" w:rsidP="00757374">
      <w:r>
        <w:separator/>
      </w:r>
    </w:p>
  </w:footnote>
  <w:footnote w:type="continuationSeparator" w:id="0">
    <w:p w:rsidR="001E3EC8" w:rsidRDefault="001E3EC8" w:rsidP="00757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07901"/>
      <w:docPartObj>
        <w:docPartGallery w:val="Page Numbers (Top of Page)"/>
        <w:docPartUnique/>
      </w:docPartObj>
    </w:sdtPr>
    <w:sdtEndPr/>
    <w:sdtContent>
      <w:p w:rsidR="00171524" w:rsidRDefault="00605F0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3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1524" w:rsidRDefault="001715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7783"/>
    <w:multiLevelType w:val="hybridMultilevel"/>
    <w:tmpl w:val="EABCED76"/>
    <w:lvl w:ilvl="0" w:tplc="23222D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1208A"/>
    <w:multiLevelType w:val="hybridMultilevel"/>
    <w:tmpl w:val="0E005BD2"/>
    <w:lvl w:ilvl="0" w:tplc="F5ECF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D42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16E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121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A28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88A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D23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EC2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BC3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495699"/>
    <w:multiLevelType w:val="hybridMultilevel"/>
    <w:tmpl w:val="2EAE3F60"/>
    <w:lvl w:ilvl="0" w:tplc="595CA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21BB3"/>
    <w:multiLevelType w:val="hybridMultilevel"/>
    <w:tmpl w:val="5022B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C1478"/>
    <w:multiLevelType w:val="hybridMultilevel"/>
    <w:tmpl w:val="DC66D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C524D"/>
    <w:multiLevelType w:val="hybridMultilevel"/>
    <w:tmpl w:val="96B05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1C1F"/>
    <w:multiLevelType w:val="hybridMultilevel"/>
    <w:tmpl w:val="82CA248A"/>
    <w:lvl w:ilvl="0" w:tplc="3634DDEC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DD17D8"/>
    <w:multiLevelType w:val="hybridMultilevel"/>
    <w:tmpl w:val="1D0EE54E"/>
    <w:lvl w:ilvl="0" w:tplc="95A2D3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92EEB"/>
    <w:multiLevelType w:val="hybridMultilevel"/>
    <w:tmpl w:val="7A6E3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680F"/>
    <w:multiLevelType w:val="hybridMultilevel"/>
    <w:tmpl w:val="B27E1288"/>
    <w:lvl w:ilvl="0" w:tplc="4F76F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647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CE9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621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74A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62C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4EB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363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E6C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6862A2B"/>
    <w:multiLevelType w:val="hybridMultilevel"/>
    <w:tmpl w:val="EABCED76"/>
    <w:lvl w:ilvl="0" w:tplc="23222D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B3655C"/>
    <w:multiLevelType w:val="hybridMultilevel"/>
    <w:tmpl w:val="6CE03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E4162"/>
    <w:multiLevelType w:val="hybridMultilevel"/>
    <w:tmpl w:val="EABCED76"/>
    <w:lvl w:ilvl="0" w:tplc="23222D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922123"/>
    <w:multiLevelType w:val="hybridMultilevel"/>
    <w:tmpl w:val="AE7A1F20"/>
    <w:lvl w:ilvl="0" w:tplc="910C09EA">
      <w:start w:val="3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C10A96"/>
    <w:multiLevelType w:val="hybridMultilevel"/>
    <w:tmpl w:val="5DA86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97C0E"/>
    <w:multiLevelType w:val="hybridMultilevel"/>
    <w:tmpl w:val="22AA41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D4435"/>
    <w:multiLevelType w:val="hybridMultilevel"/>
    <w:tmpl w:val="5022B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C2B9B"/>
    <w:multiLevelType w:val="hybridMultilevel"/>
    <w:tmpl w:val="EABCED76"/>
    <w:lvl w:ilvl="0" w:tplc="23222D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DA0D44"/>
    <w:multiLevelType w:val="hybridMultilevel"/>
    <w:tmpl w:val="96303204"/>
    <w:lvl w:ilvl="0" w:tplc="23222D1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6B41A0"/>
    <w:multiLevelType w:val="hybridMultilevel"/>
    <w:tmpl w:val="CA48E27A"/>
    <w:lvl w:ilvl="0" w:tplc="E7D22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12"/>
  </w:num>
  <w:num w:numId="8">
    <w:abstractNumId w:val="17"/>
  </w:num>
  <w:num w:numId="9">
    <w:abstractNumId w:val="7"/>
  </w:num>
  <w:num w:numId="10">
    <w:abstractNumId w:val="6"/>
  </w:num>
  <w:num w:numId="11">
    <w:abstractNumId w:val="18"/>
  </w:num>
  <w:num w:numId="12">
    <w:abstractNumId w:val="13"/>
  </w:num>
  <w:num w:numId="13">
    <w:abstractNumId w:val="15"/>
  </w:num>
  <w:num w:numId="14">
    <w:abstractNumId w:val="5"/>
  </w:num>
  <w:num w:numId="15">
    <w:abstractNumId w:val="14"/>
  </w:num>
  <w:num w:numId="16">
    <w:abstractNumId w:val="8"/>
  </w:num>
  <w:num w:numId="17">
    <w:abstractNumId w:val="16"/>
  </w:num>
  <w:num w:numId="18">
    <w:abstractNumId w:val="3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7A"/>
    <w:rsid w:val="000061DB"/>
    <w:rsid w:val="00007FCA"/>
    <w:rsid w:val="000230DE"/>
    <w:rsid w:val="000269AC"/>
    <w:rsid w:val="000364CA"/>
    <w:rsid w:val="00037C02"/>
    <w:rsid w:val="0004107E"/>
    <w:rsid w:val="00055215"/>
    <w:rsid w:val="00062837"/>
    <w:rsid w:val="00065523"/>
    <w:rsid w:val="00065D48"/>
    <w:rsid w:val="0007698E"/>
    <w:rsid w:val="00077858"/>
    <w:rsid w:val="00090E82"/>
    <w:rsid w:val="000962AC"/>
    <w:rsid w:val="00096C5E"/>
    <w:rsid w:val="000A0413"/>
    <w:rsid w:val="000B1FE5"/>
    <w:rsid w:val="000B2E00"/>
    <w:rsid w:val="000B303E"/>
    <w:rsid w:val="000B6E12"/>
    <w:rsid w:val="000D1CD7"/>
    <w:rsid w:val="000D1EB7"/>
    <w:rsid w:val="000E03C3"/>
    <w:rsid w:val="0010387D"/>
    <w:rsid w:val="001078F2"/>
    <w:rsid w:val="001156C6"/>
    <w:rsid w:val="00124161"/>
    <w:rsid w:val="001264DB"/>
    <w:rsid w:val="00137DB2"/>
    <w:rsid w:val="0015098F"/>
    <w:rsid w:val="00150E04"/>
    <w:rsid w:val="0015248C"/>
    <w:rsid w:val="00152DDB"/>
    <w:rsid w:val="00156D5C"/>
    <w:rsid w:val="00167678"/>
    <w:rsid w:val="00171524"/>
    <w:rsid w:val="00172185"/>
    <w:rsid w:val="00173AE8"/>
    <w:rsid w:val="00180D6F"/>
    <w:rsid w:val="00181AB4"/>
    <w:rsid w:val="00187A9B"/>
    <w:rsid w:val="0019095C"/>
    <w:rsid w:val="00190CAF"/>
    <w:rsid w:val="001A22F0"/>
    <w:rsid w:val="001B4199"/>
    <w:rsid w:val="001B53D3"/>
    <w:rsid w:val="001C107A"/>
    <w:rsid w:val="001C44E3"/>
    <w:rsid w:val="001C7439"/>
    <w:rsid w:val="001D4B3E"/>
    <w:rsid w:val="001D50E5"/>
    <w:rsid w:val="001D7CA3"/>
    <w:rsid w:val="001E1CCB"/>
    <w:rsid w:val="001E2A41"/>
    <w:rsid w:val="001E3227"/>
    <w:rsid w:val="001E3EC8"/>
    <w:rsid w:val="001E5664"/>
    <w:rsid w:val="001E7CF5"/>
    <w:rsid w:val="001F665F"/>
    <w:rsid w:val="002051DB"/>
    <w:rsid w:val="002200BC"/>
    <w:rsid w:val="002341C4"/>
    <w:rsid w:val="00250474"/>
    <w:rsid w:val="00251766"/>
    <w:rsid w:val="00252382"/>
    <w:rsid w:val="0025345B"/>
    <w:rsid w:val="00253DB8"/>
    <w:rsid w:val="00255834"/>
    <w:rsid w:val="00260CF5"/>
    <w:rsid w:val="00277CDA"/>
    <w:rsid w:val="00290F66"/>
    <w:rsid w:val="002A0536"/>
    <w:rsid w:val="002A1296"/>
    <w:rsid w:val="002B13AB"/>
    <w:rsid w:val="002B4377"/>
    <w:rsid w:val="002C19F3"/>
    <w:rsid w:val="002C6441"/>
    <w:rsid w:val="002D41C1"/>
    <w:rsid w:val="002D76F7"/>
    <w:rsid w:val="002E1CBD"/>
    <w:rsid w:val="002F027A"/>
    <w:rsid w:val="002F64C8"/>
    <w:rsid w:val="00313FDF"/>
    <w:rsid w:val="00316473"/>
    <w:rsid w:val="00320EAC"/>
    <w:rsid w:val="00340FB8"/>
    <w:rsid w:val="00342F21"/>
    <w:rsid w:val="003445B4"/>
    <w:rsid w:val="00346A32"/>
    <w:rsid w:val="00346DAF"/>
    <w:rsid w:val="00350F3A"/>
    <w:rsid w:val="00363385"/>
    <w:rsid w:val="00367000"/>
    <w:rsid w:val="00367FAB"/>
    <w:rsid w:val="00370566"/>
    <w:rsid w:val="00380405"/>
    <w:rsid w:val="00390C89"/>
    <w:rsid w:val="00391248"/>
    <w:rsid w:val="0039202C"/>
    <w:rsid w:val="00393701"/>
    <w:rsid w:val="003A35A6"/>
    <w:rsid w:val="003A781F"/>
    <w:rsid w:val="003B54FC"/>
    <w:rsid w:val="003B6069"/>
    <w:rsid w:val="003C33AE"/>
    <w:rsid w:val="003C4DCD"/>
    <w:rsid w:val="003D0E5C"/>
    <w:rsid w:val="003D3775"/>
    <w:rsid w:val="003E4920"/>
    <w:rsid w:val="003E49D4"/>
    <w:rsid w:val="003F36A3"/>
    <w:rsid w:val="00407A9F"/>
    <w:rsid w:val="0041125A"/>
    <w:rsid w:val="00417B44"/>
    <w:rsid w:val="00426336"/>
    <w:rsid w:val="00436E0B"/>
    <w:rsid w:val="00442CDB"/>
    <w:rsid w:val="00444FB1"/>
    <w:rsid w:val="0044564D"/>
    <w:rsid w:val="0045663E"/>
    <w:rsid w:val="00466D7E"/>
    <w:rsid w:val="00470F5C"/>
    <w:rsid w:val="00484A87"/>
    <w:rsid w:val="00486AAF"/>
    <w:rsid w:val="00486CCD"/>
    <w:rsid w:val="0049250B"/>
    <w:rsid w:val="00494234"/>
    <w:rsid w:val="00494616"/>
    <w:rsid w:val="0049482A"/>
    <w:rsid w:val="004A35C8"/>
    <w:rsid w:val="004A44D7"/>
    <w:rsid w:val="004E1D98"/>
    <w:rsid w:val="004E646E"/>
    <w:rsid w:val="004F3E66"/>
    <w:rsid w:val="005063E0"/>
    <w:rsid w:val="00523CAD"/>
    <w:rsid w:val="00525E68"/>
    <w:rsid w:val="00526809"/>
    <w:rsid w:val="005272D7"/>
    <w:rsid w:val="0053187B"/>
    <w:rsid w:val="00533745"/>
    <w:rsid w:val="00533CFF"/>
    <w:rsid w:val="00535D74"/>
    <w:rsid w:val="00550169"/>
    <w:rsid w:val="0055299F"/>
    <w:rsid w:val="005542A8"/>
    <w:rsid w:val="00572218"/>
    <w:rsid w:val="00575591"/>
    <w:rsid w:val="005769AB"/>
    <w:rsid w:val="00587BF5"/>
    <w:rsid w:val="0059458B"/>
    <w:rsid w:val="00597228"/>
    <w:rsid w:val="005B297F"/>
    <w:rsid w:val="005B5D08"/>
    <w:rsid w:val="005C054E"/>
    <w:rsid w:val="005D007A"/>
    <w:rsid w:val="005D178B"/>
    <w:rsid w:val="005E2292"/>
    <w:rsid w:val="00604847"/>
    <w:rsid w:val="00605BA7"/>
    <w:rsid w:val="00605F0D"/>
    <w:rsid w:val="006162D2"/>
    <w:rsid w:val="0061641E"/>
    <w:rsid w:val="006211E0"/>
    <w:rsid w:val="00626680"/>
    <w:rsid w:val="006451C8"/>
    <w:rsid w:val="0065607B"/>
    <w:rsid w:val="00660F40"/>
    <w:rsid w:val="006612D6"/>
    <w:rsid w:val="00665189"/>
    <w:rsid w:val="006679DA"/>
    <w:rsid w:val="006712D9"/>
    <w:rsid w:val="006714E8"/>
    <w:rsid w:val="006769F2"/>
    <w:rsid w:val="00677D76"/>
    <w:rsid w:val="006819E2"/>
    <w:rsid w:val="00681C8C"/>
    <w:rsid w:val="00694C0D"/>
    <w:rsid w:val="006965E3"/>
    <w:rsid w:val="006A4309"/>
    <w:rsid w:val="006A6F42"/>
    <w:rsid w:val="006B554E"/>
    <w:rsid w:val="006B64FA"/>
    <w:rsid w:val="006C41C6"/>
    <w:rsid w:val="006D0186"/>
    <w:rsid w:val="006D060A"/>
    <w:rsid w:val="006D7D89"/>
    <w:rsid w:val="006D7FFE"/>
    <w:rsid w:val="006E0226"/>
    <w:rsid w:val="006E03EC"/>
    <w:rsid w:val="006E26E7"/>
    <w:rsid w:val="006E71F0"/>
    <w:rsid w:val="006F029A"/>
    <w:rsid w:val="006F3C04"/>
    <w:rsid w:val="007018E7"/>
    <w:rsid w:val="007121DB"/>
    <w:rsid w:val="0072060C"/>
    <w:rsid w:val="00727205"/>
    <w:rsid w:val="00727DE7"/>
    <w:rsid w:val="00731253"/>
    <w:rsid w:val="00734691"/>
    <w:rsid w:val="00737C51"/>
    <w:rsid w:val="0074268F"/>
    <w:rsid w:val="00742CDC"/>
    <w:rsid w:val="0074769B"/>
    <w:rsid w:val="00751497"/>
    <w:rsid w:val="00751C6C"/>
    <w:rsid w:val="00751ED6"/>
    <w:rsid w:val="00757374"/>
    <w:rsid w:val="007676E7"/>
    <w:rsid w:val="007678EB"/>
    <w:rsid w:val="0078215A"/>
    <w:rsid w:val="007A1380"/>
    <w:rsid w:val="007A2625"/>
    <w:rsid w:val="007A3A74"/>
    <w:rsid w:val="007A3BC7"/>
    <w:rsid w:val="007A478A"/>
    <w:rsid w:val="007C3687"/>
    <w:rsid w:val="007C5F16"/>
    <w:rsid w:val="007D1805"/>
    <w:rsid w:val="007D6132"/>
    <w:rsid w:val="007D6FBA"/>
    <w:rsid w:val="007D7052"/>
    <w:rsid w:val="007E502D"/>
    <w:rsid w:val="007E71A5"/>
    <w:rsid w:val="007F5E76"/>
    <w:rsid w:val="007F7981"/>
    <w:rsid w:val="00802B74"/>
    <w:rsid w:val="008036BB"/>
    <w:rsid w:val="0080385B"/>
    <w:rsid w:val="00811898"/>
    <w:rsid w:val="0081427F"/>
    <w:rsid w:val="0081483B"/>
    <w:rsid w:val="00820879"/>
    <w:rsid w:val="00820C78"/>
    <w:rsid w:val="00823FCE"/>
    <w:rsid w:val="00834F95"/>
    <w:rsid w:val="00835A2B"/>
    <w:rsid w:val="00836091"/>
    <w:rsid w:val="00837DC6"/>
    <w:rsid w:val="00845217"/>
    <w:rsid w:val="00847682"/>
    <w:rsid w:val="00854C74"/>
    <w:rsid w:val="00855D56"/>
    <w:rsid w:val="00856E9E"/>
    <w:rsid w:val="008620FC"/>
    <w:rsid w:val="008625BD"/>
    <w:rsid w:val="00892683"/>
    <w:rsid w:val="00892E80"/>
    <w:rsid w:val="00893A8A"/>
    <w:rsid w:val="008950F5"/>
    <w:rsid w:val="008A3716"/>
    <w:rsid w:val="008A7E56"/>
    <w:rsid w:val="008B3BD6"/>
    <w:rsid w:val="008B78BD"/>
    <w:rsid w:val="008B7A79"/>
    <w:rsid w:val="008C5EB8"/>
    <w:rsid w:val="008C7EA5"/>
    <w:rsid w:val="008D168B"/>
    <w:rsid w:val="008D63DF"/>
    <w:rsid w:val="008F369F"/>
    <w:rsid w:val="00901245"/>
    <w:rsid w:val="0090218A"/>
    <w:rsid w:val="00904C7D"/>
    <w:rsid w:val="00904F91"/>
    <w:rsid w:val="00906A86"/>
    <w:rsid w:val="009105D6"/>
    <w:rsid w:val="00913675"/>
    <w:rsid w:val="009216B3"/>
    <w:rsid w:val="00924004"/>
    <w:rsid w:val="00927694"/>
    <w:rsid w:val="00936967"/>
    <w:rsid w:val="009374B0"/>
    <w:rsid w:val="009418D8"/>
    <w:rsid w:val="009420C0"/>
    <w:rsid w:val="00942C89"/>
    <w:rsid w:val="00945311"/>
    <w:rsid w:val="0098640F"/>
    <w:rsid w:val="00986E5D"/>
    <w:rsid w:val="009930CF"/>
    <w:rsid w:val="0099529A"/>
    <w:rsid w:val="009A2509"/>
    <w:rsid w:val="009B37BB"/>
    <w:rsid w:val="009B44FE"/>
    <w:rsid w:val="009C17C1"/>
    <w:rsid w:val="009C3F44"/>
    <w:rsid w:val="009C6D9F"/>
    <w:rsid w:val="009D3422"/>
    <w:rsid w:val="009D4006"/>
    <w:rsid w:val="009D4182"/>
    <w:rsid w:val="009E2B4D"/>
    <w:rsid w:val="009E64CB"/>
    <w:rsid w:val="009F5940"/>
    <w:rsid w:val="00A00BB1"/>
    <w:rsid w:val="00A02F36"/>
    <w:rsid w:val="00A05D98"/>
    <w:rsid w:val="00A23BCE"/>
    <w:rsid w:val="00A247EC"/>
    <w:rsid w:val="00A26136"/>
    <w:rsid w:val="00A30474"/>
    <w:rsid w:val="00A30D4B"/>
    <w:rsid w:val="00A34C0F"/>
    <w:rsid w:val="00A40721"/>
    <w:rsid w:val="00A45D80"/>
    <w:rsid w:val="00A537DA"/>
    <w:rsid w:val="00A57627"/>
    <w:rsid w:val="00A57B40"/>
    <w:rsid w:val="00A57FAE"/>
    <w:rsid w:val="00A63945"/>
    <w:rsid w:val="00A82AAE"/>
    <w:rsid w:val="00A8481F"/>
    <w:rsid w:val="00A9094B"/>
    <w:rsid w:val="00A9296E"/>
    <w:rsid w:val="00A95EEB"/>
    <w:rsid w:val="00AA0C8C"/>
    <w:rsid w:val="00AB48AE"/>
    <w:rsid w:val="00AC2272"/>
    <w:rsid w:val="00AC4022"/>
    <w:rsid w:val="00AC403B"/>
    <w:rsid w:val="00AD53CC"/>
    <w:rsid w:val="00AE5E23"/>
    <w:rsid w:val="00AE7801"/>
    <w:rsid w:val="00AF09F7"/>
    <w:rsid w:val="00AF5C75"/>
    <w:rsid w:val="00AF7C12"/>
    <w:rsid w:val="00B004A1"/>
    <w:rsid w:val="00B024CA"/>
    <w:rsid w:val="00B05B95"/>
    <w:rsid w:val="00B1267C"/>
    <w:rsid w:val="00B13000"/>
    <w:rsid w:val="00B14713"/>
    <w:rsid w:val="00B158B9"/>
    <w:rsid w:val="00B17B56"/>
    <w:rsid w:val="00B17EAA"/>
    <w:rsid w:val="00B30436"/>
    <w:rsid w:val="00B422C3"/>
    <w:rsid w:val="00B5346F"/>
    <w:rsid w:val="00B54728"/>
    <w:rsid w:val="00B7217A"/>
    <w:rsid w:val="00B8004D"/>
    <w:rsid w:val="00B8010B"/>
    <w:rsid w:val="00B84F6F"/>
    <w:rsid w:val="00B8769D"/>
    <w:rsid w:val="00B96163"/>
    <w:rsid w:val="00BA0412"/>
    <w:rsid w:val="00BA3243"/>
    <w:rsid w:val="00BB2B0D"/>
    <w:rsid w:val="00BB4715"/>
    <w:rsid w:val="00BB4CBE"/>
    <w:rsid w:val="00BC29C7"/>
    <w:rsid w:val="00BC5C8A"/>
    <w:rsid w:val="00BC651F"/>
    <w:rsid w:val="00BD132B"/>
    <w:rsid w:val="00BD40B3"/>
    <w:rsid w:val="00BD6AD7"/>
    <w:rsid w:val="00BD6AE7"/>
    <w:rsid w:val="00BE39C7"/>
    <w:rsid w:val="00BE66F6"/>
    <w:rsid w:val="00BF2EA5"/>
    <w:rsid w:val="00C34CA2"/>
    <w:rsid w:val="00C36228"/>
    <w:rsid w:val="00C4341D"/>
    <w:rsid w:val="00C4345A"/>
    <w:rsid w:val="00C47886"/>
    <w:rsid w:val="00C54ECD"/>
    <w:rsid w:val="00C56DD8"/>
    <w:rsid w:val="00C604BC"/>
    <w:rsid w:val="00C652F0"/>
    <w:rsid w:val="00C66B23"/>
    <w:rsid w:val="00C724C2"/>
    <w:rsid w:val="00C7451F"/>
    <w:rsid w:val="00C81777"/>
    <w:rsid w:val="00C9176F"/>
    <w:rsid w:val="00CA0003"/>
    <w:rsid w:val="00CA248B"/>
    <w:rsid w:val="00CA37FF"/>
    <w:rsid w:val="00CB2D28"/>
    <w:rsid w:val="00CC60EA"/>
    <w:rsid w:val="00CD353D"/>
    <w:rsid w:val="00CD5850"/>
    <w:rsid w:val="00CF30D0"/>
    <w:rsid w:val="00CF77BD"/>
    <w:rsid w:val="00D04F6F"/>
    <w:rsid w:val="00D101BA"/>
    <w:rsid w:val="00D10EF7"/>
    <w:rsid w:val="00D2114F"/>
    <w:rsid w:val="00D2675E"/>
    <w:rsid w:val="00D27287"/>
    <w:rsid w:val="00D27FB7"/>
    <w:rsid w:val="00D368BC"/>
    <w:rsid w:val="00D37FCD"/>
    <w:rsid w:val="00D40F12"/>
    <w:rsid w:val="00D437D2"/>
    <w:rsid w:val="00D44084"/>
    <w:rsid w:val="00D448A3"/>
    <w:rsid w:val="00D47032"/>
    <w:rsid w:val="00D60E2D"/>
    <w:rsid w:val="00D734DA"/>
    <w:rsid w:val="00D87B77"/>
    <w:rsid w:val="00D87D8B"/>
    <w:rsid w:val="00D902F3"/>
    <w:rsid w:val="00D978B0"/>
    <w:rsid w:val="00DA0669"/>
    <w:rsid w:val="00DA12E8"/>
    <w:rsid w:val="00DC1536"/>
    <w:rsid w:val="00DC456B"/>
    <w:rsid w:val="00DC4EC0"/>
    <w:rsid w:val="00DE47C2"/>
    <w:rsid w:val="00DF5517"/>
    <w:rsid w:val="00DF65A1"/>
    <w:rsid w:val="00E04D29"/>
    <w:rsid w:val="00E21A53"/>
    <w:rsid w:val="00E327E5"/>
    <w:rsid w:val="00E35EEE"/>
    <w:rsid w:val="00E4104D"/>
    <w:rsid w:val="00E4262F"/>
    <w:rsid w:val="00E42FA6"/>
    <w:rsid w:val="00E43A2F"/>
    <w:rsid w:val="00E46164"/>
    <w:rsid w:val="00E472A3"/>
    <w:rsid w:val="00E50BC4"/>
    <w:rsid w:val="00E57876"/>
    <w:rsid w:val="00E60BF4"/>
    <w:rsid w:val="00E637CC"/>
    <w:rsid w:val="00E6420F"/>
    <w:rsid w:val="00E65139"/>
    <w:rsid w:val="00E732B1"/>
    <w:rsid w:val="00E75E67"/>
    <w:rsid w:val="00E93724"/>
    <w:rsid w:val="00E945E8"/>
    <w:rsid w:val="00E96F5E"/>
    <w:rsid w:val="00EA41AA"/>
    <w:rsid w:val="00EA7828"/>
    <w:rsid w:val="00EC01ED"/>
    <w:rsid w:val="00ED42F0"/>
    <w:rsid w:val="00ED4D13"/>
    <w:rsid w:val="00EE49DB"/>
    <w:rsid w:val="00EE4E9C"/>
    <w:rsid w:val="00EE557A"/>
    <w:rsid w:val="00EE6487"/>
    <w:rsid w:val="00EF071D"/>
    <w:rsid w:val="00EF2D19"/>
    <w:rsid w:val="00EF4E22"/>
    <w:rsid w:val="00EF6952"/>
    <w:rsid w:val="00F00031"/>
    <w:rsid w:val="00F04A0F"/>
    <w:rsid w:val="00F06649"/>
    <w:rsid w:val="00F10F86"/>
    <w:rsid w:val="00F178CC"/>
    <w:rsid w:val="00F2127D"/>
    <w:rsid w:val="00F239B1"/>
    <w:rsid w:val="00F34BF8"/>
    <w:rsid w:val="00F433A5"/>
    <w:rsid w:val="00F43670"/>
    <w:rsid w:val="00F87A77"/>
    <w:rsid w:val="00F917A1"/>
    <w:rsid w:val="00F91860"/>
    <w:rsid w:val="00F925C1"/>
    <w:rsid w:val="00F94800"/>
    <w:rsid w:val="00FA14F0"/>
    <w:rsid w:val="00FA3A6D"/>
    <w:rsid w:val="00FA5927"/>
    <w:rsid w:val="00FB078C"/>
    <w:rsid w:val="00FB1281"/>
    <w:rsid w:val="00FB62E7"/>
    <w:rsid w:val="00FC1DB0"/>
    <w:rsid w:val="00FD1B49"/>
    <w:rsid w:val="00FD453B"/>
    <w:rsid w:val="00FD5C16"/>
    <w:rsid w:val="00FD62C5"/>
    <w:rsid w:val="00FE22CE"/>
    <w:rsid w:val="00FE453D"/>
    <w:rsid w:val="00F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930A65-1AD5-47A8-8912-2C1BF92D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5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E557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D1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2F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560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6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07B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07FCA"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93696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40F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ferences">
    <w:name w:val="references"/>
    <w:basedOn w:val="Normal"/>
    <w:rsid w:val="0010387D"/>
    <w:pPr>
      <w:spacing w:line="480" w:lineRule="auto"/>
      <w:ind w:hanging="720"/>
    </w:pPr>
    <w:rPr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A3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71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71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590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46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55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7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7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ochieng@cgia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DD33D-B488-47BF-8B27-83C06232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Factors influencing the success of seed plot technique in seed potato quality improvement among small scale farmers</vt:lpstr>
    </vt:vector>
  </TitlesOfParts>
  <Company>CIP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Factors influencing the success of seed plot technique in seed potato quality improvement among small scale farmers</dc:title>
  <dc:creator>eschulte-geldermann</dc:creator>
  <cp:lastModifiedBy>Ochieng, Bruce (CIP-SSA)</cp:lastModifiedBy>
  <cp:revision>3</cp:revision>
  <cp:lastPrinted>2012-08-11T10:31:00Z</cp:lastPrinted>
  <dcterms:created xsi:type="dcterms:W3CDTF">2016-04-15T15:38:00Z</dcterms:created>
  <dcterms:modified xsi:type="dcterms:W3CDTF">2016-04-15T16:56:00Z</dcterms:modified>
</cp:coreProperties>
</file>