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55" w:rsidRPr="00F40EFE" w:rsidRDefault="00F40EFE" w:rsidP="00F4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31413"/>
          <w:sz w:val="24"/>
          <w:szCs w:val="24"/>
        </w:rPr>
      </w:pPr>
      <w:r w:rsidRPr="00F40EFE">
        <w:rPr>
          <w:rFonts w:ascii="Times New Roman" w:hAnsi="Times New Roman" w:cs="Times New Roman"/>
          <w:b/>
          <w:color w:val="131413"/>
          <w:sz w:val="24"/>
          <w:szCs w:val="24"/>
        </w:rPr>
        <w:t>The effect of household</w:t>
      </w:r>
      <w:r w:rsidRPr="00F40EFE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wealth on the adoption of Integrated </w:t>
      </w:r>
      <w:proofErr w:type="spellStart"/>
      <w:r w:rsidRPr="00F40EFE">
        <w:rPr>
          <w:rFonts w:ascii="Times New Roman" w:hAnsi="Times New Roman" w:cs="Times New Roman"/>
          <w:b/>
          <w:color w:val="131413"/>
          <w:sz w:val="24"/>
          <w:szCs w:val="24"/>
        </w:rPr>
        <w:t>Striga</w:t>
      </w:r>
      <w:proofErr w:type="spellEnd"/>
      <w:r w:rsidRPr="00F40EFE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 management technologies in northern Nigeria</w:t>
      </w:r>
      <w:r w:rsidRPr="00F40EFE">
        <w:rPr>
          <w:rFonts w:ascii="Times New Roman" w:hAnsi="Times New Roman" w:cs="Times New Roman"/>
          <w:b/>
          <w:color w:val="131413"/>
          <w:sz w:val="24"/>
          <w:szCs w:val="24"/>
        </w:rPr>
        <w:t>.</w:t>
      </w:r>
    </w:p>
    <w:p w:rsidR="00F40EFE" w:rsidRDefault="00F40EFE" w:rsidP="00F4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695C55" w:rsidRDefault="00695C55" w:rsidP="0069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Household wealth often </w:t>
      </w:r>
      <w:r w:rsidRPr="00B062C8">
        <w:rPr>
          <w:rFonts w:ascii="Times New Roman" w:hAnsi="Times New Roman" w:cs="Times New Roman"/>
          <w:noProof/>
          <w:color w:val="131413"/>
          <w:sz w:val="24"/>
          <w:szCs w:val="24"/>
        </w:rPr>
        <w:t xml:space="preserve">plays an important role </w:t>
      </w:r>
      <w:r w:rsidR="00247AC9">
        <w:rPr>
          <w:rFonts w:ascii="Times New Roman" w:hAnsi="Times New Roman" w:cs="Times New Roman"/>
          <w:noProof/>
          <w:color w:val="131413"/>
          <w:sz w:val="24"/>
          <w:szCs w:val="24"/>
        </w:rPr>
        <w:t xml:space="preserve">in 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improved agricultural </w:t>
      </w:r>
      <w:r w:rsidRPr="00B062C8">
        <w:rPr>
          <w:rFonts w:ascii="Times New Roman" w:hAnsi="Times New Roman" w:cs="Times New Roman"/>
          <w:noProof/>
          <w:color w:val="131413"/>
          <w:sz w:val="24"/>
          <w:szCs w:val="24"/>
        </w:rPr>
        <w:t>technologies</w:t>
      </w:r>
      <w:r w:rsidR="002B42A9">
        <w:rPr>
          <w:rFonts w:ascii="Times New Roman" w:hAnsi="Times New Roman" w:cs="Times New Roman"/>
          <w:noProof/>
          <w:color w:val="131413"/>
          <w:sz w:val="24"/>
          <w:szCs w:val="24"/>
        </w:rPr>
        <w:t xml:space="preserve"> adoption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>The relationship between household wealth and adoption of improved crop technologies is thought to be positive because households</w:t>
      </w:r>
      <w:r w:rsidRPr="004B7A3F">
        <w:rPr>
          <w:rFonts w:ascii="Times New Roman" w:eastAsia="DjybtbAdvTT3713a231+20" w:hAnsi="Times New Roman" w:cs="Times New Roman"/>
          <w:color w:val="131413"/>
          <w:sz w:val="24"/>
          <w:szCs w:val="24"/>
        </w:rPr>
        <w:t>’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ability to cope with risk increases with its wealth or store of productive assets. </w:t>
      </w:r>
      <w:r>
        <w:rPr>
          <w:rFonts w:ascii="Times New Roman" w:hAnsi="Times New Roman" w:cs="Times New Roman"/>
          <w:color w:val="131413"/>
          <w:sz w:val="24"/>
          <w:szCs w:val="24"/>
        </w:rPr>
        <w:t>This study, exa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>mined the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 xml:space="preserve"> factors influencing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247AC9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integrated </w:t>
      </w:r>
      <w:proofErr w:type="spellStart"/>
      <w:r w:rsidR="00247AC9">
        <w:rPr>
          <w:rFonts w:ascii="Times New Roman" w:hAnsi="Times New Roman" w:cs="Times New Roman"/>
          <w:color w:val="131413"/>
          <w:sz w:val="24"/>
          <w:szCs w:val="24"/>
        </w:rPr>
        <w:t>Striga</w:t>
      </w:r>
      <w:proofErr w:type="spellEnd"/>
      <w:r w:rsidR="00247AC9">
        <w:rPr>
          <w:rFonts w:ascii="Times New Roman" w:hAnsi="Times New Roman" w:cs="Times New Roman"/>
          <w:color w:val="131413"/>
          <w:sz w:val="24"/>
          <w:szCs w:val="24"/>
        </w:rPr>
        <w:t xml:space="preserve"> M</w:t>
      </w:r>
      <w:r w:rsidR="00247AC9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anagement 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 xml:space="preserve">(ISM) </w:t>
      </w:r>
      <w:r w:rsidR="00247AC9" w:rsidRPr="004B7A3F">
        <w:rPr>
          <w:rFonts w:ascii="Times New Roman" w:hAnsi="Times New Roman" w:cs="Times New Roman"/>
          <w:color w:val="131413"/>
          <w:sz w:val="24"/>
          <w:szCs w:val="24"/>
        </w:rPr>
        <w:t>technologies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 xml:space="preserve"> adoption</w:t>
      </w:r>
      <w:r w:rsidR="00247AC9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and intensity of </w:t>
      </w:r>
      <w:r w:rsidRPr="00B062C8">
        <w:rPr>
          <w:rFonts w:ascii="Times New Roman" w:hAnsi="Times New Roman" w:cs="Times New Roman"/>
          <w:noProof/>
          <w:color w:val="131413"/>
          <w:sz w:val="24"/>
          <w:szCs w:val="24"/>
        </w:rPr>
        <w:t>adoption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 xml:space="preserve">among 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>poorly-endo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>wed and well-endowed households in</w:t>
      </w:r>
      <w:r w:rsidRPr="00695C55">
        <w:rPr>
          <w:rFonts w:ascii="Times New Roman" w:hAnsi="Times New Roman" w:cs="Times New Roman"/>
          <w:color w:val="131413"/>
          <w:sz w:val="24"/>
          <w:szCs w:val="24"/>
        </w:rPr>
        <w:t xml:space="preserve"> two states of northern Nig</w:t>
      </w:r>
      <w:r>
        <w:rPr>
          <w:rFonts w:ascii="Times New Roman" w:hAnsi="Times New Roman" w:cs="Times New Roman"/>
          <w:color w:val="131413"/>
          <w:sz w:val="24"/>
          <w:szCs w:val="24"/>
        </w:rPr>
        <w:t>eria,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31413"/>
          <w:sz w:val="24"/>
          <w:szCs w:val="24"/>
        </w:rPr>
        <w:t>u</w:t>
      </w:r>
      <w:r w:rsidRPr="00695C55">
        <w:rPr>
          <w:rFonts w:ascii="Times New Roman" w:hAnsi="Times New Roman" w:cs="Times New Roman"/>
          <w:color w:val="131413"/>
          <w:sz w:val="24"/>
          <w:szCs w:val="24"/>
        </w:rPr>
        <w:t xml:space="preserve">sing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a </w:t>
      </w:r>
      <w:r w:rsidRPr="00695C55">
        <w:rPr>
          <w:rFonts w:ascii="Times New Roman" w:hAnsi="Times New Roman" w:cs="Times New Roman"/>
          <w:color w:val="131413"/>
          <w:sz w:val="24"/>
          <w:szCs w:val="24"/>
        </w:rPr>
        <w:t>cross-sectional farm-level data collected from 643 households i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n the 2013/2014 cropping season. </w:t>
      </w:r>
    </w:p>
    <w:p w:rsidR="00E543F8" w:rsidRPr="004B7A3F" w:rsidRDefault="00E543F8" w:rsidP="0069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4C51F8" w:rsidRDefault="00695C55" w:rsidP="004C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7A4B">
        <w:rPr>
          <w:rFonts w:ascii="Times New Roman" w:hAnsi="Times New Roman" w:cs="Times New Roman"/>
          <w:sz w:val="24"/>
          <w:szCs w:val="24"/>
        </w:rPr>
        <w:t xml:space="preserve"> wealth indices was</w:t>
      </w:r>
      <w:r w:rsidR="00477A4B">
        <w:rPr>
          <w:rFonts w:ascii="Times New Roman" w:hAnsi="Times New Roman" w:cs="Times New Roman"/>
          <w:sz w:val="24"/>
          <w:szCs w:val="24"/>
        </w:rPr>
        <w:t xml:space="preserve"> generated </w:t>
      </w:r>
      <w:r w:rsidR="00477A4B">
        <w:rPr>
          <w:rFonts w:ascii="Times New Roman" w:hAnsi="Times New Roman" w:cs="Times New Roman"/>
          <w:sz w:val="24"/>
          <w:szCs w:val="24"/>
        </w:rPr>
        <w:t>for sampled households</w:t>
      </w:r>
      <w:r w:rsidRPr="004B7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Principal Component Analysis (PCA). </w:t>
      </w:r>
      <w:r w:rsidRPr="004B7A3F">
        <w:rPr>
          <w:rFonts w:ascii="Times New Roman" w:hAnsi="Times New Roman" w:cs="Times New Roman"/>
          <w:sz w:val="24"/>
          <w:szCs w:val="24"/>
        </w:rPr>
        <w:t>A</w:t>
      </w:r>
      <w:r w:rsidR="00477A4B">
        <w:rPr>
          <w:rFonts w:ascii="Times New Roman" w:hAnsi="Times New Roman" w:cs="Times New Roman"/>
          <w:sz w:val="24"/>
          <w:szCs w:val="24"/>
        </w:rPr>
        <w:t xml:space="preserve">bout </w:t>
      </w:r>
      <w:r w:rsidRPr="004B7A3F">
        <w:rPr>
          <w:rFonts w:ascii="Times New Roman" w:hAnsi="Times New Roman" w:cs="Times New Roman"/>
          <w:sz w:val="24"/>
          <w:szCs w:val="24"/>
        </w:rPr>
        <w:t>67% of the households had indices below the mean index of zero and</w:t>
      </w:r>
      <w:r w:rsidR="00477A4B">
        <w:rPr>
          <w:rFonts w:ascii="Times New Roman" w:hAnsi="Times New Roman" w:cs="Times New Roman"/>
          <w:sz w:val="24"/>
          <w:szCs w:val="24"/>
        </w:rPr>
        <w:t xml:space="preserve"> are</w:t>
      </w:r>
      <w:r w:rsidRPr="004B7A3F">
        <w:rPr>
          <w:rFonts w:ascii="Times New Roman" w:hAnsi="Times New Roman" w:cs="Times New Roman"/>
          <w:sz w:val="24"/>
          <w:szCs w:val="24"/>
        </w:rPr>
        <w:t xml:space="preserve"> classified as poorly-endowed </w:t>
      </w:r>
      <w:r w:rsidR="00477A4B">
        <w:rPr>
          <w:rFonts w:ascii="Times New Roman" w:hAnsi="Times New Roman" w:cs="Times New Roman"/>
          <w:sz w:val="24"/>
          <w:szCs w:val="24"/>
        </w:rPr>
        <w:t>while those</w:t>
      </w:r>
      <w:r w:rsidRPr="004B7A3F">
        <w:rPr>
          <w:rFonts w:ascii="Times New Roman" w:hAnsi="Times New Roman" w:cs="Times New Roman"/>
          <w:sz w:val="24"/>
          <w:szCs w:val="24"/>
        </w:rPr>
        <w:t xml:space="preserve"> with indices above zero</w:t>
      </w:r>
      <w:r w:rsidR="00477A4B">
        <w:rPr>
          <w:rFonts w:ascii="Times New Roman" w:hAnsi="Times New Roman" w:cs="Times New Roman"/>
          <w:sz w:val="24"/>
          <w:szCs w:val="24"/>
        </w:rPr>
        <w:t xml:space="preserve"> </w:t>
      </w:r>
      <w:r w:rsidR="00E543F8">
        <w:rPr>
          <w:rFonts w:ascii="Times New Roman" w:hAnsi="Times New Roman" w:cs="Times New Roman"/>
          <w:sz w:val="24"/>
          <w:szCs w:val="24"/>
        </w:rPr>
        <w:t xml:space="preserve">are classified </w:t>
      </w:r>
      <w:r w:rsidR="00477A4B">
        <w:rPr>
          <w:rFonts w:ascii="Times New Roman" w:hAnsi="Times New Roman" w:cs="Times New Roman"/>
          <w:sz w:val="24"/>
          <w:szCs w:val="24"/>
        </w:rPr>
        <w:t>as</w:t>
      </w:r>
      <w:r w:rsidRPr="004B7A3F">
        <w:rPr>
          <w:rFonts w:ascii="Times New Roman" w:hAnsi="Times New Roman" w:cs="Times New Roman"/>
          <w:sz w:val="24"/>
          <w:szCs w:val="24"/>
        </w:rPr>
        <w:t xml:space="preserve"> well-endowed. </w:t>
      </w:r>
      <w:r w:rsidR="002B42A9">
        <w:rPr>
          <w:rFonts w:ascii="Times New Roman" w:hAnsi="Times New Roman" w:cs="Times New Roman"/>
          <w:color w:val="131413"/>
          <w:sz w:val="24"/>
          <w:szCs w:val="24"/>
        </w:rPr>
        <w:t>Empirical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results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>of t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he Heckman’s </w:t>
      </w:r>
      <w:r w:rsidR="00E543F8" w:rsidRPr="004B7A3F">
        <w:rPr>
          <w:rFonts w:ascii="Times New Roman" w:hAnsi="Times New Roman" w:cs="Times New Roman"/>
          <w:color w:val="131413"/>
          <w:sz w:val="24"/>
          <w:szCs w:val="24"/>
        </w:rPr>
        <w:t>double-hurdle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 regression</w:t>
      </w:r>
      <w:r w:rsidR="00E543F8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model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 was used for the analysis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>showed that factors affecting</w:t>
      </w:r>
      <w:r w:rsidR="002B42A9">
        <w:rPr>
          <w:rFonts w:ascii="Times New Roman" w:hAnsi="Times New Roman" w:cs="Times New Roman"/>
          <w:color w:val="131413"/>
          <w:sz w:val="24"/>
          <w:szCs w:val="24"/>
        </w:rPr>
        <w:t xml:space="preserve"> ISM technologies</w:t>
      </w:r>
      <w:r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adoption and intensity of adoption varied across the two wealth groups. 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>This draws the need for wealth-group-specific policy interventions to increase adop</w:t>
      </w:r>
      <w:r w:rsidR="004C51F8">
        <w:rPr>
          <w:rFonts w:ascii="Times New Roman" w:hAnsi="Times New Roman" w:cs="Times New Roman"/>
          <w:color w:val="131413"/>
          <w:sz w:val="24"/>
          <w:szCs w:val="24"/>
        </w:rPr>
        <w:t>tion of ISM technologies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and their subsequent impacts on food security and over</w:t>
      </w:r>
      <w:r w:rsidR="004C51F8">
        <w:rPr>
          <w:rFonts w:ascii="Times New Roman" w:hAnsi="Times New Roman" w:cs="Times New Roman"/>
          <w:color w:val="131413"/>
          <w:sz w:val="24"/>
          <w:szCs w:val="24"/>
        </w:rPr>
        <w:t>all incomes of the households. Specifically, the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results </w:t>
      </w:r>
      <w:r w:rsidR="004C51F8">
        <w:rPr>
          <w:rFonts w:ascii="Times New Roman" w:hAnsi="Times New Roman" w:cs="Times New Roman"/>
          <w:color w:val="131413"/>
          <w:sz w:val="24"/>
          <w:szCs w:val="24"/>
        </w:rPr>
        <w:t>showed that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participat</w:t>
      </w:r>
      <w:r w:rsidR="00116B70">
        <w:rPr>
          <w:rFonts w:ascii="Times New Roman" w:hAnsi="Times New Roman" w:cs="Times New Roman"/>
          <w:color w:val="131413"/>
          <w:sz w:val="24"/>
          <w:szCs w:val="24"/>
        </w:rPr>
        <w:t>ion in on-farm trials,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field days attendance, perceptions of yield potentials, percept</w:t>
      </w:r>
      <w:r w:rsidR="00116B70">
        <w:rPr>
          <w:rFonts w:ascii="Times New Roman" w:hAnsi="Times New Roman" w:cs="Times New Roman"/>
          <w:color w:val="131413"/>
          <w:sz w:val="24"/>
          <w:szCs w:val="24"/>
        </w:rPr>
        <w:t>ion of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>Striga</w:t>
      </w:r>
      <w:proofErr w:type="spellEnd"/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resistance, access to cash remittance, extension visi</w:t>
      </w:r>
      <w:r w:rsidR="004C51F8">
        <w:rPr>
          <w:rFonts w:ascii="Times New Roman" w:hAnsi="Times New Roman" w:cs="Times New Roman"/>
          <w:color w:val="131413"/>
          <w:sz w:val="24"/>
          <w:szCs w:val="24"/>
        </w:rPr>
        <w:t>t are statistically significant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ly </w:t>
      </w:r>
      <w:r w:rsidR="00116B70">
        <w:rPr>
          <w:rFonts w:ascii="Times New Roman" w:hAnsi="Times New Roman" w:cs="Times New Roman"/>
          <w:color w:val="131413"/>
          <w:sz w:val="24"/>
          <w:szCs w:val="24"/>
        </w:rPr>
        <w:t>factors influencing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adoption and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the 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>intensity</w:t>
      </w:r>
      <w:r w:rsidR="00670535">
        <w:rPr>
          <w:rFonts w:ascii="Times New Roman" w:hAnsi="Times New Roman" w:cs="Times New Roman"/>
          <w:color w:val="131413"/>
          <w:sz w:val="24"/>
          <w:szCs w:val="24"/>
        </w:rPr>
        <w:t xml:space="preserve"> of adoption</w:t>
      </w:r>
      <w:r w:rsidR="004C51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.  </w:t>
      </w:r>
    </w:p>
    <w:p w:rsidR="004C51F8" w:rsidRDefault="004C51F8" w:rsidP="004C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695C55" w:rsidRPr="004B7A3F" w:rsidRDefault="00116B70" w:rsidP="0069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If increase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adoption rates and intensity of adoption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of the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>ISM technologies</w:t>
      </w:r>
      <w:r w:rsidR="00E543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are to </w:t>
      </w:r>
      <w:r w:rsidR="00695C55" w:rsidRPr="00B062C8">
        <w:rPr>
          <w:rFonts w:ascii="Times New Roman" w:hAnsi="Times New Roman" w:cs="Times New Roman"/>
          <w:noProof/>
          <w:color w:val="131413"/>
          <w:sz w:val="24"/>
          <w:szCs w:val="24"/>
        </w:rPr>
        <w:t>be achieved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there is need for 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the government and </w:t>
      </w:r>
      <w:r w:rsidR="00477A4B">
        <w:rPr>
          <w:rFonts w:ascii="Times New Roman" w:hAnsi="Times New Roman" w:cs="Times New Roman"/>
          <w:color w:val="131413"/>
          <w:sz w:val="24"/>
          <w:szCs w:val="24"/>
        </w:rPr>
        <w:t>relevant stakeholders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to establish </w:t>
      </w:r>
      <w:r w:rsidR="00695C55" w:rsidRPr="00B062C8">
        <w:rPr>
          <w:rFonts w:ascii="Times New Roman" w:hAnsi="Times New Roman" w:cs="Times New Roman"/>
          <w:noProof/>
          <w:color w:val="131413"/>
          <w:sz w:val="24"/>
          <w:szCs w:val="24"/>
        </w:rPr>
        <w:t xml:space="preserve">a </w:t>
      </w:r>
      <w:r w:rsidR="00695C55">
        <w:rPr>
          <w:rFonts w:ascii="Times New Roman" w:hAnsi="Times New Roman" w:cs="Times New Roman"/>
          <w:noProof/>
          <w:color w:val="131413"/>
          <w:sz w:val="24"/>
          <w:szCs w:val="24"/>
        </w:rPr>
        <w:t>large-scal</w:t>
      </w:r>
      <w:r w:rsidR="00695C55" w:rsidRPr="00B062C8">
        <w:rPr>
          <w:rFonts w:ascii="Times New Roman" w:hAnsi="Times New Roman" w:cs="Times New Roman"/>
          <w:noProof/>
          <w:color w:val="131413"/>
          <w:sz w:val="24"/>
          <w:szCs w:val="24"/>
        </w:rPr>
        <w:t>e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 xml:space="preserve"> on-farm trials, improved extension services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477A4B">
        <w:rPr>
          <w:rFonts w:ascii="Times New Roman" w:hAnsi="Times New Roman" w:cs="Times New Roman"/>
          <w:color w:val="131413"/>
          <w:sz w:val="24"/>
          <w:szCs w:val="24"/>
        </w:rPr>
        <w:t>and wide seed distribution</w:t>
      </w:r>
      <w:r w:rsidR="00477A4B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477A4B">
        <w:rPr>
          <w:rFonts w:ascii="Times New Roman" w:hAnsi="Times New Roman" w:cs="Times New Roman"/>
          <w:color w:val="131413"/>
          <w:sz w:val="24"/>
          <w:szCs w:val="24"/>
        </w:rPr>
        <w:t xml:space="preserve">network 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in rural areas. </w:t>
      </w:r>
      <w:r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mplying that increased awareness and information </w:t>
      </w:r>
      <w:r>
        <w:rPr>
          <w:rFonts w:ascii="Times New Roman" w:hAnsi="Times New Roman" w:cs="Times New Roman"/>
          <w:color w:val="131413"/>
          <w:sz w:val="24"/>
          <w:szCs w:val="24"/>
        </w:rPr>
        <w:t>will reduce risk aversion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and inspired farmers</w:t>
      </w:r>
      <w:r w:rsidR="00695C5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>to adopt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>ISM technologies</w:t>
      </w:r>
      <w:r w:rsidR="00695C55" w:rsidRPr="004B7A3F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="00247AC9">
        <w:rPr>
          <w:rFonts w:ascii="Times New Roman" w:hAnsi="Times New Roman" w:cs="Times New Roman"/>
          <w:color w:val="131413"/>
          <w:sz w:val="24"/>
          <w:szCs w:val="24"/>
        </w:rPr>
        <w:t>F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or </w:t>
      </w:r>
      <w:r w:rsidR="00695C55" w:rsidRPr="004B7A3F">
        <w:rPr>
          <w:rFonts w:ascii="Times New Roman" w:hAnsi="Times New Roman" w:cs="Times New Roman"/>
          <w:color w:val="000000"/>
          <w:sz w:val="24"/>
          <w:szCs w:val="24"/>
        </w:rPr>
        <w:t xml:space="preserve">the poorly-endowed households, </w:t>
      </w:r>
      <w:r w:rsidR="00477A4B">
        <w:rPr>
          <w:rFonts w:ascii="Times New Roman" w:hAnsi="Times New Roman" w:cs="Times New Roman"/>
          <w:color w:val="000000"/>
          <w:sz w:val="24"/>
          <w:szCs w:val="24"/>
        </w:rPr>
        <w:t>access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credit </w:t>
      </w:r>
      <w:r w:rsidR="00477A4B"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="00477A4B" w:rsidRPr="004B7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C55" w:rsidRPr="004B7A3F">
        <w:rPr>
          <w:rFonts w:ascii="Times New Roman" w:hAnsi="Times New Roman" w:cs="Times New Roman"/>
          <w:color w:val="000000"/>
          <w:sz w:val="24"/>
          <w:szCs w:val="24"/>
        </w:rPr>
        <w:t>can potentially increase the ado</w:t>
      </w:r>
      <w:r w:rsidR="00E543F8">
        <w:rPr>
          <w:rFonts w:ascii="Times New Roman" w:hAnsi="Times New Roman" w:cs="Times New Roman"/>
          <w:color w:val="000000"/>
          <w:sz w:val="24"/>
          <w:szCs w:val="24"/>
        </w:rPr>
        <w:t>ption and use intensity of these</w:t>
      </w:r>
      <w:r w:rsidR="00695C55" w:rsidRPr="004B7A3F">
        <w:rPr>
          <w:rFonts w:ascii="Times New Roman" w:hAnsi="Times New Roman" w:cs="Times New Roman"/>
          <w:color w:val="000000"/>
          <w:sz w:val="24"/>
          <w:szCs w:val="24"/>
        </w:rPr>
        <w:t xml:space="preserve"> technologies. </w:t>
      </w:r>
      <w:r w:rsidR="00E543F8">
        <w:rPr>
          <w:rFonts w:ascii="Times New Roman" w:hAnsi="Times New Roman" w:cs="Times New Roman"/>
          <w:color w:val="131413"/>
          <w:sz w:val="24"/>
          <w:szCs w:val="24"/>
        </w:rPr>
        <w:t>ISM technologies</w:t>
      </w:r>
      <w:r w:rsidR="00E543F8" w:rsidRPr="001E71D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695C55" w:rsidRPr="004B7A3F">
        <w:rPr>
          <w:rFonts w:ascii="Times New Roman" w:hAnsi="Times New Roman" w:cs="Times New Roman"/>
          <w:color w:val="000000"/>
          <w:sz w:val="24"/>
          <w:szCs w:val="24"/>
        </w:rPr>
        <w:t>that target the market may have a direct benefit to the well-endowed households who are more likely than their poorly-endowed counterparts to produce marketable</w:t>
      </w:r>
      <w:r w:rsidR="0069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C55" w:rsidRPr="004B7A3F">
        <w:rPr>
          <w:rFonts w:ascii="Times New Roman" w:hAnsi="Times New Roman" w:cs="Times New Roman"/>
          <w:color w:val="000000"/>
          <w:sz w:val="24"/>
          <w:szCs w:val="24"/>
        </w:rPr>
        <w:t>surpluses.</w:t>
      </w:r>
    </w:p>
    <w:p w:rsidR="00695C55" w:rsidRPr="004B7A3F" w:rsidRDefault="00695C55" w:rsidP="00695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165D70" w:rsidRDefault="00165D70">
      <w:bookmarkStart w:id="0" w:name="_GoBack"/>
      <w:bookmarkEnd w:id="0"/>
    </w:p>
    <w:sectPr w:rsidR="00165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ybtbAdvTT3713a231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55"/>
    <w:rsid w:val="00116B70"/>
    <w:rsid w:val="00165D70"/>
    <w:rsid w:val="001E71D5"/>
    <w:rsid w:val="00247AC9"/>
    <w:rsid w:val="002B42A9"/>
    <w:rsid w:val="00477A4B"/>
    <w:rsid w:val="004C51F8"/>
    <w:rsid w:val="00670535"/>
    <w:rsid w:val="00695C55"/>
    <w:rsid w:val="00E543F8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FE3C-984F-4049-87CA-F1648F5E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Baiyegunhi</dc:creator>
  <cp:keywords/>
  <dc:description/>
  <cp:lastModifiedBy>Lloyd Baiyegunhi</cp:lastModifiedBy>
  <cp:revision>3</cp:revision>
  <cp:lastPrinted>2016-03-17T10:42:00Z</cp:lastPrinted>
  <dcterms:created xsi:type="dcterms:W3CDTF">2016-03-17T10:16:00Z</dcterms:created>
  <dcterms:modified xsi:type="dcterms:W3CDTF">2016-03-17T13:27:00Z</dcterms:modified>
</cp:coreProperties>
</file>