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F3" w:rsidRDefault="00021BF4" w:rsidP="000C07BB">
      <w:pPr>
        <w:jc w:val="center"/>
        <w:rPr>
          <w:b/>
          <w:sz w:val="28"/>
          <w:szCs w:val="28"/>
        </w:rPr>
      </w:pPr>
      <w:r w:rsidRPr="00021BF4">
        <w:rPr>
          <w:b/>
          <w:sz w:val="28"/>
          <w:szCs w:val="28"/>
        </w:rPr>
        <w:t xml:space="preserve">Sustainable beef production </w:t>
      </w:r>
      <w:r>
        <w:rPr>
          <w:b/>
          <w:sz w:val="28"/>
          <w:szCs w:val="28"/>
        </w:rPr>
        <w:t>with</w:t>
      </w:r>
      <w:r w:rsidRPr="00021BF4">
        <w:rPr>
          <w:b/>
          <w:sz w:val="28"/>
          <w:szCs w:val="28"/>
        </w:rPr>
        <w:t xml:space="preserve"> forage associations </w:t>
      </w:r>
      <w:r>
        <w:rPr>
          <w:b/>
          <w:sz w:val="28"/>
          <w:szCs w:val="28"/>
        </w:rPr>
        <w:t>in</w:t>
      </w:r>
      <w:r w:rsidRPr="00021BF4">
        <w:rPr>
          <w:b/>
          <w:sz w:val="28"/>
          <w:szCs w:val="28"/>
        </w:rPr>
        <w:t xml:space="preserve"> the American tropics</w:t>
      </w:r>
    </w:p>
    <w:p w:rsidR="008B6F2F" w:rsidRPr="00AC50BF" w:rsidRDefault="00021BF4" w:rsidP="008B6F2F">
      <w:pPr>
        <w:pStyle w:val="NoSpacing"/>
        <w:spacing w:line="276" w:lineRule="auto"/>
        <w:rPr>
          <w:rFonts w:cs="Arial"/>
          <w:sz w:val="24"/>
          <w:szCs w:val="24"/>
          <w:lang w:val="en-US"/>
        </w:rPr>
      </w:pPr>
      <w:r>
        <w:rPr>
          <w:sz w:val="24"/>
          <w:szCs w:val="24"/>
        </w:rPr>
        <w:t>Gutierrez</w:t>
      </w:r>
      <w:r>
        <w:rPr>
          <w:sz w:val="24"/>
          <w:szCs w:val="24"/>
        </w:rPr>
        <w:t xml:space="preserve"> </w:t>
      </w:r>
      <w:proofErr w:type="spellStart"/>
      <w:r>
        <w:rPr>
          <w:sz w:val="24"/>
          <w:szCs w:val="24"/>
        </w:rPr>
        <w:t>Solis</w:t>
      </w:r>
      <w:proofErr w:type="spellEnd"/>
      <w:r>
        <w:rPr>
          <w:sz w:val="24"/>
          <w:szCs w:val="24"/>
        </w:rPr>
        <w:t>, Jhon Freddy</w:t>
      </w:r>
      <w:r w:rsidRPr="00794E79">
        <w:rPr>
          <w:rStyle w:val="FootnoteReference"/>
          <w:rFonts w:cs="Arial"/>
          <w:sz w:val="24"/>
          <w:szCs w:val="24"/>
        </w:rPr>
        <w:footnoteReference w:id="1"/>
      </w:r>
      <w:r>
        <w:rPr>
          <w:rFonts w:cs="Arial"/>
          <w:sz w:val="24"/>
          <w:szCs w:val="24"/>
          <w:lang w:val="en-US"/>
        </w:rPr>
        <w:t>;</w:t>
      </w:r>
      <w:r w:rsidRPr="00794E79">
        <w:rPr>
          <w:rFonts w:cs="Arial"/>
          <w:sz w:val="24"/>
          <w:szCs w:val="24"/>
          <w:lang w:val="en-US"/>
        </w:rPr>
        <w:t xml:space="preserve"> </w:t>
      </w:r>
      <w:r>
        <w:rPr>
          <w:rFonts w:cs="Arial"/>
          <w:sz w:val="24"/>
          <w:szCs w:val="24"/>
          <w:lang w:val="en-US"/>
        </w:rPr>
        <w:t>Sotelo, Mauricio</w:t>
      </w:r>
      <w:r w:rsidRPr="00021BF4">
        <w:rPr>
          <w:rFonts w:cs="Arial"/>
          <w:sz w:val="24"/>
          <w:szCs w:val="24"/>
          <w:vertAlign w:val="superscript"/>
          <w:lang w:val="en-US"/>
        </w:rPr>
        <w:t>1</w:t>
      </w:r>
      <w:r>
        <w:rPr>
          <w:rFonts w:cs="Arial"/>
          <w:sz w:val="24"/>
          <w:szCs w:val="24"/>
          <w:lang w:val="en-US"/>
        </w:rPr>
        <w:t>; Hincapié, Belisario</w:t>
      </w:r>
      <w:r w:rsidRPr="00021BF4">
        <w:rPr>
          <w:rFonts w:cs="Arial"/>
          <w:sz w:val="24"/>
          <w:szCs w:val="24"/>
          <w:vertAlign w:val="superscript"/>
          <w:lang w:val="en-US"/>
        </w:rPr>
        <w:t>1</w:t>
      </w:r>
      <w:r>
        <w:rPr>
          <w:rFonts w:cs="Arial"/>
          <w:sz w:val="24"/>
          <w:szCs w:val="24"/>
          <w:lang w:val="en-US"/>
        </w:rPr>
        <w:t xml:space="preserve">; </w:t>
      </w:r>
      <w:r>
        <w:rPr>
          <w:sz w:val="24"/>
          <w:szCs w:val="24"/>
        </w:rPr>
        <w:t>Peters, Michael</w:t>
      </w:r>
      <w:r>
        <w:rPr>
          <w:sz w:val="24"/>
          <w:szCs w:val="24"/>
          <w:vertAlign w:val="superscript"/>
        </w:rPr>
        <w:t>1</w:t>
      </w:r>
      <w:r w:rsidRPr="00021BF4">
        <w:rPr>
          <w:sz w:val="24"/>
          <w:szCs w:val="24"/>
        </w:rPr>
        <w:t>;</w:t>
      </w:r>
      <w:r>
        <w:rPr>
          <w:sz w:val="24"/>
          <w:szCs w:val="24"/>
        </w:rPr>
        <w:t xml:space="preserve"> </w:t>
      </w:r>
      <w:r w:rsidR="008B6F2F" w:rsidRPr="00794E79">
        <w:rPr>
          <w:rFonts w:cs="Arial"/>
          <w:sz w:val="24"/>
          <w:szCs w:val="24"/>
          <w:lang w:val="en-US"/>
        </w:rPr>
        <w:t>Burkart</w:t>
      </w:r>
      <w:r w:rsidR="008B6F2F">
        <w:rPr>
          <w:rFonts w:cs="Arial"/>
          <w:sz w:val="24"/>
          <w:szCs w:val="24"/>
          <w:lang w:val="en-US"/>
        </w:rPr>
        <w:t>, Stefan</w:t>
      </w:r>
      <w:r w:rsidRPr="00021BF4">
        <w:rPr>
          <w:rFonts w:cs="Arial"/>
          <w:sz w:val="24"/>
          <w:szCs w:val="24"/>
          <w:vertAlign w:val="superscript"/>
          <w:lang w:val="en-US"/>
        </w:rPr>
        <w:t>1</w:t>
      </w:r>
    </w:p>
    <w:p w:rsidR="008B6F2F" w:rsidRDefault="008B6F2F" w:rsidP="008B6F2F">
      <w:pPr>
        <w:pStyle w:val="NoSpacing"/>
        <w:spacing w:line="276" w:lineRule="auto"/>
        <w:rPr>
          <w:rFonts w:ascii="Arial" w:hAnsi="Arial" w:cs="Arial"/>
          <w:sz w:val="24"/>
          <w:szCs w:val="24"/>
          <w:lang w:val="en-US"/>
        </w:rPr>
      </w:pPr>
    </w:p>
    <w:p w:rsidR="00021BF4" w:rsidRDefault="008B6F2F" w:rsidP="00021BF4">
      <w:pPr>
        <w:spacing w:after="0" w:line="240" w:lineRule="auto"/>
        <w:jc w:val="both"/>
        <w:rPr>
          <w:b/>
          <w:sz w:val="28"/>
          <w:szCs w:val="28"/>
        </w:rPr>
      </w:pPr>
      <w:r w:rsidRPr="001E6A8A">
        <w:rPr>
          <w:i/>
          <w:sz w:val="24"/>
          <w:szCs w:val="24"/>
          <w:vertAlign w:val="superscript"/>
        </w:rPr>
        <w:t>1</w:t>
      </w:r>
      <w:r w:rsidRPr="001E6A8A">
        <w:rPr>
          <w:i/>
          <w:sz w:val="24"/>
          <w:szCs w:val="24"/>
        </w:rPr>
        <w:t xml:space="preserve">International Center for Tropical Agriculture (CIAT), </w:t>
      </w:r>
      <w:r>
        <w:rPr>
          <w:i/>
          <w:sz w:val="24"/>
          <w:szCs w:val="24"/>
        </w:rPr>
        <w:t xml:space="preserve">Tropical Forages Program, </w:t>
      </w:r>
      <w:r w:rsidRPr="001E6A8A">
        <w:rPr>
          <w:i/>
          <w:sz w:val="24"/>
          <w:szCs w:val="24"/>
        </w:rPr>
        <w:t>Colombia</w:t>
      </w:r>
      <w:r>
        <w:rPr>
          <w:i/>
          <w:sz w:val="24"/>
          <w:szCs w:val="24"/>
        </w:rPr>
        <w:br/>
      </w:r>
    </w:p>
    <w:p w:rsidR="000C07BB" w:rsidRDefault="00677EC2" w:rsidP="00021BF4">
      <w:pPr>
        <w:spacing w:after="0" w:line="240" w:lineRule="auto"/>
        <w:jc w:val="both"/>
        <w:rPr>
          <w:b/>
          <w:sz w:val="28"/>
          <w:szCs w:val="28"/>
        </w:rPr>
      </w:pPr>
      <w:r>
        <w:rPr>
          <w:b/>
          <w:sz w:val="28"/>
          <w:szCs w:val="28"/>
        </w:rPr>
        <w:t>A</w:t>
      </w:r>
      <w:r w:rsidR="000C07BB">
        <w:rPr>
          <w:b/>
          <w:sz w:val="28"/>
          <w:szCs w:val="28"/>
        </w:rPr>
        <w:t>bstract</w:t>
      </w:r>
    </w:p>
    <w:p w:rsidR="00021BF4" w:rsidRDefault="00021BF4" w:rsidP="008B6F2F">
      <w:pPr>
        <w:jc w:val="both"/>
        <w:rPr>
          <w:rFonts w:ascii="Arial" w:hAnsi="Arial" w:cs="Arial"/>
          <w:color w:val="222222"/>
          <w:lang w:val="en"/>
        </w:rPr>
      </w:pPr>
    </w:p>
    <w:p w:rsidR="00021BF4" w:rsidRDefault="001A287B" w:rsidP="008B6F2F">
      <w:pPr>
        <w:jc w:val="both"/>
        <w:rPr>
          <w:rFonts w:ascii="Arial" w:hAnsi="Arial" w:cs="Arial"/>
          <w:color w:val="222222"/>
          <w:lang w:val="en"/>
        </w:rPr>
      </w:pPr>
      <w:r>
        <w:rPr>
          <w:rFonts w:ascii="Arial" w:hAnsi="Arial" w:cs="Arial"/>
          <w:color w:val="222222"/>
          <w:lang w:val="en"/>
        </w:rPr>
        <w:t>Grass-legume f</w:t>
      </w:r>
      <w:r w:rsidR="00021BF4">
        <w:rPr>
          <w:rFonts w:ascii="Arial" w:hAnsi="Arial" w:cs="Arial"/>
          <w:color w:val="222222"/>
          <w:lang w:val="en"/>
        </w:rPr>
        <w:t>orage associations are an alternative to address seasonality in f</w:t>
      </w:r>
      <w:r w:rsidR="00021BF4">
        <w:rPr>
          <w:rFonts w:ascii="Arial" w:hAnsi="Arial" w:cs="Arial"/>
          <w:color w:val="222222"/>
          <w:lang w:val="en"/>
        </w:rPr>
        <w:t>eed</w:t>
      </w:r>
      <w:r w:rsidR="00021BF4">
        <w:rPr>
          <w:rFonts w:ascii="Arial" w:hAnsi="Arial" w:cs="Arial"/>
          <w:color w:val="222222"/>
          <w:lang w:val="en"/>
        </w:rPr>
        <w:t xml:space="preserve"> supply </w:t>
      </w:r>
      <w:r w:rsidR="00021BF4">
        <w:rPr>
          <w:rFonts w:ascii="Arial" w:hAnsi="Arial" w:cs="Arial"/>
          <w:color w:val="222222"/>
          <w:lang w:val="en"/>
        </w:rPr>
        <w:t>in</w:t>
      </w:r>
      <w:r w:rsidR="00021BF4">
        <w:rPr>
          <w:rFonts w:ascii="Arial" w:hAnsi="Arial" w:cs="Arial"/>
          <w:color w:val="222222"/>
          <w:lang w:val="en"/>
        </w:rPr>
        <w:t xml:space="preserve"> livestock systems</w:t>
      </w:r>
      <w:r w:rsidR="00021BF4">
        <w:rPr>
          <w:rFonts w:ascii="Arial" w:hAnsi="Arial" w:cs="Arial"/>
          <w:color w:val="222222"/>
          <w:lang w:val="en"/>
        </w:rPr>
        <w:t xml:space="preserve">, as they provide </w:t>
      </w:r>
      <w:r w:rsidR="00021BF4">
        <w:rPr>
          <w:rFonts w:ascii="Arial" w:hAnsi="Arial" w:cs="Arial"/>
          <w:color w:val="222222"/>
          <w:lang w:val="en"/>
        </w:rPr>
        <w:t xml:space="preserve">benefits </w:t>
      </w:r>
      <w:r w:rsidR="00021BF4">
        <w:rPr>
          <w:rFonts w:ascii="Arial" w:hAnsi="Arial" w:cs="Arial"/>
          <w:color w:val="222222"/>
          <w:lang w:val="en"/>
        </w:rPr>
        <w:t>in the production of biomass as well as in terms of diet quality and productivity. At the same time, they contribute to achieving</w:t>
      </w:r>
      <w:r w:rsidR="00021BF4">
        <w:rPr>
          <w:rFonts w:ascii="Arial" w:hAnsi="Arial" w:cs="Arial"/>
          <w:color w:val="222222"/>
          <w:lang w:val="en"/>
        </w:rPr>
        <w:t xml:space="preserve"> sustainability of livestock production in the American tropics</w:t>
      </w:r>
      <w:r w:rsidR="00021BF4">
        <w:rPr>
          <w:rFonts w:ascii="Arial" w:hAnsi="Arial" w:cs="Arial"/>
          <w:color w:val="222222"/>
          <w:lang w:val="en"/>
        </w:rPr>
        <w:t xml:space="preserve"> and</w:t>
      </w:r>
      <w:r w:rsidR="00021BF4">
        <w:rPr>
          <w:rFonts w:ascii="Arial" w:hAnsi="Arial" w:cs="Arial"/>
          <w:color w:val="222222"/>
          <w:lang w:val="en"/>
        </w:rPr>
        <w:t xml:space="preserve"> thus</w:t>
      </w:r>
      <w:r w:rsidR="00021BF4">
        <w:rPr>
          <w:rFonts w:ascii="Arial" w:hAnsi="Arial" w:cs="Arial"/>
          <w:color w:val="222222"/>
          <w:lang w:val="en"/>
        </w:rPr>
        <w:t xml:space="preserve"> play an important role in addressing national sustainability plans and strategies</w:t>
      </w:r>
      <w:r w:rsidR="00021BF4">
        <w:rPr>
          <w:rFonts w:ascii="Arial" w:hAnsi="Arial" w:cs="Arial"/>
          <w:color w:val="222222"/>
          <w:lang w:val="en"/>
        </w:rPr>
        <w:t xml:space="preserve"> </w:t>
      </w:r>
      <w:r w:rsidR="00021BF4">
        <w:rPr>
          <w:rFonts w:ascii="Arial" w:hAnsi="Arial" w:cs="Arial"/>
          <w:color w:val="222222"/>
          <w:lang w:val="en"/>
        </w:rPr>
        <w:t>such as the Colombian Strategic Plan for Livestock Production (PEGA 2019) aiming at a reduction</w:t>
      </w:r>
      <w:r w:rsidR="00021BF4">
        <w:rPr>
          <w:rFonts w:ascii="Arial" w:hAnsi="Arial" w:cs="Arial"/>
          <w:color w:val="222222"/>
          <w:lang w:val="en"/>
        </w:rPr>
        <w:t xml:space="preserve"> of the </w:t>
      </w:r>
      <w:r w:rsidR="00021BF4">
        <w:rPr>
          <w:rFonts w:ascii="Arial" w:hAnsi="Arial" w:cs="Arial"/>
          <w:color w:val="222222"/>
          <w:lang w:val="en"/>
        </w:rPr>
        <w:t xml:space="preserve">total </w:t>
      </w:r>
      <w:r w:rsidR="00021BF4">
        <w:rPr>
          <w:rFonts w:ascii="Arial" w:hAnsi="Arial" w:cs="Arial"/>
          <w:color w:val="222222"/>
          <w:lang w:val="en"/>
        </w:rPr>
        <w:t>area under pasture.</w:t>
      </w:r>
    </w:p>
    <w:p w:rsidR="00021BF4" w:rsidRDefault="00021BF4" w:rsidP="008B6F2F">
      <w:pPr>
        <w:jc w:val="both"/>
        <w:rPr>
          <w:rFonts w:ascii="Arial" w:hAnsi="Arial" w:cs="Arial"/>
          <w:color w:val="222222"/>
          <w:lang w:val="en"/>
        </w:rPr>
      </w:pPr>
      <w:bookmarkStart w:id="0" w:name="_GoBack"/>
      <w:bookmarkEnd w:id="0"/>
      <w:r>
        <w:rPr>
          <w:rFonts w:ascii="Arial" w:hAnsi="Arial" w:cs="Arial"/>
          <w:color w:val="222222"/>
          <w:lang w:val="en"/>
        </w:rPr>
        <w:t xml:space="preserve">Under a </w:t>
      </w:r>
      <w:r w:rsidR="00D905DD">
        <w:rPr>
          <w:rFonts w:ascii="Arial" w:hAnsi="Arial" w:cs="Arial"/>
          <w:color w:val="222222"/>
          <w:lang w:val="en"/>
        </w:rPr>
        <w:t xml:space="preserve">completely randomized block </w:t>
      </w:r>
      <w:r>
        <w:rPr>
          <w:rFonts w:ascii="Arial" w:hAnsi="Arial" w:cs="Arial"/>
          <w:color w:val="222222"/>
          <w:lang w:val="en"/>
        </w:rPr>
        <w:t>design</w:t>
      </w:r>
      <w:r w:rsidR="001A287B">
        <w:rPr>
          <w:rFonts w:ascii="Arial" w:hAnsi="Arial" w:cs="Arial"/>
          <w:color w:val="222222"/>
          <w:lang w:val="en"/>
        </w:rPr>
        <w:t>,</w:t>
      </w:r>
      <w:r>
        <w:rPr>
          <w:rFonts w:ascii="Arial" w:hAnsi="Arial" w:cs="Arial"/>
          <w:color w:val="222222"/>
          <w:lang w:val="en"/>
        </w:rPr>
        <w:t xml:space="preserve"> three treatments </w:t>
      </w:r>
      <w:r w:rsidR="00D905DD">
        <w:rPr>
          <w:rFonts w:ascii="Arial" w:hAnsi="Arial" w:cs="Arial"/>
          <w:color w:val="222222"/>
          <w:lang w:val="en"/>
        </w:rPr>
        <w:t>with</w:t>
      </w:r>
      <w:r>
        <w:rPr>
          <w:rFonts w:ascii="Arial" w:hAnsi="Arial" w:cs="Arial"/>
          <w:color w:val="222222"/>
          <w:lang w:val="en"/>
        </w:rPr>
        <w:t xml:space="preserve"> three repetitions</w:t>
      </w:r>
      <w:r w:rsidR="00D905DD">
        <w:rPr>
          <w:rFonts w:ascii="Arial" w:hAnsi="Arial" w:cs="Arial"/>
          <w:color w:val="222222"/>
          <w:lang w:val="en"/>
        </w:rPr>
        <w:t xml:space="preserve"> were sown and evaluated for daily animal live weight gains in 2015: 1) </w:t>
      </w:r>
      <w:r>
        <w:rPr>
          <w:rFonts w:ascii="Arial" w:hAnsi="Arial" w:cs="Arial"/>
          <w:color w:val="222222"/>
          <w:lang w:val="en"/>
        </w:rPr>
        <w:t xml:space="preserve"> the grass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sidRPr="00D905DD">
        <w:rPr>
          <w:rFonts w:ascii="Arial" w:hAnsi="Arial" w:cs="Arial"/>
          <w:i/>
          <w:color w:val="222222"/>
          <w:lang w:val="en"/>
        </w:rPr>
        <w:t xml:space="preserve"> </w:t>
      </w:r>
      <w:r>
        <w:rPr>
          <w:rFonts w:ascii="Arial" w:hAnsi="Arial" w:cs="Arial"/>
          <w:color w:val="222222"/>
          <w:lang w:val="en"/>
        </w:rPr>
        <w:t>cv.</w:t>
      </w:r>
      <w:r w:rsidR="00D905DD">
        <w:rPr>
          <w:rFonts w:ascii="Arial" w:hAnsi="Arial" w:cs="Arial"/>
          <w:color w:val="222222"/>
          <w:lang w:val="en"/>
        </w:rPr>
        <w:t xml:space="preserve"> </w:t>
      </w:r>
      <w:r>
        <w:rPr>
          <w:rFonts w:ascii="Arial" w:hAnsi="Arial" w:cs="Arial"/>
          <w:color w:val="222222"/>
          <w:lang w:val="en"/>
        </w:rPr>
        <w:t>Toledo</w:t>
      </w:r>
      <w:r w:rsidR="00D905DD" w:rsidRPr="00D905DD">
        <w:rPr>
          <w:rFonts w:ascii="Arial" w:hAnsi="Arial" w:cs="Arial"/>
          <w:color w:val="222222"/>
          <w:lang w:val="en"/>
        </w:rPr>
        <w:t xml:space="preserve"> </w:t>
      </w:r>
      <w:r w:rsidR="00D905DD">
        <w:rPr>
          <w:rFonts w:ascii="Arial" w:hAnsi="Arial" w:cs="Arial"/>
          <w:color w:val="222222"/>
          <w:lang w:val="en"/>
        </w:rPr>
        <w:t>as</w:t>
      </w:r>
      <w:r>
        <w:rPr>
          <w:rFonts w:ascii="Arial" w:hAnsi="Arial" w:cs="Arial"/>
          <w:color w:val="222222"/>
          <w:lang w:val="en"/>
        </w:rPr>
        <w:t xml:space="preserve"> monoculture</w:t>
      </w:r>
      <w:r w:rsidR="00D905DD">
        <w:rPr>
          <w:rFonts w:ascii="Arial" w:hAnsi="Arial" w:cs="Arial"/>
          <w:color w:val="222222"/>
          <w:lang w:val="en"/>
        </w:rPr>
        <w:t>, 2)</w:t>
      </w:r>
      <w:r>
        <w:rPr>
          <w:rFonts w:ascii="Arial" w:hAnsi="Arial" w:cs="Arial"/>
          <w:color w:val="222222"/>
          <w:lang w:val="en"/>
        </w:rPr>
        <w:t xml:space="preserve">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Pr>
          <w:rFonts w:ascii="Arial" w:hAnsi="Arial" w:cs="Arial"/>
          <w:color w:val="222222"/>
          <w:lang w:val="en"/>
        </w:rPr>
        <w:t xml:space="preserve"> cv. Toledo </w:t>
      </w:r>
      <w:r w:rsidR="00D905DD">
        <w:rPr>
          <w:rFonts w:ascii="Arial" w:hAnsi="Arial" w:cs="Arial"/>
          <w:color w:val="222222"/>
          <w:lang w:val="en"/>
        </w:rPr>
        <w:t>associated with the legume</w:t>
      </w:r>
      <w:r>
        <w:rPr>
          <w:rFonts w:ascii="Arial" w:hAnsi="Arial" w:cs="Arial"/>
          <w:color w:val="222222"/>
          <w:lang w:val="en"/>
        </w:rPr>
        <w:t xml:space="preserve"> </w:t>
      </w:r>
      <w:proofErr w:type="spellStart"/>
      <w:r w:rsidRPr="00D905DD">
        <w:rPr>
          <w:rFonts w:ascii="Arial" w:hAnsi="Arial" w:cs="Arial"/>
          <w:i/>
          <w:color w:val="222222"/>
          <w:lang w:val="en"/>
        </w:rPr>
        <w:t>Canavalia</w:t>
      </w:r>
      <w:proofErr w:type="spellEnd"/>
      <w:r w:rsidRPr="00D905DD">
        <w:rPr>
          <w:rFonts w:ascii="Arial" w:hAnsi="Arial" w:cs="Arial"/>
          <w:i/>
          <w:color w:val="222222"/>
          <w:lang w:val="en"/>
        </w:rPr>
        <w:t xml:space="preserve"> </w:t>
      </w:r>
      <w:proofErr w:type="spellStart"/>
      <w:r w:rsidRPr="00D905DD">
        <w:rPr>
          <w:rFonts w:ascii="Arial" w:hAnsi="Arial" w:cs="Arial"/>
          <w:i/>
          <w:color w:val="222222"/>
          <w:lang w:val="en"/>
        </w:rPr>
        <w:t>brasiliensis</w:t>
      </w:r>
      <w:proofErr w:type="spellEnd"/>
      <w:r w:rsidR="00D905DD">
        <w:rPr>
          <w:rFonts w:ascii="Arial" w:hAnsi="Arial" w:cs="Arial"/>
          <w:color w:val="222222"/>
          <w:lang w:val="en"/>
        </w:rPr>
        <w:t xml:space="preserve">, </w:t>
      </w:r>
      <w:r>
        <w:rPr>
          <w:rFonts w:ascii="Arial" w:hAnsi="Arial" w:cs="Arial"/>
          <w:color w:val="222222"/>
          <w:lang w:val="en"/>
        </w:rPr>
        <w:t>and</w:t>
      </w:r>
      <w:r w:rsidR="00D905DD">
        <w:rPr>
          <w:rFonts w:ascii="Arial" w:hAnsi="Arial" w:cs="Arial"/>
          <w:color w:val="222222"/>
          <w:lang w:val="en"/>
        </w:rPr>
        <w:t xml:space="preserve"> 3)</w:t>
      </w:r>
      <w:r>
        <w:rPr>
          <w:rFonts w:ascii="Arial" w:hAnsi="Arial" w:cs="Arial"/>
          <w:color w:val="222222"/>
          <w:lang w:val="en"/>
        </w:rPr>
        <w:t xml:space="preserve">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Pr>
          <w:rFonts w:ascii="Arial" w:hAnsi="Arial" w:cs="Arial"/>
          <w:color w:val="222222"/>
          <w:lang w:val="en"/>
        </w:rPr>
        <w:t xml:space="preserve"> cv. </w:t>
      </w:r>
      <w:r w:rsidR="00D905DD">
        <w:rPr>
          <w:rFonts w:ascii="Arial" w:hAnsi="Arial" w:cs="Arial"/>
          <w:color w:val="222222"/>
          <w:lang w:val="en"/>
        </w:rPr>
        <w:t xml:space="preserve">Toledo </w:t>
      </w:r>
      <w:proofErr w:type="spellStart"/>
      <w:r w:rsidR="00D905DD">
        <w:rPr>
          <w:rFonts w:ascii="Arial" w:hAnsi="Arial" w:cs="Arial"/>
          <w:color w:val="222222"/>
          <w:lang w:val="en"/>
        </w:rPr>
        <w:t>associatred</w:t>
      </w:r>
      <w:proofErr w:type="spellEnd"/>
      <w:r w:rsidR="00D905DD">
        <w:rPr>
          <w:rFonts w:ascii="Arial" w:hAnsi="Arial" w:cs="Arial"/>
          <w:color w:val="222222"/>
          <w:lang w:val="en"/>
        </w:rPr>
        <w:t xml:space="preserve"> with </w:t>
      </w:r>
      <w:proofErr w:type="spellStart"/>
      <w:r w:rsidR="00D905DD" w:rsidRPr="00D905DD">
        <w:rPr>
          <w:rFonts w:ascii="Arial" w:hAnsi="Arial" w:cs="Arial"/>
          <w:i/>
          <w:color w:val="222222"/>
          <w:lang w:val="en"/>
        </w:rPr>
        <w:t>Canavalia</w:t>
      </w:r>
      <w:proofErr w:type="spellEnd"/>
      <w:r w:rsidR="00D905DD" w:rsidRPr="00D905DD">
        <w:rPr>
          <w:rFonts w:ascii="Arial" w:hAnsi="Arial" w:cs="Arial"/>
          <w:i/>
          <w:color w:val="222222"/>
          <w:lang w:val="en"/>
        </w:rPr>
        <w:t xml:space="preserve"> </w:t>
      </w:r>
      <w:proofErr w:type="spellStart"/>
      <w:r w:rsidR="00D905DD" w:rsidRPr="00D905DD">
        <w:rPr>
          <w:rFonts w:ascii="Arial" w:hAnsi="Arial" w:cs="Arial"/>
          <w:i/>
          <w:color w:val="222222"/>
          <w:lang w:val="en"/>
        </w:rPr>
        <w:t>brasiliensis</w:t>
      </w:r>
      <w:proofErr w:type="spellEnd"/>
      <w:r w:rsidR="00D905DD" w:rsidRPr="00D905DD">
        <w:rPr>
          <w:rFonts w:ascii="Arial" w:hAnsi="Arial" w:cs="Arial"/>
          <w:i/>
          <w:color w:val="222222"/>
          <w:lang w:val="en"/>
        </w:rPr>
        <w:t xml:space="preserve"> </w:t>
      </w:r>
      <w:r w:rsidR="00D905DD">
        <w:rPr>
          <w:rFonts w:ascii="Arial" w:hAnsi="Arial" w:cs="Arial"/>
          <w:color w:val="222222"/>
          <w:lang w:val="en"/>
        </w:rPr>
        <w:t>and</w:t>
      </w:r>
      <w:r>
        <w:rPr>
          <w:rFonts w:ascii="Arial" w:hAnsi="Arial" w:cs="Arial"/>
          <w:color w:val="222222"/>
          <w:lang w:val="en"/>
        </w:rPr>
        <w:t xml:space="preserve"> </w:t>
      </w:r>
      <w:proofErr w:type="spellStart"/>
      <w:r w:rsidRPr="00D905DD">
        <w:rPr>
          <w:rFonts w:ascii="Arial" w:hAnsi="Arial" w:cs="Arial"/>
          <w:i/>
          <w:color w:val="222222"/>
          <w:lang w:val="en"/>
        </w:rPr>
        <w:t>Leucaena</w:t>
      </w:r>
      <w:proofErr w:type="spellEnd"/>
      <w:r w:rsidRPr="00D905DD">
        <w:rPr>
          <w:rFonts w:ascii="Arial" w:hAnsi="Arial" w:cs="Arial"/>
          <w:i/>
          <w:color w:val="222222"/>
          <w:lang w:val="en"/>
        </w:rPr>
        <w:t xml:space="preserve"> </w:t>
      </w:r>
      <w:proofErr w:type="spellStart"/>
      <w:r w:rsidRPr="00D905DD">
        <w:rPr>
          <w:rFonts w:ascii="Arial" w:hAnsi="Arial" w:cs="Arial"/>
          <w:i/>
          <w:color w:val="222222"/>
          <w:lang w:val="en"/>
        </w:rPr>
        <w:t>diversifolia</w:t>
      </w:r>
      <w:proofErr w:type="spellEnd"/>
      <w:r w:rsidR="00D905DD">
        <w:rPr>
          <w:rFonts w:ascii="Arial" w:hAnsi="Arial" w:cs="Arial"/>
          <w:color w:val="222222"/>
          <w:lang w:val="en"/>
        </w:rPr>
        <w:t>. This resulted in a</w:t>
      </w:r>
      <w:r>
        <w:rPr>
          <w:rFonts w:ascii="Arial" w:hAnsi="Arial" w:cs="Arial"/>
          <w:color w:val="222222"/>
          <w:lang w:val="en"/>
        </w:rPr>
        <w:t xml:space="preserve"> </w:t>
      </w:r>
      <w:r w:rsidR="00D905DD">
        <w:rPr>
          <w:rFonts w:ascii="Arial" w:hAnsi="Arial" w:cs="Arial"/>
          <w:color w:val="222222"/>
          <w:lang w:val="en"/>
        </w:rPr>
        <w:t xml:space="preserve">trial with a </w:t>
      </w:r>
      <w:r>
        <w:rPr>
          <w:rFonts w:ascii="Arial" w:hAnsi="Arial" w:cs="Arial"/>
          <w:color w:val="222222"/>
          <w:lang w:val="en"/>
        </w:rPr>
        <w:t>total of 9 experimental plots on 3.0 hectares.</w:t>
      </w:r>
      <w:r w:rsidR="00572568">
        <w:rPr>
          <w:rFonts w:ascii="Arial" w:hAnsi="Arial" w:cs="Arial"/>
          <w:color w:val="222222"/>
          <w:lang w:val="en"/>
        </w:rPr>
        <w:t xml:space="preserve"> Once established, rotational grazing started with 15 commercial animals (male Zebu, 5 per treatment</w:t>
      </w:r>
      <w:r w:rsidR="00CB5D27">
        <w:rPr>
          <w:rFonts w:ascii="Arial" w:hAnsi="Arial" w:cs="Arial"/>
          <w:color w:val="222222"/>
          <w:lang w:val="en"/>
        </w:rPr>
        <w:t xml:space="preserve">, </w:t>
      </w:r>
      <w:r w:rsidR="00572568">
        <w:rPr>
          <w:rFonts w:ascii="Arial" w:hAnsi="Arial" w:cs="Arial"/>
          <w:color w:val="222222"/>
          <w:lang w:val="en"/>
        </w:rPr>
        <w:t>initial live weight of 200kg</w:t>
      </w:r>
      <w:r w:rsidR="00CB5D27">
        <w:rPr>
          <w:rFonts w:ascii="Arial" w:hAnsi="Arial" w:cs="Arial"/>
          <w:color w:val="222222"/>
          <w:lang w:val="en"/>
        </w:rPr>
        <w:t>)</w:t>
      </w:r>
      <w:r w:rsidR="00572568">
        <w:rPr>
          <w:rFonts w:ascii="Arial" w:hAnsi="Arial" w:cs="Arial"/>
          <w:color w:val="222222"/>
          <w:lang w:val="en"/>
        </w:rPr>
        <w:t xml:space="preserve"> and data was obtained for measuring daily live weight gains </w:t>
      </w:r>
      <w:r w:rsidR="00CB5D27">
        <w:rPr>
          <w:rFonts w:ascii="Arial" w:hAnsi="Arial" w:cs="Arial"/>
          <w:color w:val="222222"/>
          <w:lang w:val="en"/>
        </w:rPr>
        <w:t>in relation to each treatment.</w:t>
      </w:r>
      <w:r>
        <w:rPr>
          <w:rFonts w:ascii="Arial" w:hAnsi="Arial" w:cs="Arial"/>
          <w:color w:val="222222"/>
          <w:lang w:val="en"/>
        </w:rPr>
        <w:t xml:space="preserve"> </w:t>
      </w:r>
    </w:p>
    <w:p w:rsidR="00CB5D27" w:rsidRPr="00CB5D27" w:rsidRDefault="00CB5D27" w:rsidP="008B6F2F">
      <w:pPr>
        <w:jc w:val="both"/>
        <w:rPr>
          <w:rFonts w:ascii="Arial" w:hAnsi="Arial" w:cs="Arial"/>
          <w:color w:val="222222"/>
          <w:lang w:val="en"/>
        </w:rPr>
      </w:pPr>
      <w:r>
        <w:rPr>
          <w:rFonts w:ascii="Arial" w:hAnsi="Arial" w:cs="Arial"/>
          <w:color w:val="222222"/>
          <w:lang w:val="en"/>
        </w:rPr>
        <w:t>Results demonstrate</w:t>
      </w:r>
      <w:r w:rsidR="00021BF4">
        <w:rPr>
          <w:rFonts w:ascii="Arial" w:hAnsi="Arial" w:cs="Arial"/>
          <w:color w:val="222222"/>
          <w:lang w:val="en"/>
        </w:rPr>
        <w:t xml:space="preserve"> that </w:t>
      </w:r>
      <w:r w:rsidR="001A287B">
        <w:rPr>
          <w:rFonts w:ascii="Arial" w:hAnsi="Arial" w:cs="Arial"/>
          <w:color w:val="222222"/>
          <w:lang w:val="en"/>
        </w:rPr>
        <w:t xml:space="preserve">the </w:t>
      </w:r>
      <w:r w:rsidR="00021BF4">
        <w:rPr>
          <w:rFonts w:ascii="Arial" w:hAnsi="Arial" w:cs="Arial"/>
          <w:color w:val="222222"/>
          <w:lang w:val="en"/>
        </w:rPr>
        <w:t>animals with highe</w:t>
      </w:r>
      <w:r w:rsidR="001A287B">
        <w:rPr>
          <w:rFonts w:ascii="Arial" w:hAnsi="Arial" w:cs="Arial"/>
          <w:color w:val="222222"/>
          <w:lang w:val="en"/>
        </w:rPr>
        <w:t>st</w:t>
      </w:r>
      <w:r w:rsidR="00021BF4">
        <w:rPr>
          <w:rFonts w:ascii="Arial" w:hAnsi="Arial" w:cs="Arial"/>
          <w:color w:val="222222"/>
          <w:lang w:val="en"/>
        </w:rPr>
        <w:t xml:space="preserve"> individual weight gains </w:t>
      </w:r>
      <w:r>
        <w:rPr>
          <w:rFonts w:ascii="Arial" w:hAnsi="Arial" w:cs="Arial"/>
          <w:color w:val="222222"/>
          <w:lang w:val="en"/>
        </w:rPr>
        <w:t xml:space="preserve">were the ones grazing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Pr>
          <w:rFonts w:ascii="Arial" w:hAnsi="Arial" w:cs="Arial"/>
          <w:color w:val="222222"/>
          <w:lang w:val="en"/>
        </w:rPr>
        <w:t xml:space="preserve"> cv. Toledo associated with the legume </w:t>
      </w:r>
      <w:proofErr w:type="spellStart"/>
      <w:r w:rsidRPr="00D905DD">
        <w:rPr>
          <w:rFonts w:ascii="Arial" w:hAnsi="Arial" w:cs="Arial"/>
          <w:i/>
          <w:color w:val="222222"/>
          <w:lang w:val="en"/>
        </w:rPr>
        <w:t>Canavalia</w:t>
      </w:r>
      <w:proofErr w:type="spellEnd"/>
      <w:r w:rsidRPr="00D905DD">
        <w:rPr>
          <w:rFonts w:ascii="Arial" w:hAnsi="Arial" w:cs="Arial"/>
          <w:i/>
          <w:color w:val="222222"/>
          <w:lang w:val="en"/>
        </w:rPr>
        <w:t xml:space="preserve"> </w:t>
      </w:r>
      <w:proofErr w:type="spellStart"/>
      <w:r w:rsidRPr="00D905DD">
        <w:rPr>
          <w:rFonts w:ascii="Arial" w:hAnsi="Arial" w:cs="Arial"/>
          <w:i/>
          <w:color w:val="222222"/>
          <w:lang w:val="en"/>
        </w:rPr>
        <w:t>brasiliensis</w:t>
      </w:r>
      <w:proofErr w:type="spellEnd"/>
      <w:r w:rsidR="00021BF4">
        <w:rPr>
          <w:rFonts w:ascii="Arial" w:hAnsi="Arial" w:cs="Arial"/>
          <w:color w:val="222222"/>
          <w:lang w:val="en"/>
        </w:rPr>
        <w:t xml:space="preserve">, </w:t>
      </w:r>
      <w:r>
        <w:rPr>
          <w:rFonts w:ascii="Arial" w:hAnsi="Arial" w:cs="Arial"/>
          <w:color w:val="222222"/>
          <w:lang w:val="en"/>
        </w:rPr>
        <w:t xml:space="preserve">showing daily gains of 380 grams – </w:t>
      </w:r>
      <w:r w:rsidR="00021BF4">
        <w:rPr>
          <w:rFonts w:ascii="Arial" w:hAnsi="Arial" w:cs="Arial"/>
          <w:color w:val="222222"/>
          <w:lang w:val="en"/>
        </w:rPr>
        <w:t xml:space="preserve">125 grams more than those </w:t>
      </w:r>
      <w:r>
        <w:rPr>
          <w:rFonts w:ascii="Arial" w:hAnsi="Arial" w:cs="Arial"/>
          <w:color w:val="222222"/>
          <w:lang w:val="en"/>
        </w:rPr>
        <w:t>grazing</w:t>
      </w:r>
      <w:r w:rsidR="00021BF4">
        <w:rPr>
          <w:rFonts w:ascii="Arial" w:hAnsi="Arial" w:cs="Arial"/>
          <w:color w:val="222222"/>
          <w:lang w:val="en"/>
        </w:rPr>
        <w:t xml:space="preserve">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sidRPr="00D905DD">
        <w:rPr>
          <w:rFonts w:ascii="Arial" w:hAnsi="Arial" w:cs="Arial"/>
          <w:i/>
          <w:color w:val="222222"/>
          <w:lang w:val="en"/>
        </w:rPr>
        <w:t xml:space="preserve"> </w:t>
      </w:r>
      <w:r>
        <w:rPr>
          <w:rFonts w:ascii="Arial" w:hAnsi="Arial" w:cs="Arial"/>
          <w:color w:val="222222"/>
          <w:lang w:val="en"/>
        </w:rPr>
        <w:t>cv. Toledo</w:t>
      </w:r>
      <w:r>
        <w:rPr>
          <w:rFonts w:ascii="Arial" w:hAnsi="Arial" w:cs="Arial"/>
          <w:color w:val="222222"/>
          <w:lang w:val="en"/>
        </w:rPr>
        <w:t xml:space="preserve"> </w:t>
      </w:r>
      <w:r w:rsidR="00021BF4">
        <w:rPr>
          <w:rFonts w:ascii="Arial" w:hAnsi="Arial" w:cs="Arial"/>
          <w:color w:val="222222"/>
          <w:lang w:val="en"/>
        </w:rPr>
        <w:t>only.</w:t>
      </w:r>
      <w:r>
        <w:rPr>
          <w:rFonts w:ascii="Arial" w:hAnsi="Arial" w:cs="Arial"/>
          <w:color w:val="222222"/>
          <w:lang w:val="en"/>
        </w:rPr>
        <w:t xml:space="preserve"> With regard to overall productivity of each treatment, animals grazing grass-legume associations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Pr>
          <w:rFonts w:ascii="Arial" w:hAnsi="Arial" w:cs="Arial"/>
          <w:color w:val="222222"/>
          <w:lang w:val="en"/>
        </w:rPr>
        <w:t xml:space="preserve"> cv. Toledo </w:t>
      </w:r>
      <w:r>
        <w:rPr>
          <w:rFonts w:ascii="Arial" w:hAnsi="Arial" w:cs="Arial"/>
          <w:color w:val="222222"/>
          <w:lang w:val="en"/>
        </w:rPr>
        <w:t>+</w:t>
      </w:r>
      <w:r>
        <w:rPr>
          <w:rFonts w:ascii="Arial" w:hAnsi="Arial" w:cs="Arial"/>
          <w:color w:val="222222"/>
          <w:lang w:val="en"/>
        </w:rPr>
        <w:t xml:space="preserve"> </w:t>
      </w:r>
      <w:proofErr w:type="spellStart"/>
      <w:r w:rsidRPr="00D905DD">
        <w:rPr>
          <w:rFonts w:ascii="Arial" w:hAnsi="Arial" w:cs="Arial"/>
          <w:i/>
          <w:color w:val="222222"/>
          <w:lang w:val="en"/>
        </w:rPr>
        <w:t>Canavalia</w:t>
      </w:r>
      <w:proofErr w:type="spellEnd"/>
      <w:r w:rsidRPr="00D905DD">
        <w:rPr>
          <w:rFonts w:ascii="Arial" w:hAnsi="Arial" w:cs="Arial"/>
          <w:i/>
          <w:color w:val="222222"/>
          <w:lang w:val="en"/>
        </w:rPr>
        <w:t xml:space="preserve"> </w:t>
      </w:r>
      <w:proofErr w:type="spellStart"/>
      <w:r w:rsidRPr="00D905DD">
        <w:rPr>
          <w:rFonts w:ascii="Arial" w:hAnsi="Arial" w:cs="Arial"/>
          <w:i/>
          <w:color w:val="222222"/>
          <w:lang w:val="en"/>
        </w:rPr>
        <w:t>brasiliensis</w:t>
      </w:r>
      <w:proofErr w:type="spellEnd"/>
      <w:r>
        <w:rPr>
          <w:rFonts w:ascii="Arial" w:hAnsi="Arial" w:cs="Arial"/>
          <w:color w:val="222222"/>
          <w:lang w:val="en"/>
        </w:rPr>
        <w:t xml:space="preserve">;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Pr>
          <w:rFonts w:ascii="Arial" w:hAnsi="Arial" w:cs="Arial"/>
          <w:color w:val="222222"/>
          <w:lang w:val="en"/>
        </w:rPr>
        <w:t xml:space="preserve"> cv. Toledo </w:t>
      </w:r>
      <w:r>
        <w:rPr>
          <w:rFonts w:ascii="Arial" w:hAnsi="Arial" w:cs="Arial"/>
          <w:color w:val="222222"/>
          <w:lang w:val="en"/>
        </w:rPr>
        <w:t>+</w:t>
      </w:r>
      <w:r>
        <w:rPr>
          <w:rFonts w:ascii="Arial" w:hAnsi="Arial" w:cs="Arial"/>
          <w:color w:val="222222"/>
          <w:lang w:val="en"/>
        </w:rPr>
        <w:t xml:space="preserve"> </w:t>
      </w:r>
      <w:proofErr w:type="spellStart"/>
      <w:r w:rsidRPr="00D905DD">
        <w:rPr>
          <w:rFonts w:ascii="Arial" w:hAnsi="Arial" w:cs="Arial"/>
          <w:i/>
          <w:color w:val="222222"/>
          <w:lang w:val="en"/>
        </w:rPr>
        <w:t>Canavalia</w:t>
      </w:r>
      <w:proofErr w:type="spellEnd"/>
      <w:r w:rsidRPr="00D905DD">
        <w:rPr>
          <w:rFonts w:ascii="Arial" w:hAnsi="Arial" w:cs="Arial"/>
          <w:i/>
          <w:color w:val="222222"/>
          <w:lang w:val="en"/>
        </w:rPr>
        <w:t xml:space="preserve"> </w:t>
      </w:r>
      <w:proofErr w:type="spellStart"/>
      <w:r w:rsidRPr="00D905DD">
        <w:rPr>
          <w:rFonts w:ascii="Arial" w:hAnsi="Arial" w:cs="Arial"/>
          <w:i/>
          <w:color w:val="222222"/>
          <w:lang w:val="en"/>
        </w:rPr>
        <w:t>brasiliensis</w:t>
      </w:r>
      <w:proofErr w:type="spellEnd"/>
      <w:r>
        <w:rPr>
          <w:rFonts w:ascii="Arial" w:hAnsi="Arial" w:cs="Arial"/>
          <w:color w:val="222222"/>
          <w:lang w:val="en"/>
        </w:rPr>
        <w:t xml:space="preserve"> + </w:t>
      </w:r>
      <w:proofErr w:type="spellStart"/>
      <w:r w:rsidRPr="00D905DD">
        <w:rPr>
          <w:rFonts w:ascii="Arial" w:hAnsi="Arial" w:cs="Arial"/>
          <w:i/>
          <w:color w:val="222222"/>
          <w:lang w:val="en"/>
        </w:rPr>
        <w:t>Leucaena</w:t>
      </w:r>
      <w:proofErr w:type="spellEnd"/>
      <w:r w:rsidRPr="00D905DD">
        <w:rPr>
          <w:rFonts w:ascii="Arial" w:hAnsi="Arial" w:cs="Arial"/>
          <w:i/>
          <w:color w:val="222222"/>
          <w:lang w:val="en"/>
        </w:rPr>
        <w:t xml:space="preserve"> </w:t>
      </w:r>
      <w:proofErr w:type="spellStart"/>
      <w:r w:rsidRPr="00D905DD">
        <w:rPr>
          <w:rFonts w:ascii="Arial" w:hAnsi="Arial" w:cs="Arial"/>
          <w:i/>
          <w:color w:val="222222"/>
          <w:lang w:val="en"/>
        </w:rPr>
        <w:t>diversifolia</w:t>
      </w:r>
      <w:proofErr w:type="spellEnd"/>
      <w:r>
        <w:rPr>
          <w:rFonts w:ascii="Arial" w:hAnsi="Arial" w:cs="Arial"/>
          <w:color w:val="222222"/>
          <w:lang w:val="en"/>
        </w:rPr>
        <w:t xml:space="preserve">) showed higher per area live weight gains (554 and 526 kg/year) than those grazing </w:t>
      </w:r>
      <w:r w:rsidRPr="00D905DD">
        <w:rPr>
          <w:rFonts w:ascii="Arial" w:hAnsi="Arial" w:cs="Arial"/>
          <w:i/>
          <w:color w:val="222222"/>
          <w:lang w:val="en"/>
        </w:rPr>
        <w:t xml:space="preserve">Brachiaria </w:t>
      </w:r>
      <w:proofErr w:type="spellStart"/>
      <w:r w:rsidRPr="00D905DD">
        <w:rPr>
          <w:rFonts w:ascii="Arial" w:hAnsi="Arial" w:cs="Arial"/>
          <w:i/>
          <w:color w:val="222222"/>
          <w:lang w:val="en"/>
        </w:rPr>
        <w:t>brizantha</w:t>
      </w:r>
      <w:proofErr w:type="spellEnd"/>
      <w:r w:rsidRPr="00D905DD">
        <w:rPr>
          <w:rFonts w:ascii="Arial" w:hAnsi="Arial" w:cs="Arial"/>
          <w:i/>
          <w:color w:val="222222"/>
          <w:lang w:val="en"/>
        </w:rPr>
        <w:t xml:space="preserve"> </w:t>
      </w:r>
      <w:r>
        <w:rPr>
          <w:rFonts w:ascii="Arial" w:hAnsi="Arial" w:cs="Arial"/>
          <w:color w:val="222222"/>
          <w:lang w:val="en"/>
        </w:rPr>
        <w:t>cv. Toledo</w:t>
      </w:r>
      <w:r>
        <w:rPr>
          <w:rFonts w:ascii="Arial" w:hAnsi="Arial" w:cs="Arial"/>
          <w:color w:val="222222"/>
          <w:lang w:val="en"/>
        </w:rPr>
        <w:t xml:space="preserve"> only (371 kg/year). The higher per area productivity of grass-legume associations is related to both forage </w:t>
      </w:r>
      <w:r w:rsidR="001A287B">
        <w:rPr>
          <w:rFonts w:ascii="Arial" w:hAnsi="Arial" w:cs="Arial"/>
          <w:color w:val="222222"/>
          <w:lang w:val="en"/>
        </w:rPr>
        <w:t>quantity and quality. The results show that associations could be a valuable option for livestock producers in the tropics, for achieving higher productivity levels but also for sustainable intensification of livestock production systems and thus can contribute to compliance with national sustainability plans and strategies.</w:t>
      </w:r>
    </w:p>
    <w:p w:rsidR="000C07BB" w:rsidRPr="000C07BB" w:rsidRDefault="000C07BB" w:rsidP="008B6F2F">
      <w:pPr>
        <w:jc w:val="both"/>
        <w:rPr>
          <w:b/>
          <w:sz w:val="28"/>
          <w:szCs w:val="28"/>
        </w:rPr>
      </w:pPr>
      <w:r w:rsidRPr="008B6F2F">
        <w:rPr>
          <w:rFonts w:ascii="Arial" w:hAnsi="Arial" w:cs="Arial"/>
          <w:b/>
          <w:color w:val="222222"/>
          <w:lang w:val="en"/>
        </w:rPr>
        <w:t>Key words:</w:t>
      </w:r>
      <w:r>
        <w:rPr>
          <w:rFonts w:ascii="Arial" w:hAnsi="Arial" w:cs="Arial"/>
          <w:color w:val="222222"/>
          <w:lang w:val="en"/>
        </w:rPr>
        <w:t xml:space="preserve"> </w:t>
      </w:r>
      <w:r w:rsidR="00021BF4">
        <w:rPr>
          <w:rFonts w:ascii="Arial" w:hAnsi="Arial" w:cs="Arial"/>
          <w:color w:val="222222"/>
          <w:lang w:val="en"/>
        </w:rPr>
        <w:t>Forage associations, live weight gain, tropical beef production, tropical forages, sustainable intensification</w:t>
      </w:r>
      <w:r w:rsidR="00D9600D">
        <w:rPr>
          <w:rFonts w:ascii="Arial" w:hAnsi="Arial" w:cs="Arial"/>
          <w:color w:val="222222"/>
          <w:lang w:val="en"/>
        </w:rPr>
        <w:t xml:space="preserve"> </w:t>
      </w:r>
    </w:p>
    <w:sectPr w:rsidR="000C07BB" w:rsidRPr="000C0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54" w:rsidRDefault="009A6A54" w:rsidP="008B6F2F">
      <w:pPr>
        <w:spacing w:after="0" w:line="240" w:lineRule="auto"/>
      </w:pPr>
      <w:r>
        <w:separator/>
      </w:r>
    </w:p>
  </w:endnote>
  <w:endnote w:type="continuationSeparator" w:id="0">
    <w:p w:rsidR="009A6A54" w:rsidRDefault="009A6A54" w:rsidP="008B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54" w:rsidRDefault="009A6A54" w:rsidP="008B6F2F">
      <w:pPr>
        <w:spacing w:after="0" w:line="240" w:lineRule="auto"/>
      </w:pPr>
      <w:r>
        <w:separator/>
      </w:r>
    </w:p>
  </w:footnote>
  <w:footnote w:type="continuationSeparator" w:id="0">
    <w:p w:rsidR="009A6A54" w:rsidRDefault="009A6A54" w:rsidP="008B6F2F">
      <w:pPr>
        <w:spacing w:after="0" w:line="240" w:lineRule="auto"/>
      </w:pPr>
      <w:r>
        <w:continuationSeparator/>
      </w:r>
    </w:p>
  </w:footnote>
  <w:footnote w:id="1">
    <w:p w:rsidR="00021BF4" w:rsidRDefault="00021BF4" w:rsidP="00021BF4">
      <w:pPr>
        <w:pStyle w:val="FootnoteText"/>
        <w:rPr>
          <w:lang w:val="en-US"/>
        </w:rPr>
      </w:pPr>
    </w:p>
    <w:p w:rsidR="00021BF4" w:rsidRPr="003624AE" w:rsidRDefault="00021BF4" w:rsidP="00021BF4">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B"/>
    <w:rsid w:val="00021BF4"/>
    <w:rsid w:val="0002422B"/>
    <w:rsid w:val="000C07BB"/>
    <w:rsid w:val="001A287B"/>
    <w:rsid w:val="00495C10"/>
    <w:rsid w:val="004D2F86"/>
    <w:rsid w:val="00572568"/>
    <w:rsid w:val="00677EC2"/>
    <w:rsid w:val="008B6F2F"/>
    <w:rsid w:val="008D5712"/>
    <w:rsid w:val="009A6A54"/>
    <w:rsid w:val="00B751F3"/>
    <w:rsid w:val="00CB5D27"/>
    <w:rsid w:val="00D905DD"/>
    <w:rsid w:val="00D9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F194-068E-4809-8269-EDF2BD6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F2F"/>
    <w:pPr>
      <w:spacing w:after="0" w:line="240" w:lineRule="auto"/>
    </w:pPr>
    <w:rPr>
      <w:lang w:val="es-CO"/>
    </w:rPr>
  </w:style>
  <w:style w:type="paragraph" w:styleId="FootnoteText">
    <w:name w:val="footnote text"/>
    <w:basedOn w:val="Normal"/>
    <w:link w:val="FootnoteTextChar"/>
    <w:uiPriority w:val="99"/>
    <w:semiHidden/>
    <w:unhideWhenUsed/>
    <w:rsid w:val="008B6F2F"/>
    <w:pPr>
      <w:spacing w:after="0" w:line="240" w:lineRule="auto"/>
    </w:pPr>
    <w:rPr>
      <w:sz w:val="20"/>
      <w:szCs w:val="20"/>
      <w:lang w:val="es-CO"/>
    </w:rPr>
  </w:style>
  <w:style w:type="character" w:customStyle="1" w:styleId="FootnoteTextChar">
    <w:name w:val="Footnote Text Char"/>
    <w:basedOn w:val="DefaultParagraphFont"/>
    <w:link w:val="FootnoteText"/>
    <w:uiPriority w:val="99"/>
    <w:semiHidden/>
    <w:rsid w:val="008B6F2F"/>
    <w:rPr>
      <w:sz w:val="20"/>
      <w:szCs w:val="20"/>
      <w:lang w:val="es-CO"/>
    </w:rPr>
  </w:style>
  <w:style w:type="character" w:styleId="FootnoteReference">
    <w:name w:val="footnote reference"/>
    <w:basedOn w:val="DefaultParagraphFont"/>
    <w:uiPriority w:val="99"/>
    <w:semiHidden/>
    <w:unhideWhenUsed/>
    <w:rsid w:val="008B6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ciat</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Burkart, Stefan (CIAT)</dc:creator>
  <cp:keywords/>
  <dc:description/>
  <cp:lastModifiedBy>Burkart, Stefan (CIAT)</cp:lastModifiedBy>
  <cp:revision>3</cp:revision>
  <dcterms:created xsi:type="dcterms:W3CDTF">2016-04-12T13:59:00Z</dcterms:created>
  <dcterms:modified xsi:type="dcterms:W3CDTF">2016-04-12T14:58:00Z</dcterms:modified>
</cp:coreProperties>
</file>