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ACD" w:rsidRPr="00A95F7C" w:rsidRDefault="00A95F7C" w:rsidP="00583ACD">
      <w:pPr>
        <w:pStyle w:val="NormalWeb"/>
        <w:shd w:val="clear" w:color="auto" w:fill="FFFFFF"/>
        <w:spacing w:before="0" w:beforeAutospacing="0" w:after="240" w:afterAutospacing="0" w:line="273" w:lineRule="atLeast"/>
        <w:rPr>
          <w:rFonts w:ascii="Arial" w:hAnsi="Arial" w:cs="Arial"/>
          <w:b/>
          <w:color w:val="003B43"/>
          <w:sz w:val="20"/>
          <w:szCs w:val="20"/>
        </w:rPr>
      </w:pPr>
      <w:r w:rsidRPr="00A95F7C">
        <w:rPr>
          <w:rFonts w:ascii="Arial" w:hAnsi="Arial" w:cs="Arial"/>
          <w:b/>
          <w:color w:val="003B43"/>
          <w:sz w:val="20"/>
          <w:szCs w:val="20"/>
        </w:rPr>
        <w:t>Floating garden</w:t>
      </w:r>
      <w:r w:rsidR="005D1BFE">
        <w:rPr>
          <w:rFonts w:ascii="Arial" w:hAnsi="Arial" w:cs="Arial"/>
          <w:b/>
          <w:color w:val="003B43"/>
          <w:sz w:val="20"/>
          <w:szCs w:val="20"/>
        </w:rPr>
        <w:t xml:space="preserve"> in Bangladesh</w:t>
      </w:r>
      <w:r w:rsidRPr="00A95F7C">
        <w:rPr>
          <w:rFonts w:ascii="Arial" w:hAnsi="Arial" w:cs="Arial"/>
          <w:b/>
          <w:color w:val="003B43"/>
          <w:sz w:val="20"/>
          <w:szCs w:val="20"/>
        </w:rPr>
        <w:t>: An innovati</w:t>
      </w:r>
      <w:r w:rsidR="006E2649">
        <w:rPr>
          <w:rFonts w:ascii="Arial" w:hAnsi="Arial" w:cs="Arial"/>
          <w:b/>
          <w:color w:val="003B43"/>
          <w:sz w:val="20"/>
          <w:szCs w:val="20"/>
        </w:rPr>
        <w:t>ve</w:t>
      </w:r>
      <w:r w:rsidRPr="00A95F7C">
        <w:rPr>
          <w:rFonts w:ascii="Arial" w:hAnsi="Arial" w:cs="Arial"/>
          <w:b/>
          <w:color w:val="003B43"/>
          <w:sz w:val="20"/>
          <w:szCs w:val="20"/>
        </w:rPr>
        <w:t xml:space="preserve"> indigenous solution to combat climate change </w:t>
      </w:r>
      <w:bookmarkStart w:id="0" w:name="_GoBack"/>
      <w:bookmarkEnd w:id="0"/>
    </w:p>
    <w:p w:rsidR="004D4560" w:rsidRPr="00423BCB" w:rsidRDefault="005D1BFE" w:rsidP="000E7B29">
      <w:pPr>
        <w:pStyle w:val="NormalWeb"/>
        <w:shd w:val="clear" w:color="auto" w:fill="FFFFFF"/>
        <w:spacing w:before="0" w:beforeAutospacing="0" w:after="240" w:afterAutospacing="0" w:line="273" w:lineRule="atLeast"/>
        <w:jc w:val="both"/>
        <w:rPr>
          <w:rFonts w:ascii="Arial" w:hAnsi="Arial" w:cs="Arial"/>
          <w:color w:val="003B43"/>
          <w:sz w:val="20"/>
          <w:szCs w:val="20"/>
        </w:rPr>
      </w:pPr>
      <w:r>
        <w:rPr>
          <w:rFonts w:ascii="Arial" w:hAnsi="Arial" w:cs="Arial"/>
          <w:b/>
          <w:color w:val="003B43"/>
          <w:sz w:val="20"/>
          <w:szCs w:val="20"/>
        </w:rPr>
        <w:t xml:space="preserve"> </w:t>
      </w:r>
      <w:r w:rsidR="004D4560">
        <w:rPr>
          <w:rFonts w:ascii="Arial" w:hAnsi="Arial" w:cs="Arial"/>
          <w:b/>
          <w:color w:val="003B43"/>
          <w:sz w:val="20"/>
          <w:szCs w:val="20"/>
        </w:rPr>
        <w:t>“F</w:t>
      </w:r>
      <w:r w:rsidR="004D4560" w:rsidRPr="00D10681">
        <w:rPr>
          <w:rFonts w:ascii="Arial" w:hAnsi="Arial" w:cs="Arial"/>
          <w:b/>
          <w:color w:val="003B43"/>
          <w:sz w:val="20"/>
          <w:szCs w:val="20"/>
        </w:rPr>
        <w:t>loating garden”</w:t>
      </w:r>
      <w:r w:rsidR="004D4560">
        <w:rPr>
          <w:rFonts w:ascii="Arial" w:hAnsi="Arial" w:cs="Arial"/>
          <w:b/>
          <w:color w:val="003B43"/>
          <w:sz w:val="20"/>
          <w:szCs w:val="20"/>
        </w:rPr>
        <w:t xml:space="preserve"> </w:t>
      </w:r>
      <w:r w:rsidR="004D4560" w:rsidRPr="004D4560">
        <w:rPr>
          <w:rFonts w:ascii="Arial" w:hAnsi="Arial" w:cs="Arial"/>
          <w:color w:val="003B43"/>
          <w:sz w:val="20"/>
          <w:szCs w:val="20"/>
        </w:rPr>
        <w:t xml:space="preserve">a very simple, but smart solution </w:t>
      </w:r>
      <w:r w:rsidR="004D4560">
        <w:rPr>
          <w:rFonts w:ascii="Arial" w:hAnsi="Arial" w:cs="Arial"/>
          <w:color w:val="003B43"/>
          <w:sz w:val="20"/>
          <w:szCs w:val="20"/>
        </w:rPr>
        <w:t>has proved as a best climate change adaptive solution in flood prone</w:t>
      </w:r>
      <w:r w:rsidR="005027A4">
        <w:rPr>
          <w:rFonts w:ascii="Arial" w:hAnsi="Arial" w:cs="Arial"/>
          <w:color w:val="003B43"/>
          <w:sz w:val="20"/>
          <w:szCs w:val="20"/>
        </w:rPr>
        <w:t xml:space="preserve"> and water logged</w:t>
      </w:r>
      <w:r w:rsidR="004D4560">
        <w:rPr>
          <w:rFonts w:ascii="Arial" w:hAnsi="Arial" w:cs="Arial"/>
          <w:color w:val="003B43"/>
          <w:sz w:val="20"/>
          <w:szCs w:val="20"/>
        </w:rPr>
        <w:t xml:space="preserve"> geographical locations in the world. </w:t>
      </w:r>
      <w:r w:rsidR="00190E82">
        <w:rPr>
          <w:rFonts w:ascii="Arial" w:hAnsi="Arial" w:cs="Arial"/>
          <w:color w:val="003B43"/>
          <w:sz w:val="20"/>
          <w:szCs w:val="20"/>
        </w:rPr>
        <w:t>F</w:t>
      </w:r>
      <w:r w:rsidR="00190E82" w:rsidRPr="00190E82">
        <w:rPr>
          <w:rFonts w:ascii="Arial" w:hAnsi="Arial" w:cs="Arial"/>
          <w:color w:val="003B43"/>
          <w:sz w:val="20"/>
          <w:szCs w:val="20"/>
        </w:rPr>
        <w:t>or ages, some say  300-400 years</w:t>
      </w:r>
      <w:r w:rsidR="00190E82">
        <w:rPr>
          <w:rFonts w:ascii="Arial" w:hAnsi="Arial" w:cs="Arial"/>
          <w:color w:val="003B43"/>
          <w:sz w:val="20"/>
          <w:szCs w:val="20"/>
        </w:rPr>
        <w:t xml:space="preserve"> old</w:t>
      </w:r>
      <w:r w:rsidR="00D10681">
        <w:rPr>
          <w:rFonts w:ascii="Arial" w:hAnsi="Arial" w:cs="Arial"/>
          <w:color w:val="003B43"/>
          <w:sz w:val="20"/>
          <w:szCs w:val="20"/>
        </w:rPr>
        <w:t>, a</w:t>
      </w:r>
      <w:r w:rsidR="00583ACD">
        <w:rPr>
          <w:rFonts w:ascii="Arial" w:hAnsi="Arial" w:cs="Arial"/>
          <w:color w:val="003B43"/>
          <w:sz w:val="20"/>
          <w:szCs w:val="20"/>
        </w:rPr>
        <w:t xml:space="preserve">n innovative indigenous </w:t>
      </w:r>
      <w:r w:rsidR="00190E82">
        <w:rPr>
          <w:rFonts w:ascii="Arial" w:hAnsi="Arial" w:cs="Arial"/>
          <w:color w:val="003B43"/>
          <w:sz w:val="20"/>
          <w:szCs w:val="20"/>
        </w:rPr>
        <w:t>idea</w:t>
      </w:r>
      <w:r w:rsidR="005027A4">
        <w:rPr>
          <w:rFonts w:ascii="Arial" w:hAnsi="Arial" w:cs="Arial"/>
          <w:color w:val="003B43"/>
          <w:sz w:val="20"/>
          <w:szCs w:val="20"/>
        </w:rPr>
        <w:t xml:space="preserve"> </w:t>
      </w:r>
      <w:r w:rsidR="00D10681">
        <w:rPr>
          <w:rFonts w:ascii="Arial" w:hAnsi="Arial" w:cs="Arial"/>
          <w:color w:val="003B43"/>
          <w:sz w:val="20"/>
          <w:szCs w:val="20"/>
        </w:rPr>
        <w:t xml:space="preserve">by an anonymous farmer/s, </w:t>
      </w:r>
      <w:r w:rsidR="005027A4">
        <w:rPr>
          <w:rFonts w:ascii="Arial" w:hAnsi="Arial" w:cs="Arial"/>
          <w:color w:val="003B43"/>
          <w:sz w:val="20"/>
          <w:szCs w:val="20"/>
        </w:rPr>
        <w:t>in South part of Bangladesh</w:t>
      </w:r>
      <w:r w:rsidR="00190E82">
        <w:rPr>
          <w:rFonts w:ascii="Arial" w:hAnsi="Arial" w:cs="Arial"/>
          <w:color w:val="003B43"/>
          <w:sz w:val="20"/>
          <w:szCs w:val="20"/>
        </w:rPr>
        <w:t xml:space="preserve"> </w:t>
      </w:r>
      <w:r w:rsidR="00190E82" w:rsidRPr="00190E82">
        <w:rPr>
          <w:rFonts w:ascii="Arial" w:hAnsi="Arial" w:cs="Arial"/>
          <w:color w:val="003B43"/>
          <w:sz w:val="20"/>
          <w:szCs w:val="20"/>
        </w:rPr>
        <w:t>in tiny region of 25 square kilometres, covering Gopalganj, Barisal and Pirojpur districts,</w:t>
      </w:r>
      <w:r w:rsidR="005027A4">
        <w:rPr>
          <w:rFonts w:ascii="Arial" w:hAnsi="Arial" w:cs="Arial"/>
          <w:color w:val="003B43"/>
          <w:sz w:val="20"/>
          <w:szCs w:val="20"/>
        </w:rPr>
        <w:t xml:space="preserve"> </w:t>
      </w:r>
      <w:r w:rsidR="00D10681">
        <w:rPr>
          <w:rFonts w:ascii="Arial" w:hAnsi="Arial" w:cs="Arial"/>
          <w:color w:val="003B43"/>
          <w:sz w:val="20"/>
          <w:szCs w:val="20"/>
        </w:rPr>
        <w:t xml:space="preserve">has been </w:t>
      </w:r>
      <w:r w:rsidR="004D4560">
        <w:rPr>
          <w:rFonts w:ascii="Arial" w:hAnsi="Arial" w:cs="Arial"/>
          <w:color w:val="003B43"/>
          <w:sz w:val="20"/>
          <w:szCs w:val="20"/>
        </w:rPr>
        <w:t>developed</w:t>
      </w:r>
      <w:r w:rsidR="005027A4">
        <w:rPr>
          <w:rFonts w:ascii="Arial" w:hAnsi="Arial" w:cs="Arial"/>
          <w:color w:val="003B43"/>
          <w:sz w:val="20"/>
          <w:szCs w:val="20"/>
        </w:rPr>
        <w:t xml:space="preserve"> and carrying out to support the livelihoods of thousands families. </w:t>
      </w:r>
      <w:r w:rsidR="004D4560">
        <w:rPr>
          <w:rFonts w:ascii="Arial" w:hAnsi="Arial" w:cs="Arial"/>
          <w:color w:val="003B43"/>
          <w:sz w:val="20"/>
          <w:szCs w:val="20"/>
        </w:rPr>
        <w:t>After a century</w:t>
      </w:r>
      <w:r w:rsidR="00583ACD">
        <w:rPr>
          <w:rFonts w:ascii="Arial" w:hAnsi="Arial" w:cs="Arial"/>
          <w:color w:val="003B43"/>
          <w:sz w:val="20"/>
          <w:szCs w:val="20"/>
        </w:rPr>
        <w:t xml:space="preserve">, </w:t>
      </w:r>
      <w:r w:rsidR="004D4560">
        <w:rPr>
          <w:rFonts w:ascii="Arial" w:hAnsi="Arial" w:cs="Arial"/>
          <w:color w:val="003B43"/>
          <w:sz w:val="20"/>
          <w:szCs w:val="20"/>
        </w:rPr>
        <w:t xml:space="preserve">the farmer’s </w:t>
      </w:r>
      <w:r w:rsidR="005027A4">
        <w:rPr>
          <w:rFonts w:ascii="Arial" w:hAnsi="Arial" w:cs="Arial"/>
          <w:color w:val="003B43"/>
          <w:sz w:val="20"/>
          <w:szCs w:val="20"/>
        </w:rPr>
        <w:t>innovation</w:t>
      </w:r>
      <w:r w:rsidR="004D4560">
        <w:rPr>
          <w:rFonts w:ascii="Arial" w:hAnsi="Arial" w:cs="Arial"/>
          <w:color w:val="003B43"/>
          <w:sz w:val="20"/>
          <w:szCs w:val="20"/>
        </w:rPr>
        <w:t xml:space="preserve"> has been </w:t>
      </w:r>
      <w:r w:rsidR="005027A4">
        <w:rPr>
          <w:rFonts w:ascii="Arial" w:hAnsi="Arial" w:cs="Arial"/>
          <w:color w:val="003B43"/>
          <w:sz w:val="20"/>
          <w:szCs w:val="20"/>
        </w:rPr>
        <w:t xml:space="preserve">rightly </w:t>
      </w:r>
      <w:r w:rsidR="004D4560">
        <w:rPr>
          <w:rFonts w:ascii="Arial" w:hAnsi="Arial" w:cs="Arial"/>
          <w:color w:val="003B43"/>
          <w:sz w:val="20"/>
          <w:szCs w:val="20"/>
        </w:rPr>
        <w:t>recognized by FAO in December, 2015 as the</w:t>
      </w:r>
      <w:r w:rsidR="00583ACD">
        <w:rPr>
          <w:rFonts w:ascii="Arial" w:hAnsi="Arial" w:cs="Arial"/>
          <w:color w:val="003B43"/>
          <w:sz w:val="20"/>
          <w:szCs w:val="20"/>
        </w:rPr>
        <w:t xml:space="preserve"> global heritage in agriculture</w:t>
      </w:r>
      <w:r w:rsidR="00D10681">
        <w:rPr>
          <w:rFonts w:ascii="Arial" w:hAnsi="Arial" w:cs="Arial"/>
          <w:color w:val="003B43"/>
          <w:sz w:val="20"/>
          <w:szCs w:val="20"/>
        </w:rPr>
        <w:t xml:space="preserve">. </w:t>
      </w:r>
      <w:r w:rsidR="005027A4" w:rsidRPr="005027A4">
        <w:rPr>
          <w:rFonts w:ascii="Arial" w:hAnsi="Arial" w:cs="Arial"/>
          <w:b/>
          <w:color w:val="003B43"/>
          <w:sz w:val="20"/>
          <w:szCs w:val="20"/>
        </w:rPr>
        <w:t>Quote</w:t>
      </w:r>
      <w:r w:rsidR="005027A4">
        <w:rPr>
          <w:rFonts w:ascii="Arial" w:hAnsi="Arial" w:cs="Arial"/>
          <w:color w:val="003B43"/>
          <w:sz w:val="20"/>
          <w:szCs w:val="20"/>
        </w:rPr>
        <w:t xml:space="preserve"> </w:t>
      </w:r>
      <w:r w:rsidR="004D4560" w:rsidRPr="005027A4">
        <w:rPr>
          <w:rFonts w:ascii="Arial" w:hAnsi="Arial" w:cs="Arial"/>
          <w:i/>
          <w:color w:val="003B43"/>
          <w:sz w:val="20"/>
          <w:szCs w:val="20"/>
        </w:rPr>
        <w:t>"In the context of today's environmental and economic challenges and climate change, small-scale and family farmers, and especially traditional agriculture, can offer real solutions for food security, the conservation of natural resources and sustainable rural development, if adequate policies and investment are directed to them", said FAO Deputy Director-General Maria Helena Semedo.</w:t>
      </w:r>
    </w:p>
    <w:p w:rsidR="00423BCB" w:rsidRDefault="00423BCB" w:rsidP="000E7B29">
      <w:pPr>
        <w:pStyle w:val="NormalWeb"/>
        <w:shd w:val="clear" w:color="auto" w:fill="FFFFFF"/>
        <w:spacing w:before="0" w:beforeAutospacing="0" w:after="240" w:afterAutospacing="0" w:line="273" w:lineRule="atLeast"/>
        <w:jc w:val="both"/>
        <w:rPr>
          <w:rFonts w:ascii="Arial" w:hAnsi="Arial" w:cs="Arial"/>
          <w:color w:val="003B43"/>
          <w:sz w:val="20"/>
          <w:szCs w:val="20"/>
        </w:rPr>
      </w:pPr>
      <w:r>
        <w:rPr>
          <w:rFonts w:ascii="Arial" w:hAnsi="Arial" w:cs="Arial"/>
          <w:color w:val="003B43"/>
          <w:sz w:val="20"/>
          <w:szCs w:val="20"/>
        </w:rPr>
        <w:t xml:space="preserve">Since 2005, Practical Action Bangladesh has been testing with this idea to fit it in another geographical context, affected by flooding. The adoption and promotion of the technology has brought the scope </w:t>
      </w:r>
      <w:r w:rsidR="006C519A">
        <w:rPr>
          <w:rFonts w:ascii="Arial" w:hAnsi="Arial" w:cs="Arial"/>
          <w:color w:val="003B43"/>
          <w:sz w:val="20"/>
          <w:szCs w:val="20"/>
        </w:rPr>
        <w:t>in promoting sustainable agriculture for</w:t>
      </w:r>
      <w:r>
        <w:rPr>
          <w:rFonts w:ascii="Arial" w:hAnsi="Arial" w:cs="Arial"/>
          <w:color w:val="003B43"/>
          <w:sz w:val="20"/>
          <w:szCs w:val="20"/>
        </w:rPr>
        <w:t xml:space="preserve"> food production </w:t>
      </w:r>
      <w:r w:rsidR="006C519A">
        <w:rPr>
          <w:rFonts w:ascii="Arial" w:hAnsi="Arial" w:cs="Arial"/>
          <w:color w:val="003B43"/>
          <w:sz w:val="20"/>
          <w:szCs w:val="20"/>
        </w:rPr>
        <w:t>&amp;</w:t>
      </w:r>
      <w:r w:rsidR="003566F0">
        <w:rPr>
          <w:rFonts w:ascii="Arial" w:hAnsi="Arial" w:cs="Arial"/>
          <w:color w:val="003B43"/>
          <w:sz w:val="20"/>
          <w:szCs w:val="20"/>
        </w:rPr>
        <w:t xml:space="preserve"> </w:t>
      </w:r>
      <w:r w:rsidR="006C519A">
        <w:rPr>
          <w:rFonts w:ascii="Arial" w:hAnsi="Arial" w:cs="Arial"/>
          <w:color w:val="003B43"/>
          <w:sz w:val="20"/>
          <w:szCs w:val="20"/>
        </w:rPr>
        <w:t>supply</w:t>
      </w:r>
      <w:r w:rsidR="003566F0">
        <w:rPr>
          <w:rFonts w:ascii="Arial" w:hAnsi="Arial" w:cs="Arial"/>
          <w:color w:val="003B43"/>
          <w:sz w:val="20"/>
          <w:szCs w:val="20"/>
        </w:rPr>
        <w:t xml:space="preserve"> for</w:t>
      </w:r>
      <w:r>
        <w:rPr>
          <w:rFonts w:ascii="Arial" w:hAnsi="Arial" w:cs="Arial"/>
          <w:color w:val="003B43"/>
          <w:sz w:val="20"/>
          <w:szCs w:val="20"/>
        </w:rPr>
        <w:t xml:space="preserve"> the extreme poor communities</w:t>
      </w:r>
      <w:r w:rsidR="006C519A">
        <w:rPr>
          <w:rFonts w:ascii="Arial" w:hAnsi="Arial" w:cs="Arial"/>
          <w:color w:val="003B43"/>
          <w:sz w:val="20"/>
          <w:szCs w:val="20"/>
        </w:rPr>
        <w:t xml:space="preserve"> during flooding months in five NW districts in Bangladesh.</w:t>
      </w:r>
    </w:p>
    <w:p w:rsidR="000E7B29" w:rsidRDefault="000E7B29" w:rsidP="000E7B29">
      <w:pPr>
        <w:pStyle w:val="NormalWeb"/>
        <w:shd w:val="clear" w:color="auto" w:fill="FFFFFF"/>
        <w:spacing w:before="0" w:beforeAutospacing="0" w:after="240" w:afterAutospacing="0" w:line="273" w:lineRule="atLeast"/>
        <w:jc w:val="both"/>
        <w:rPr>
          <w:rFonts w:ascii="Arial" w:hAnsi="Arial" w:cs="Arial"/>
          <w:color w:val="003B43"/>
          <w:sz w:val="20"/>
          <w:szCs w:val="20"/>
        </w:rPr>
      </w:pPr>
      <w:r>
        <w:rPr>
          <w:rFonts w:ascii="Arial" w:hAnsi="Arial" w:cs="Arial"/>
          <w:color w:val="003B43"/>
          <w:sz w:val="20"/>
          <w:szCs w:val="20"/>
        </w:rPr>
        <w:t xml:space="preserve">Practical Action’s </w:t>
      </w:r>
      <w:r w:rsidRPr="000E7B29">
        <w:rPr>
          <w:rFonts w:ascii="Arial" w:hAnsi="Arial" w:cs="Arial"/>
          <w:color w:val="003B43"/>
          <w:sz w:val="20"/>
          <w:szCs w:val="20"/>
        </w:rPr>
        <w:t xml:space="preserve">focus on </w:t>
      </w:r>
      <w:r w:rsidR="006C519A" w:rsidRPr="000E7B29">
        <w:rPr>
          <w:rFonts w:ascii="Arial" w:hAnsi="Arial" w:cs="Arial"/>
          <w:color w:val="003B43"/>
          <w:sz w:val="20"/>
          <w:szCs w:val="20"/>
        </w:rPr>
        <w:t>technology justice</w:t>
      </w:r>
      <w:r w:rsidR="006C519A">
        <w:rPr>
          <w:rFonts w:ascii="Arial" w:hAnsi="Arial" w:cs="Arial"/>
          <w:color w:val="003B43"/>
          <w:sz w:val="20"/>
          <w:szCs w:val="20"/>
        </w:rPr>
        <w:t xml:space="preserve"> to ensure</w:t>
      </w:r>
      <w:r w:rsidRPr="000E7B29">
        <w:rPr>
          <w:rFonts w:ascii="Arial" w:hAnsi="Arial" w:cs="Arial"/>
          <w:color w:val="003B43"/>
          <w:sz w:val="20"/>
          <w:szCs w:val="20"/>
        </w:rPr>
        <w:t xml:space="preserve"> people living in poverty with a</w:t>
      </w:r>
      <w:r>
        <w:rPr>
          <w:rFonts w:ascii="Arial" w:hAnsi="Arial" w:cs="Arial"/>
          <w:color w:val="003B43"/>
          <w:sz w:val="20"/>
          <w:szCs w:val="20"/>
        </w:rPr>
        <w:t>ccess to science and technology, through securing</w:t>
      </w:r>
      <w:r w:rsidR="006C519A">
        <w:rPr>
          <w:rFonts w:ascii="Arial" w:hAnsi="Arial" w:cs="Arial"/>
          <w:color w:val="003B43"/>
          <w:sz w:val="20"/>
          <w:szCs w:val="20"/>
        </w:rPr>
        <w:t xml:space="preserve"> access to knowledge and resources</w:t>
      </w:r>
      <w:r w:rsidR="006C519A" w:rsidRPr="000E7B29">
        <w:rPr>
          <w:rFonts w:ascii="Arial" w:hAnsi="Arial" w:cs="Arial"/>
          <w:color w:val="003B43"/>
          <w:sz w:val="20"/>
          <w:szCs w:val="20"/>
        </w:rPr>
        <w:t xml:space="preserve"> that</w:t>
      </w:r>
      <w:r w:rsidR="006C519A">
        <w:rPr>
          <w:rFonts w:ascii="Arial" w:hAnsi="Arial" w:cs="Arial"/>
          <w:color w:val="003B43"/>
          <w:sz w:val="20"/>
          <w:szCs w:val="20"/>
        </w:rPr>
        <w:t>,</w:t>
      </w:r>
      <w:r w:rsidRPr="000E7B29">
        <w:rPr>
          <w:rFonts w:ascii="Arial" w:hAnsi="Arial" w:cs="Arial"/>
          <w:color w:val="003B43"/>
          <w:sz w:val="20"/>
          <w:szCs w:val="20"/>
        </w:rPr>
        <w:t xml:space="preserve"> </w:t>
      </w:r>
      <w:r>
        <w:rPr>
          <w:rFonts w:ascii="Arial" w:hAnsi="Arial" w:cs="Arial"/>
          <w:color w:val="003B43"/>
          <w:sz w:val="20"/>
          <w:szCs w:val="20"/>
        </w:rPr>
        <w:t>enable</w:t>
      </w:r>
      <w:r w:rsidRPr="000E7B29">
        <w:rPr>
          <w:rFonts w:ascii="Arial" w:hAnsi="Arial" w:cs="Arial"/>
          <w:color w:val="003B43"/>
          <w:sz w:val="20"/>
          <w:szCs w:val="20"/>
        </w:rPr>
        <w:t xml:space="preserve"> </w:t>
      </w:r>
      <w:r w:rsidR="006C519A">
        <w:rPr>
          <w:rFonts w:ascii="Arial" w:hAnsi="Arial" w:cs="Arial"/>
          <w:color w:val="003B43"/>
          <w:sz w:val="20"/>
          <w:szCs w:val="20"/>
        </w:rPr>
        <w:t>them</w:t>
      </w:r>
      <w:r w:rsidRPr="000E7B29">
        <w:rPr>
          <w:rFonts w:ascii="Arial" w:hAnsi="Arial" w:cs="Arial"/>
          <w:color w:val="003B43"/>
          <w:sz w:val="20"/>
          <w:szCs w:val="20"/>
        </w:rPr>
        <w:t xml:space="preserve"> to choose and use the technology they need to lead a</w:t>
      </w:r>
      <w:r w:rsidR="006C519A">
        <w:rPr>
          <w:rFonts w:ascii="Arial" w:hAnsi="Arial" w:cs="Arial"/>
          <w:color w:val="003B43"/>
          <w:sz w:val="20"/>
          <w:szCs w:val="20"/>
        </w:rPr>
        <w:t xml:space="preserve"> life they value, </w:t>
      </w:r>
      <w:r w:rsidRPr="000E7B29">
        <w:rPr>
          <w:rFonts w:ascii="Arial" w:hAnsi="Arial" w:cs="Arial"/>
          <w:color w:val="003B43"/>
          <w:sz w:val="20"/>
          <w:szCs w:val="20"/>
        </w:rPr>
        <w:t xml:space="preserve">providing it is sustainable.  </w:t>
      </w:r>
    </w:p>
    <w:p w:rsidR="00583ACD" w:rsidRDefault="003566F0" w:rsidP="000E7B29">
      <w:pPr>
        <w:pStyle w:val="NormalWeb"/>
        <w:shd w:val="clear" w:color="auto" w:fill="FFFFFF"/>
        <w:spacing w:before="0" w:beforeAutospacing="0" w:after="240" w:afterAutospacing="0" w:line="273" w:lineRule="atLeast"/>
        <w:jc w:val="both"/>
        <w:rPr>
          <w:rFonts w:ascii="Arial" w:hAnsi="Arial" w:cs="Arial"/>
          <w:color w:val="003B43"/>
          <w:sz w:val="20"/>
          <w:szCs w:val="20"/>
        </w:rPr>
      </w:pPr>
      <w:r>
        <w:rPr>
          <w:rFonts w:ascii="Arial" w:hAnsi="Arial" w:cs="Arial"/>
          <w:color w:val="003B43"/>
          <w:sz w:val="20"/>
          <w:szCs w:val="20"/>
        </w:rPr>
        <w:t xml:space="preserve">The small, but beautiful </w:t>
      </w:r>
      <w:r w:rsidR="00583ACD">
        <w:rPr>
          <w:rFonts w:ascii="Arial" w:hAnsi="Arial" w:cs="Arial"/>
          <w:color w:val="003B43"/>
          <w:sz w:val="20"/>
          <w:szCs w:val="20"/>
        </w:rPr>
        <w:t xml:space="preserve">innovative </w:t>
      </w:r>
      <w:r w:rsidR="006C519A">
        <w:rPr>
          <w:rFonts w:ascii="Arial" w:hAnsi="Arial" w:cs="Arial"/>
          <w:color w:val="003B43"/>
          <w:sz w:val="20"/>
          <w:szCs w:val="20"/>
        </w:rPr>
        <w:t>technological solution now</w:t>
      </w:r>
      <w:r w:rsidR="00583ACD">
        <w:rPr>
          <w:rFonts w:ascii="Arial" w:hAnsi="Arial" w:cs="Arial"/>
          <w:color w:val="003B43"/>
          <w:sz w:val="20"/>
          <w:szCs w:val="20"/>
        </w:rPr>
        <w:t xml:space="preserve"> is </w:t>
      </w:r>
      <w:r w:rsidR="006C519A">
        <w:rPr>
          <w:rFonts w:ascii="Arial" w:hAnsi="Arial" w:cs="Arial"/>
          <w:color w:val="003B43"/>
          <w:sz w:val="20"/>
          <w:szCs w:val="20"/>
        </w:rPr>
        <w:t>a means of living of</w:t>
      </w:r>
      <w:r>
        <w:rPr>
          <w:rFonts w:ascii="Arial" w:hAnsi="Arial" w:cs="Arial"/>
          <w:color w:val="003B43"/>
          <w:sz w:val="20"/>
          <w:szCs w:val="20"/>
        </w:rPr>
        <w:t xml:space="preserve"> poor and small householders f</w:t>
      </w:r>
      <w:r w:rsidR="00583ACD">
        <w:rPr>
          <w:rFonts w:ascii="Arial" w:hAnsi="Arial" w:cs="Arial"/>
          <w:color w:val="003B43"/>
          <w:sz w:val="20"/>
          <w:szCs w:val="20"/>
        </w:rPr>
        <w:t>armers in some parts of</w:t>
      </w:r>
      <w:r>
        <w:rPr>
          <w:rFonts w:ascii="Arial" w:hAnsi="Arial" w:cs="Arial"/>
          <w:color w:val="003B43"/>
          <w:sz w:val="20"/>
          <w:szCs w:val="20"/>
        </w:rPr>
        <w:t> Bangladesh</w:t>
      </w:r>
      <w:r w:rsidR="00583ACD">
        <w:rPr>
          <w:rFonts w:ascii="Arial" w:hAnsi="Arial" w:cs="Arial"/>
          <w:color w:val="003B43"/>
          <w:sz w:val="20"/>
          <w:szCs w:val="20"/>
        </w:rPr>
        <w:t xml:space="preserve"> where flood waters can remain for a prolonged period of time</w:t>
      </w:r>
      <w:r>
        <w:rPr>
          <w:rFonts w:ascii="Arial" w:hAnsi="Arial" w:cs="Arial"/>
          <w:color w:val="003B43"/>
          <w:sz w:val="20"/>
          <w:szCs w:val="20"/>
        </w:rPr>
        <w:t xml:space="preserve">. This is </w:t>
      </w:r>
      <w:r w:rsidR="00583ACD">
        <w:rPr>
          <w:rFonts w:ascii="Arial" w:hAnsi="Arial" w:cs="Arial"/>
          <w:color w:val="003B43"/>
          <w:sz w:val="20"/>
          <w:szCs w:val="20"/>
        </w:rPr>
        <w:t>a unique hydroponics system in which plants can be grown on the water on floating organic bed of water hyacinth, algae and other plant residues. This environmentally friendly traditional cultivation technique utilizes the natural resources of wetlands to grow vegetables and other crops almost all year round providing numerous social, economic, agricultural and ecological benefits to the local population. </w:t>
      </w:r>
    </w:p>
    <w:p w:rsidR="000E7B29" w:rsidRDefault="000E7B29" w:rsidP="000E7B29">
      <w:pPr>
        <w:pStyle w:val="NormalWeb"/>
        <w:shd w:val="clear" w:color="auto" w:fill="FFFFFF"/>
        <w:spacing w:before="0" w:beforeAutospacing="0" w:after="240" w:afterAutospacing="0" w:line="273" w:lineRule="atLeast"/>
        <w:jc w:val="both"/>
        <w:rPr>
          <w:rFonts w:ascii="Arial" w:hAnsi="Arial" w:cs="Arial"/>
          <w:color w:val="003B43"/>
          <w:sz w:val="20"/>
          <w:szCs w:val="20"/>
        </w:rPr>
      </w:pPr>
      <w:r>
        <w:rPr>
          <w:rFonts w:ascii="Arial" w:hAnsi="Arial" w:cs="Arial"/>
          <w:color w:val="003B43"/>
          <w:sz w:val="20"/>
          <w:szCs w:val="20"/>
        </w:rPr>
        <w:t xml:space="preserve">For further details </w:t>
      </w:r>
      <w:hyperlink r:id="rId5" w:history="1">
        <w:r w:rsidRPr="005C73A4">
          <w:rPr>
            <w:rStyle w:val="Hyperlink"/>
            <w:rFonts w:ascii="Arial" w:hAnsi="Arial" w:cs="Arial"/>
            <w:sz w:val="20"/>
            <w:szCs w:val="20"/>
          </w:rPr>
          <w:t>http://practicalaction.org/media/preview/10558/lng:en</w:t>
        </w:r>
      </w:hyperlink>
    </w:p>
    <w:p w:rsidR="000E7B29" w:rsidRDefault="000E7B29" w:rsidP="000E7B29">
      <w:pPr>
        <w:pStyle w:val="NormalWeb"/>
        <w:shd w:val="clear" w:color="auto" w:fill="FFFFFF"/>
        <w:spacing w:before="0" w:beforeAutospacing="0" w:after="240" w:afterAutospacing="0" w:line="273" w:lineRule="atLeast"/>
        <w:jc w:val="both"/>
        <w:rPr>
          <w:rFonts w:ascii="Arial" w:hAnsi="Arial" w:cs="Arial"/>
          <w:color w:val="003B43"/>
          <w:sz w:val="20"/>
          <w:szCs w:val="20"/>
        </w:rPr>
      </w:pPr>
    </w:p>
    <w:p w:rsidR="00583ACD" w:rsidRDefault="00583ACD" w:rsidP="00583ACD">
      <w:pPr>
        <w:pStyle w:val="NormalWeb"/>
        <w:shd w:val="clear" w:color="auto" w:fill="FFFFFF"/>
        <w:spacing w:before="0" w:beforeAutospacing="0" w:after="240" w:afterAutospacing="0" w:line="273" w:lineRule="atLeast"/>
        <w:rPr>
          <w:rFonts w:ascii="Arial" w:hAnsi="Arial" w:cs="Arial"/>
          <w:color w:val="003B43"/>
          <w:sz w:val="20"/>
          <w:szCs w:val="20"/>
        </w:rPr>
      </w:pPr>
    </w:p>
    <w:p w:rsidR="00583ACD" w:rsidRDefault="00583ACD" w:rsidP="00583ACD">
      <w:pPr>
        <w:pStyle w:val="NormalWeb"/>
        <w:shd w:val="clear" w:color="auto" w:fill="FFFFFF"/>
        <w:spacing w:before="0" w:beforeAutospacing="0" w:after="240" w:afterAutospacing="0" w:line="273" w:lineRule="atLeast"/>
        <w:rPr>
          <w:rFonts w:ascii="Arial" w:hAnsi="Arial" w:cs="Arial"/>
          <w:color w:val="003B43"/>
          <w:sz w:val="20"/>
          <w:szCs w:val="20"/>
        </w:rPr>
      </w:pPr>
    </w:p>
    <w:p w:rsidR="00583ACD" w:rsidRDefault="00583ACD" w:rsidP="00583ACD">
      <w:pPr>
        <w:rPr>
          <w:lang w:val="en-US"/>
        </w:rPr>
      </w:pPr>
    </w:p>
    <w:p w:rsidR="00583ACD" w:rsidRDefault="00583ACD" w:rsidP="00583ACD"/>
    <w:sectPr w:rsidR="00583A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ACD"/>
    <w:rsid w:val="000E7B29"/>
    <w:rsid w:val="00190E82"/>
    <w:rsid w:val="003566F0"/>
    <w:rsid w:val="00423BCB"/>
    <w:rsid w:val="004D4560"/>
    <w:rsid w:val="005027A4"/>
    <w:rsid w:val="00583ACD"/>
    <w:rsid w:val="005D1BFE"/>
    <w:rsid w:val="006C519A"/>
    <w:rsid w:val="006E2649"/>
    <w:rsid w:val="00A95F7C"/>
    <w:rsid w:val="00AD5B87"/>
    <w:rsid w:val="00B00D2F"/>
    <w:rsid w:val="00B121E4"/>
    <w:rsid w:val="00D10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ACD"/>
    <w:rPr>
      <w:color w:val="0000FF" w:themeColor="hyperlink"/>
      <w:u w:val="single"/>
    </w:rPr>
  </w:style>
  <w:style w:type="paragraph" w:styleId="NormalWeb">
    <w:name w:val="Normal (Web)"/>
    <w:basedOn w:val="Normal"/>
    <w:uiPriority w:val="99"/>
    <w:semiHidden/>
    <w:unhideWhenUsed/>
    <w:rsid w:val="00583A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83A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ACD"/>
    <w:rPr>
      <w:color w:val="0000FF" w:themeColor="hyperlink"/>
      <w:u w:val="single"/>
    </w:rPr>
  </w:style>
  <w:style w:type="paragraph" w:styleId="NormalWeb">
    <w:name w:val="Normal (Web)"/>
    <w:basedOn w:val="Normal"/>
    <w:uiPriority w:val="99"/>
    <w:semiHidden/>
    <w:unhideWhenUsed/>
    <w:rsid w:val="00583A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83A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92436">
      <w:bodyDiv w:val="1"/>
      <w:marLeft w:val="0"/>
      <w:marRight w:val="0"/>
      <w:marTop w:val="0"/>
      <w:marBottom w:val="0"/>
      <w:divBdr>
        <w:top w:val="none" w:sz="0" w:space="0" w:color="auto"/>
        <w:left w:val="none" w:sz="0" w:space="0" w:color="auto"/>
        <w:bottom w:val="none" w:sz="0" w:space="0" w:color="auto"/>
        <w:right w:val="none" w:sz="0" w:space="0" w:color="auto"/>
      </w:divBdr>
    </w:div>
    <w:div w:id="1846358373">
      <w:bodyDiv w:val="1"/>
      <w:marLeft w:val="0"/>
      <w:marRight w:val="0"/>
      <w:marTop w:val="0"/>
      <w:marBottom w:val="0"/>
      <w:divBdr>
        <w:top w:val="none" w:sz="0" w:space="0" w:color="auto"/>
        <w:left w:val="none" w:sz="0" w:space="0" w:color="auto"/>
        <w:bottom w:val="none" w:sz="0" w:space="0" w:color="auto"/>
        <w:right w:val="none" w:sz="0" w:space="0" w:color="auto"/>
      </w:divBdr>
    </w:div>
    <w:div w:id="21320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cticalaction.org/media/preview/10558/l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Nazmul Islam Chowdhury</dc:creator>
  <cp:lastModifiedBy>Nazmul Islam Chowdhury</cp:lastModifiedBy>
  <cp:revision>7</cp:revision>
  <dcterms:created xsi:type="dcterms:W3CDTF">2016-04-11T05:50:00Z</dcterms:created>
  <dcterms:modified xsi:type="dcterms:W3CDTF">2016-04-11T09:02:00Z</dcterms:modified>
</cp:coreProperties>
</file>