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24A" w:rsidRPr="00DC7B7C" w:rsidRDefault="000F324A" w:rsidP="000F324A">
      <w:pPr>
        <w:autoSpaceDE w:val="0"/>
        <w:autoSpaceDN w:val="0"/>
        <w:adjustRightInd w:val="0"/>
        <w:spacing w:after="0" w:line="240" w:lineRule="auto"/>
        <w:rPr>
          <w:rFonts w:ascii="Times New Roman" w:hAnsi="Times New Roman" w:cs="Times New Roman"/>
          <w:b/>
          <w:bCs/>
          <w:sz w:val="23"/>
          <w:szCs w:val="23"/>
        </w:rPr>
      </w:pPr>
      <w:r w:rsidRPr="00DC7B7C">
        <w:rPr>
          <w:rFonts w:ascii="Times New Roman" w:hAnsi="Times New Roman" w:cs="Times New Roman"/>
          <w:b/>
          <w:bCs/>
          <w:sz w:val="23"/>
          <w:szCs w:val="23"/>
        </w:rPr>
        <w:t>ABSTRACT</w:t>
      </w:r>
    </w:p>
    <w:p w:rsidR="000F324A" w:rsidRPr="00DC7B7C" w:rsidRDefault="000F324A" w:rsidP="000F324A">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4"/>
          <w:szCs w:val="24"/>
        </w:rPr>
        <w:t>Adoption of sustainable land management p</w:t>
      </w:r>
      <w:r w:rsidRPr="00F605C8">
        <w:rPr>
          <w:rFonts w:ascii="Times New Roman" w:hAnsi="Times New Roman" w:cs="Times New Roman"/>
          <w:sz w:val="24"/>
          <w:szCs w:val="24"/>
        </w:rPr>
        <w:t>ractices (LMP) among crop farmers in Imo State, Nigeria has not been effective, du</w:t>
      </w:r>
      <w:r>
        <w:rPr>
          <w:rFonts w:ascii="Times New Roman" w:hAnsi="Times New Roman" w:cs="Times New Roman"/>
          <w:sz w:val="24"/>
          <w:szCs w:val="24"/>
        </w:rPr>
        <w:t>e, among others, to neglect of livelihood s</w:t>
      </w:r>
      <w:r w:rsidRPr="00F605C8">
        <w:rPr>
          <w:rFonts w:ascii="Times New Roman" w:hAnsi="Times New Roman" w:cs="Times New Roman"/>
          <w:sz w:val="24"/>
          <w:szCs w:val="24"/>
        </w:rPr>
        <w:t xml:space="preserve">trategy (LS) in LMP </w:t>
      </w:r>
      <w:proofErr w:type="spellStart"/>
      <w:r w:rsidRPr="00F605C8">
        <w:rPr>
          <w:rFonts w:ascii="Times New Roman" w:hAnsi="Times New Roman" w:cs="Times New Roman"/>
          <w:sz w:val="24"/>
          <w:szCs w:val="24"/>
        </w:rPr>
        <w:t>programme</w:t>
      </w:r>
      <w:proofErr w:type="spellEnd"/>
      <w:r w:rsidRPr="00F605C8">
        <w:rPr>
          <w:rFonts w:ascii="Times New Roman" w:hAnsi="Times New Roman" w:cs="Times New Roman"/>
          <w:sz w:val="24"/>
          <w:szCs w:val="24"/>
        </w:rPr>
        <w:t xml:space="preserve"> intervention. Also, empirical evidence remains largely scanty and devoid of in-depth analysis on the effect of livelihood strategies on the adoption of sustainable land management practices among food crop farmers in Imo State. Therefore, analyzing the impact of livelihood strategies on adoption of land management practices is very important in informing policies and </w:t>
      </w:r>
      <w:proofErr w:type="spellStart"/>
      <w:r w:rsidRPr="00F605C8">
        <w:rPr>
          <w:rFonts w:ascii="Times New Roman" w:hAnsi="Times New Roman" w:cs="Times New Roman"/>
          <w:sz w:val="24"/>
          <w:szCs w:val="24"/>
        </w:rPr>
        <w:t>programmes</w:t>
      </w:r>
      <w:proofErr w:type="spellEnd"/>
      <w:r w:rsidRPr="00F605C8">
        <w:rPr>
          <w:rFonts w:ascii="Times New Roman" w:hAnsi="Times New Roman" w:cs="Times New Roman"/>
          <w:sz w:val="24"/>
          <w:szCs w:val="24"/>
        </w:rPr>
        <w:t xml:space="preserve"> that will enhance better management of land for increased food security. </w:t>
      </w:r>
      <w:r w:rsidRPr="00DC7B7C">
        <w:rPr>
          <w:rFonts w:ascii="Times New Roman" w:hAnsi="Times New Roman" w:cs="Times New Roman"/>
          <w:sz w:val="23"/>
          <w:szCs w:val="23"/>
        </w:rPr>
        <w:t xml:space="preserve">This study </w:t>
      </w:r>
      <w:r>
        <w:rPr>
          <w:rFonts w:ascii="Times New Roman" w:hAnsi="Times New Roman" w:cs="Times New Roman"/>
          <w:sz w:val="23"/>
          <w:szCs w:val="23"/>
        </w:rPr>
        <w:t xml:space="preserve">therefore </w:t>
      </w:r>
      <w:r w:rsidRPr="00DC7B7C">
        <w:rPr>
          <w:rFonts w:ascii="Times New Roman" w:hAnsi="Times New Roman" w:cs="Times New Roman"/>
          <w:sz w:val="23"/>
          <w:szCs w:val="23"/>
        </w:rPr>
        <w:t>explored the nexus between livelihood strategies of food crop farmers and adoption of sustainable land management practices</w:t>
      </w:r>
      <w:r>
        <w:rPr>
          <w:rFonts w:ascii="Times New Roman" w:hAnsi="Times New Roman" w:cs="Times New Roman"/>
          <w:sz w:val="23"/>
          <w:szCs w:val="23"/>
        </w:rPr>
        <w:t xml:space="preserve"> (SLMP)</w:t>
      </w:r>
      <w:r w:rsidRPr="00DC7B7C">
        <w:rPr>
          <w:rFonts w:ascii="Times New Roman" w:hAnsi="Times New Roman" w:cs="Times New Roman"/>
          <w:sz w:val="23"/>
          <w:szCs w:val="23"/>
        </w:rPr>
        <w:t xml:space="preserve"> for sustainable land management and food security policies. </w:t>
      </w:r>
      <w:r w:rsidRPr="00DC7B7C">
        <w:rPr>
          <w:rFonts w:ascii="Times New Roman" w:eastAsia="Calibri" w:hAnsi="Times New Roman" w:cs="Times New Roman"/>
          <w:sz w:val="23"/>
          <w:szCs w:val="23"/>
        </w:rPr>
        <w:t xml:space="preserve">To achieve this, questionnaire were administered to one hundred and twenty </w:t>
      </w:r>
      <w:r w:rsidRPr="00DC7B7C">
        <w:rPr>
          <w:rFonts w:ascii="Times New Roman" w:hAnsi="Times New Roman" w:cs="Times New Roman"/>
          <w:sz w:val="23"/>
          <w:szCs w:val="23"/>
        </w:rPr>
        <w:t>food crop farmers</w:t>
      </w:r>
      <w:r w:rsidRPr="00DC7B7C">
        <w:rPr>
          <w:rFonts w:ascii="Times New Roman" w:eastAsia="Calibri" w:hAnsi="Times New Roman" w:cs="Times New Roman"/>
          <w:sz w:val="23"/>
          <w:szCs w:val="23"/>
        </w:rPr>
        <w:t xml:space="preserve"> </w:t>
      </w:r>
      <w:r w:rsidRPr="00DC7B7C">
        <w:rPr>
          <w:rFonts w:ascii="Times New Roman" w:hAnsi="Times New Roman" w:cs="Times New Roman"/>
          <w:sz w:val="23"/>
          <w:szCs w:val="23"/>
        </w:rPr>
        <w:t xml:space="preserve">from the three agricultural zones of the State </w:t>
      </w:r>
      <w:r w:rsidRPr="00DC7B7C">
        <w:rPr>
          <w:rFonts w:ascii="Times New Roman" w:eastAsia="Calibri" w:hAnsi="Times New Roman" w:cs="Times New Roman"/>
          <w:sz w:val="23"/>
          <w:szCs w:val="23"/>
        </w:rPr>
        <w:t xml:space="preserve">who were selected through </w:t>
      </w:r>
      <w:r w:rsidRPr="00DC7B7C">
        <w:rPr>
          <w:rFonts w:ascii="Times New Roman" w:hAnsi="Times New Roman" w:cs="Times New Roman"/>
          <w:sz w:val="23"/>
          <w:szCs w:val="23"/>
        </w:rPr>
        <w:t>multistage random</w:t>
      </w:r>
      <w:r w:rsidRPr="00DC7B7C">
        <w:rPr>
          <w:rFonts w:ascii="Times New Roman" w:eastAsia="Calibri" w:hAnsi="Times New Roman" w:cs="Times New Roman"/>
          <w:sz w:val="23"/>
          <w:szCs w:val="23"/>
        </w:rPr>
        <w:t xml:space="preserve"> sampling effort</w:t>
      </w:r>
      <w:r w:rsidRPr="00DC7B7C">
        <w:rPr>
          <w:rFonts w:ascii="Times New Roman" w:hAnsi="Times New Roman" w:cs="Times New Roman"/>
          <w:sz w:val="23"/>
          <w:szCs w:val="23"/>
        </w:rPr>
        <w:t xml:space="preserve">. </w:t>
      </w:r>
      <w:r w:rsidRPr="00DC7B7C">
        <w:rPr>
          <w:rFonts w:ascii="Times New Roman" w:eastAsia="Calibri" w:hAnsi="Times New Roman" w:cs="Times New Roman"/>
          <w:sz w:val="23"/>
          <w:szCs w:val="23"/>
        </w:rPr>
        <w:t xml:space="preserve">An analysis of their responses with the use of descriptive </w:t>
      </w:r>
      <w:r w:rsidRPr="00DC7B7C">
        <w:rPr>
          <w:rFonts w:ascii="Times New Roman" w:hAnsi="Times New Roman" w:cs="Times New Roman"/>
          <w:sz w:val="23"/>
          <w:szCs w:val="23"/>
        </w:rPr>
        <w:t xml:space="preserve">statistics </w:t>
      </w:r>
      <w:r>
        <w:rPr>
          <w:rFonts w:ascii="Times New Roman" w:eastAsia="Calibri" w:hAnsi="Times New Roman" w:cs="Times New Roman"/>
          <w:sz w:val="23"/>
          <w:szCs w:val="23"/>
        </w:rPr>
        <w:t xml:space="preserve">and </w:t>
      </w:r>
      <w:proofErr w:type="spellStart"/>
      <w:r>
        <w:rPr>
          <w:rFonts w:ascii="Times New Roman" w:eastAsia="Calibri" w:hAnsi="Times New Roman" w:cs="Times New Roman"/>
          <w:sz w:val="23"/>
          <w:szCs w:val="23"/>
        </w:rPr>
        <w:t>log</w:t>
      </w:r>
      <w:r w:rsidRPr="00DC7B7C">
        <w:rPr>
          <w:rFonts w:ascii="Times New Roman" w:eastAsia="Calibri" w:hAnsi="Times New Roman" w:cs="Times New Roman"/>
          <w:sz w:val="23"/>
          <w:szCs w:val="23"/>
        </w:rPr>
        <w:t>it</w:t>
      </w:r>
      <w:proofErr w:type="spellEnd"/>
      <w:r w:rsidRPr="00DC7B7C">
        <w:rPr>
          <w:rFonts w:ascii="Times New Roman" w:eastAsia="Calibri" w:hAnsi="Times New Roman" w:cs="Times New Roman"/>
          <w:sz w:val="23"/>
          <w:szCs w:val="23"/>
        </w:rPr>
        <w:t xml:space="preserve"> regression revealed</w:t>
      </w:r>
      <w:r w:rsidRPr="00DC7B7C">
        <w:rPr>
          <w:rFonts w:ascii="Times New Roman" w:hAnsi="Times New Roman" w:cs="Times New Roman"/>
          <w:sz w:val="23"/>
          <w:szCs w:val="23"/>
        </w:rPr>
        <w:t xml:space="preserve"> that there are five broad categories of livelihood activities which food crop farmers in Imo State, Nigeria engaged in. These include crop production, livestock production, extraction activities,</w:t>
      </w:r>
      <w:r w:rsidRPr="00DC7B7C">
        <w:rPr>
          <w:rFonts w:ascii="Times New Roman" w:eastAsia="Calibri" w:hAnsi="Times New Roman" w:cs="Times New Roman"/>
          <w:sz w:val="23"/>
          <w:szCs w:val="23"/>
        </w:rPr>
        <w:t xml:space="preserve"> </w:t>
      </w:r>
      <w:r w:rsidRPr="00DC7B7C">
        <w:rPr>
          <w:rFonts w:ascii="Times New Roman" w:hAnsi="Times New Roman" w:cs="Times New Roman"/>
          <w:sz w:val="23"/>
          <w:szCs w:val="23"/>
        </w:rPr>
        <w:t xml:space="preserve">wage employment, and petty trading. Food crop farmers adopt multiple </w:t>
      </w:r>
      <w:r>
        <w:rPr>
          <w:rFonts w:ascii="Times New Roman" w:hAnsi="Times New Roman" w:cs="Times New Roman"/>
          <w:sz w:val="23"/>
          <w:szCs w:val="23"/>
        </w:rPr>
        <w:t>S</w:t>
      </w:r>
      <w:r w:rsidRPr="00DC7B7C">
        <w:rPr>
          <w:rFonts w:ascii="Times New Roman" w:hAnsi="Times New Roman" w:cs="Times New Roman"/>
          <w:sz w:val="23"/>
          <w:szCs w:val="23"/>
        </w:rPr>
        <w:t xml:space="preserve">LMPs for crop production which include agronomic practices, soil management practices, conservation practices, and structural and mechanical erosion control practices. Food crop farmers’ livelihood strategies had significant impact on the adoption of sustainable land management in the area. The study therefore recommends that in pursuing food security policy and </w:t>
      </w:r>
      <w:proofErr w:type="spellStart"/>
      <w:r w:rsidRPr="00DC7B7C">
        <w:rPr>
          <w:rFonts w:ascii="Times New Roman" w:hAnsi="Times New Roman" w:cs="Times New Roman"/>
          <w:sz w:val="23"/>
          <w:szCs w:val="23"/>
        </w:rPr>
        <w:t>programmes</w:t>
      </w:r>
      <w:proofErr w:type="spellEnd"/>
      <w:r w:rsidRPr="00DC7B7C">
        <w:rPr>
          <w:rFonts w:ascii="Times New Roman" w:hAnsi="Times New Roman" w:cs="Times New Roman"/>
          <w:sz w:val="23"/>
          <w:szCs w:val="23"/>
        </w:rPr>
        <w:t xml:space="preserve">, as well as sustainable land management </w:t>
      </w:r>
      <w:proofErr w:type="spellStart"/>
      <w:r w:rsidRPr="00DC7B7C">
        <w:rPr>
          <w:rFonts w:ascii="Times New Roman" w:hAnsi="Times New Roman" w:cs="Times New Roman"/>
          <w:sz w:val="23"/>
          <w:szCs w:val="23"/>
        </w:rPr>
        <w:t>programmes</w:t>
      </w:r>
      <w:proofErr w:type="spellEnd"/>
      <w:r w:rsidRPr="00DC7B7C">
        <w:rPr>
          <w:rFonts w:ascii="Times New Roman" w:hAnsi="Times New Roman" w:cs="Times New Roman"/>
          <w:sz w:val="23"/>
          <w:szCs w:val="23"/>
        </w:rPr>
        <w:t xml:space="preserve">, government should consider the livelihood activities of farmers. </w:t>
      </w:r>
    </w:p>
    <w:p w:rsidR="001E0062" w:rsidRDefault="000F324A">
      <w:bookmarkStart w:id="0" w:name="_GoBack"/>
      <w:bookmarkEnd w:id="0"/>
    </w:p>
    <w:sectPr w:rsidR="001E0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4A"/>
    <w:rsid w:val="000F324A"/>
    <w:rsid w:val="0052611C"/>
    <w:rsid w:val="006E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F9E72-99AB-4C1F-82FB-01222B60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2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Nenye</dc:creator>
  <cp:keywords/>
  <dc:description/>
  <cp:lastModifiedBy>Nenye</cp:lastModifiedBy>
  <cp:revision>1</cp:revision>
  <dcterms:created xsi:type="dcterms:W3CDTF">2016-04-10T13:52:00Z</dcterms:created>
  <dcterms:modified xsi:type="dcterms:W3CDTF">2016-04-10T13:52:00Z</dcterms:modified>
</cp:coreProperties>
</file>