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89" w:rsidRPr="00E11841" w:rsidRDefault="00831E89" w:rsidP="00831E89">
      <w:pPr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</w:t>
      </w:r>
      <w:r w:rsidRPr="00E11841">
        <w:rPr>
          <w:b/>
          <w:bCs/>
          <w:color w:val="000000"/>
        </w:rPr>
        <w:t>ptimizing nitrogen, phosphorus and cattle manure application in wheat</w:t>
      </w:r>
      <w:r>
        <w:rPr>
          <w:b/>
          <w:bCs/>
          <w:color w:val="000000"/>
        </w:rPr>
        <w:t xml:space="preserve"> production using </w:t>
      </w:r>
      <w:r w:rsidRPr="00E11841">
        <w:rPr>
          <w:b/>
          <w:bCs/>
          <w:color w:val="000000"/>
        </w:rPr>
        <w:t>Response-Surface Methodology</w:t>
      </w:r>
      <w:r>
        <w:rPr>
          <w:b/>
          <w:bCs/>
          <w:color w:val="000000"/>
        </w:rPr>
        <w:t xml:space="preserve"> (RSM)</w:t>
      </w:r>
    </w:p>
    <w:p w:rsidR="00831E89" w:rsidRPr="00E11841" w:rsidRDefault="00831E89" w:rsidP="00831E89">
      <w:pPr>
        <w:bidi w:val="0"/>
        <w:spacing w:line="360" w:lineRule="auto"/>
        <w:jc w:val="both"/>
        <w:rPr>
          <w:color w:val="000000"/>
        </w:rPr>
      </w:pPr>
    </w:p>
    <w:p w:rsidR="00831E89" w:rsidRPr="00E11841" w:rsidRDefault="00831E89" w:rsidP="00831E89">
      <w:pPr>
        <w:bidi w:val="0"/>
        <w:spacing w:after="120"/>
        <w:jc w:val="both"/>
        <w:rPr>
          <w:b/>
          <w:bCs/>
          <w:color w:val="000000"/>
        </w:rPr>
      </w:pPr>
      <w:r w:rsidRPr="00E11841">
        <w:rPr>
          <w:b/>
          <w:bCs/>
          <w:color w:val="000000"/>
        </w:rPr>
        <w:t>Abstract</w:t>
      </w:r>
    </w:p>
    <w:p w:rsidR="00831E89" w:rsidRPr="00E11841" w:rsidRDefault="00831E89" w:rsidP="00831E89">
      <w:pPr>
        <w:bidi w:val="0"/>
        <w:spacing w:line="320" w:lineRule="exact"/>
        <w:jc w:val="both"/>
        <w:rPr>
          <w:color w:val="000000"/>
        </w:rPr>
      </w:pPr>
      <w:r>
        <w:rPr>
          <w:color w:val="000000"/>
        </w:rPr>
        <w:t>Negative environmental impacts of chemical fertilizers need to be reduced by o</w:t>
      </w:r>
      <w:r w:rsidRPr="00E11841">
        <w:rPr>
          <w:color w:val="000000"/>
        </w:rPr>
        <w:t xml:space="preserve">ptimizing application rates and improving </w:t>
      </w:r>
      <w:r>
        <w:rPr>
          <w:color w:val="000000"/>
        </w:rPr>
        <w:t xml:space="preserve">fertilizer </w:t>
      </w:r>
      <w:r w:rsidRPr="00E11841">
        <w:rPr>
          <w:color w:val="000000"/>
        </w:rPr>
        <w:t>use efficiencies</w:t>
      </w:r>
      <w:r>
        <w:rPr>
          <w:color w:val="000000"/>
        </w:rPr>
        <w:t xml:space="preserve"> plus applying natural resources such as manure</w:t>
      </w:r>
      <w:r w:rsidRPr="00E11841">
        <w:rPr>
          <w:color w:val="000000"/>
        </w:rPr>
        <w:t>. Optimal</w:t>
      </w:r>
      <w:r>
        <w:rPr>
          <w:color w:val="000000"/>
        </w:rPr>
        <w:t xml:space="preserve"> </w:t>
      </w:r>
      <w:r w:rsidRPr="00E11841">
        <w:rPr>
          <w:color w:val="000000"/>
        </w:rPr>
        <w:t xml:space="preserve">application rates of inorganic </w:t>
      </w:r>
      <w:r>
        <w:rPr>
          <w:color w:val="000000"/>
        </w:rPr>
        <w:t>nitrogen (N)</w:t>
      </w:r>
      <w:r w:rsidRPr="00E11841">
        <w:rPr>
          <w:color w:val="000000"/>
        </w:rPr>
        <w:t xml:space="preserve"> and </w:t>
      </w:r>
      <w:r>
        <w:rPr>
          <w:color w:val="000000"/>
        </w:rPr>
        <w:t>phosphorus (P)</w:t>
      </w:r>
      <w:r w:rsidRPr="00E11841">
        <w:rPr>
          <w:color w:val="000000"/>
        </w:rPr>
        <w:t xml:space="preserve"> as well as cattle manure were estimated</w:t>
      </w:r>
      <w:r>
        <w:rPr>
          <w:color w:val="000000"/>
        </w:rPr>
        <w:t>,</w:t>
      </w:r>
      <w:r w:rsidRPr="00E11841">
        <w:rPr>
          <w:color w:val="000000"/>
        </w:rPr>
        <w:t xml:space="preserve"> using Response Surface Methodology</w:t>
      </w:r>
      <w:r>
        <w:rPr>
          <w:color w:val="000000"/>
        </w:rPr>
        <w:t xml:space="preserve"> (RSM)</w:t>
      </w:r>
      <w:r w:rsidRPr="00E11841">
        <w:rPr>
          <w:color w:val="000000"/>
        </w:rPr>
        <w:t>. A Box-</w:t>
      </w:r>
      <w:proofErr w:type="spellStart"/>
      <w:r w:rsidRPr="00E11841">
        <w:rPr>
          <w:color w:val="000000"/>
        </w:rPr>
        <w:t>Behnken</w:t>
      </w:r>
      <w:proofErr w:type="spellEnd"/>
      <w:r w:rsidRPr="00E11841">
        <w:rPr>
          <w:color w:val="000000"/>
        </w:rPr>
        <w:t xml:space="preserve"> design was conducted at field level during </w:t>
      </w:r>
      <w:r>
        <w:rPr>
          <w:color w:val="000000"/>
        </w:rPr>
        <w:t xml:space="preserve">the </w:t>
      </w:r>
      <w:r w:rsidRPr="00E11841">
        <w:rPr>
          <w:color w:val="000000"/>
        </w:rPr>
        <w:t>201</w:t>
      </w:r>
      <w:r>
        <w:rPr>
          <w:color w:val="000000"/>
        </w:rPr>
        <w:t>3</w:t>
      </w:r>
      <w:r w:rsidRPr="00E11841">
        <w:rPr>
          <w:color w:val="000000"/>
        </w:rPr>
        <w:t>-1</w:t>
      </w:r>
      <w:r>
        <w:rPr>
          <w:color w:val="000000"/>
        </w:rPr>
        <w:t>4</w:t>
      </w:r>
      <w:r w:rsidRPr="00E11841">
        <w:rPr>
          <w:color w:val="000000"/>
        </w:rPr>
        <w:t xml:space="preserve"> and 201</w:t>
      </w:r>
      <w:r>
        <w:rPr>
          <w:color w:val="000000"/>
        </w:rPr>
        <w:t>4</w:t>
      </w:r>
      <w:r w:rsidRPr="00E11841">
        <w:rPr>
          <w:color w:val="000000"/>
        </w:rPr>
        <w:t>-1</w:t>
      </w:r>
      <w:r>
        <w:rPr>
          <w:color w:val="000000"/>
        </w:rPr>
        <w:t>5</w:t>
      </w:r>
      <w:r w:rsidRPr="00E11841">
        <w:rPr>
          <w:color w:val="000000"/>
        </w:rPr>
        <w:t xml:space="preserve"> growing seasons. The </w:t>
      </w:r>
      <w:r>
        <w:rPr>
          <w:color w:val="000000"/>
        </w:rPr>
        <w:t xml:space="preserve">applied </w:t>
      </w:r>
      <w:r w:rsidRPr="00E11841">
        <w:rPr>
          <w:color w:val="000000"/>
        </w:rPr>
        <w:t xml:space="preserve">levels of N </w:t>
      </w:r>
      <w:r>
        <w:rPr>
          <w:color w:val="000000"/>
        </w:rPr>
        <w:t xml:space="preserve">were 0, 150 and 300 </w:t>
      </w:r>
      <w:r w:rsidRPr="00E11841">
        <w:rPr>
          <w:color w:val="000000"/>
        </w:rPr>
        <w:t>kg ha</w:t>
      </w:r>
      <w:r w:rsidRPr="00E11841">
        <w:rPr>
          <w:color w:val="000000"/>
          <w:vertAlign w:val="superscript"/>
        </w:rPr>
        <w:t>-1</w:t>
      </w:r>
      <w:r>
        <w:rPr>
          <w:color w:val="000000"/>
          <w:vertAlign w:val="superscript"/>
        </w:rPr>
        <w:t xml:space="preserve"> </w:t>
      </w:r>
      <w:r w:rsidRPr="00E11841">
        <w:rPr>
          <w:color w:val="000000"/>
        </w:rPr>
        <w:t>pur</w:t>
      </w:r>
      <w:r>
        <w:rPr>
          <w:color w:val="000000"/>
        </w:rPr>
        <w:t>e N in form of u</w:t>
      </w:r>
      <w:r w:rsidRPr="00E11841">
        <w:rPr>
          <w:color w:val="000000"/>
        </w:rPr>
        <w:t xml:space="preserve">rea and </w:t>
      </w:r>
      <w:r>
        <w:rPr>
          <w:color w:val="000000"/>
        </w:rPr>
        <w:t xml:space="preserve">for </w:t>
      </w:r>
      <w:r w:rsidRPr="00E11841">
        <w:rPr>
          <w:color w:val="000000"/>
        </w:rPr>
        <w:t xml:space="preserve">P fertilizer </w:t>
      </w:r>
      <w:r>
        <w:rPr>
          <w:color w:val="000000"/>
        </w:rPr>
        <w:t xml:space="preserve">were </w:t>
      </w:r>
      <w:r w:rsidRPr="00E11841">
        <w:rPr>
          <w:color w:val="000000"/>
        </w:rPr>
        <w:t>0</w:t>
      </w:r>
      <w:r>
        <w:rPr>
          <w:color w:val="000000"/>
        </w:rPr>
        <w:t>, 100 and 2</w:t>
      </w:r>
      <w:r w:rsidRPr="00E11841">
        <w:rPr>
          <w:color w:val="000000"/>
        </w:rPr>
        <w:t>00 kg ha</w:t>
      </w:r>
      <w:r w:rsidRPr="00E11841">
        <w:rPr>
          <w:color w:val="000000"/>
          <w:vertAlign w:val="superscript"/>
        </w:rPr>
        <w:t>-1</w:t>
      </w:r>
      <w:r>
        <w:rPr>
          <w:color w:val="000000"/>
          <w:vertAlign w:val="superscript"/>
        </w:rPr>
        <w:t xml:space="preserve"> (</w:t>
      </w:r>
      <w:r>
        <w:rPr>
          <w:color w:val="000000"/>
        </w:rPr>
        <w:t>P</w:t>
      </w:r>
      <w:r w:rsidRPr="00251E32">
        <w:rPr>
          <w:color w:val="000000"/>
          <w:vertAlign w:val="subscript"/>
        </w:rPr>
        <w:t>2</w:t>
      </w:r>
      <w:r>
        <w:rPr>
          <w:color w:val="000000"/>
        </w:rPr>
        <w:t>O</w:t>
      </w:r>
      <w:r w:rsidRPr="00251E32">
        <w:rPr>
          <w:color w:val="000000"/>
          <w:vertAlign w:val="subscript"/>
        </w:rPr>
        <w:t>5</w:t>
      </w:r>
      <w:r>
        <w:rPr>
          <w:color w:val="000000"/>
          <w:vertAlign w:val="subscript"/>
        </w:rPr>
        <w:t>)</w:t>
      </w:r>
      <w:r>
        <w:rPr>
          <w:color w:val="000000"/>
        </w:rPr>
        <w:t xml:space="preserve"> a</w:t>
      </w:r>
      <w:r w:rsidRPr="00E11841">
        <w:rPr>
          <w:color w:val="000000"/>
        </w:rPr>
        <w:t xml:space="preserve">nd </w:t>
      </w:r>
      <w:r>
        <w:rPr>
          <w:color w:val="000000"/>
        </w:rPr>
        <w:t xml:space="preserve">for </w:t>
      </w:r>
      <w:r w:rsidRPr="00E11841">
        <w:rPr>
          <w:color w:val="000000"/>
        </w:rPr>
        <w:t>cattle manure</w:t>
      </w:r>
      <w:r>
        <w:rPr>
          <w:color w:val="000000"/>
        </w:rPr>
        <w:t xml:space="preserve"> were</w:t>
      </w:r>
      <w:r w:rsidRPr="00E11841">
        <w:rPr>
          <w:color w:val="000000"/>
        </w:rPr>
        <w:t xml:space="preserve"> 0</w:t>
      </w:r>
      <w:r>
        <w:rPr>
          <w:color w:val="000000"/>
        </w:rPr>
        <w:t xml:space="preserve">, 15 and </w:t>
      </w:r>
      <w:r w:rsidRPr="00E11841">
        <w:rPr>
          <w:color w:val="000000"/>
        </w:rPr>
        <w:t>30 t ha</w:t>
      </w:r>
      <w:r w:rsidRPr="00E11841">
        <w:rPr>
          <w:color w:val="000000"/>
          <w:vertAlign w:val="superscript"/>
        </w:rPr>
        <w:t>-1</w:t>
      </w:r>
      <w:r w:rsidRPr="00E11841">
        <w:rPr>
          <w:color w:val="000000"/>
        </w:rPr>
        <w:t>.</w:t>
      </w:r>
      <w:r w:rsidRPr="00D235C2">
        <w:rPr>
          <w:color w:val="000000"/>
        </w:rPr>
        <w:t xml:space="preserve"> </w:t>
      </w:r>
      <w:r>
        <w:rPr>
          <w:color w:val="000000"/>
        </w:rPr>
        <w:t>R</w:t>
      </w:r>
      <w:r w:rsidRPr="00E11841">
        <w:rPr>
          <w:color w:val="000000"/>
        </w:rPr>
        <w:t>esponse variables</w:t>
      </w:r>
      <w:r>
        <w:rPr>
          <w:color w:val="000000"/>
        </w:rPr>
        <w:t xml:space="preserve"> </w:t>
      </w:r>
      <w:r w:rsidRPr="00E11841">
        <w:rPr>
          <w:color w:val="000000"/>
        </w:rPr>
        <w:t xml:space="preserve">were measured as Grain yield (GY), dry matter yield (DMY), fertile tiller per plant (FT), relative water content </w:t>
      </w:r>
      <w:r>
        <w:rPr>
          <w:color w:val="000000"/>
        </w:rPr>
        <w:t xml:space="preserve">of leaves </w:t>
      </w:r>
      <w:r w:rsidRPr="00E11841">
        <w:rPr>
          <w:color w:val="000000"/>
        </w:rPr>
        <w:t>(RWC</w:t>
      </w:r>
      <w:r>
        <w:rPr>
          <w:color w:val="000000"/>
        </w:rPr>
        <w:t>L</w:t>
      </w:r>
      <w:r w:rsidRPr="00E11841">
        <w:rPr>
          <w:color w:val="000000"/>
        </w:rPr>
        <w:t xml:space="preserve">), </w:t>
      </w:r>
      <w:r>
        <w:rPr>
          <w:color w:val="000000"/>
        </w:rPr>
        <w:t>N</w:t>
      </w:r>
      <w:r w:rsidRPr="00E11841">
        <w:rPr>
          <w:color w:val="000000"/>
        </w:rPr>
        <w:t xml:space="preserve"> losses (NL)</w:t>
      </w:r>
      <w:r>
        <w:rPr>
          <w:color w:val="000000"/>
        </w:rPr>
        <w:t>,</w:t>
      </w:r>
      <w:r w:rsidRPr="00E11841">
        <w:rPr>
          <w:color w:val="000000"/>
        </w:rPr>
        <w:t xml:space="preserve"> and agronomical </w:t>
      </w:r>
      <w:r>
        <w:rPr>
          <w:color w:val="000000"/>
        </w:rPr>
        <w:t>N</w:t>
      </w:r>
      <w:r w:rsidRPr="00E11841">
        <w:rPr>
          <w:color w:val="000000"/>
        </w:rPr>
        <w:t xml:space="preserve"> use efficiency (ANUE).</w:t>
      </w:r>
      <w:r>
        <w:rPr>
          <w:color w:val="000000"/>
        </w:rPr>
        <w:t xml:space="preserve"> Both quadratic and linear regression functions were fitted to observed traits and those recognized significant (P ≤ 0.05) were analyzed.</w:t>
      </w:r>
      <w:r w:rsidRPr="00E11841">
        <w:rPr>
          <w:color w:val="000000"/>
        </w:rPr>
        <w:t xml:space="preserve"> </w:t>
      </w:r>
      <w:r>
        <w:rPr>
          <w:color w:val="000000"/>
        </w:rPr>
        <w:t>I</w:t>
      </w:r>
      <w:r w:rsidRPr="00E11841">
        <w:rPr>
          <w:color w:val="000000"/>
        </w:rPr>
        <w:t>ncreas</w:t>
      </w:r>
      <w:r>
        <w:rPr>
          <w:color w:val="000000"/>
        </w:rPr>
        <w:t>ed</w:t>
      </w:r>
      <w:r w:rsidRPr="00E11841">
        <w:rPr>
          <w:color w:val="000000"/>
        </w:rPr>
        <w:t xml:space="preserve"> N and P rates up to </w:t>
      </w:r>
      <w:smartTag w:uri="urn:schemas-microsoft-com:office:smarttags" w:element="metricconverter">
        <w:smartTagPr>
          <w:attr w:name="ProductID" w:val="200 kg"/>
        </w:smartTagPr>
        <w:r w:rsidRPr="00E11841">
          <w:rPr>
            <w:color w:val="000000"/>
          </w:rPr>
          <w:t>200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>-1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made </w:t>
      </w:r>
      <w:r w:rsidRPr="00E11841">
        <w:rPr>
          <w:color w:val="000000"/>
        </w:rPr>
        <w:t>in increased GY. At the high</w:t>
      </w:r>
      <w:r>
        <w:rPr>
          <w:color w:val="000000"/>
        </w:rPr>
        <w:t>est</w:t>
      </w:r>
      <w:r w:rsidRPr="00E11841">
        <w:rPr>
          <w:color w:val="000000"/>
        </w:rPr>
        <w:t xml:space="preserve"> N application rate (</w:t>
      </w:r>
      <w:smartTag w:uri="urn:schemas-microsoft-com:office:smarttags" w:element="metricconverter">
        <w:smartTagPr>
          <w:attr w:name="ProductID" w:val="300 kg"/>
        </w:smartTagPr>
        <w:r w:rsidRPr="00E11841">
          <w:rPr>
            <w:color w:val="000000"/>
          </w:rPr>
          <w:t>300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>-1</w:t>
      </w:r>
      <w:r w:rsidRPr="00E11841">
        <w:rPr>
          <w:color w:val="000000"/>
        </w:rPr>
        <w:t xml:space="preserve">) FT per plant </w:t>
      </w:r>
      <w:r>
        <w:rPr>
          <w:color w:val="000000"/>
        </w:rPr>
        <w:t>were</w:t>
      </w:r>
      <w:r w:rsidRPr="00E11841">
        <w:rPr>
          <w:color w:val="000000"/>
        </w:rPr>
        <w:t xml:space="preserve"> increased linearly by 0 to </w:t>
      </w:r>
      <w:smartTag w:uri="urn:schemas-microsoft-com:office:smarttags" w:element="metricconverter">
        <w:smartTagPr>
          <w:attr w:name="ProductID" w:val="200 kg"/>
        </w:smartTagPr>
        <w:r w:rsidRPr="00E11841">
          <w:rPr>
            <w:color w:val="000000"/>
          </w:rPr>
          <w:t>200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>-1</w:t>
      </w:r>
      <w:r w:rsidRPr="00E11841">
        <w:rPr>
          <w:color w:val="000000"/>
        </w:rPr>
        <w:t xml:space="preserve"> P</w:t>
      </w:r>
      <w:r>
        <w:rPr>
          <w:color w:val="000000"/>
        </w:rPr>
        <w:t>,</w:t>
      </w:r>
      <w:r w:rsidRPr="00E11841">
        <w:rPr>
          <w:color w:val="000000"/>
        </w:rPr>
        <w:t xml:space="preserve"> </w:t>
      </w:r>
      <w:r>
        <w:rPr>
          <w:color w:val="000000"/>
        </w:rPr>
        <w:t>h</w:t>
      </w:r>
      <w:r w:rsidRPr="00E11841">
        <w:rPr>
          <w:color w:val="000000"/>
        </w:rPr>
        <w:t xml:space="preserve">owever, a quadratic response to P was observed at lower N levels. </w:t>
      </w:r>
      <w:r>
        <w:rPr>
          <w:color w:val="000000"/>
        </w:rPr>
        <w:t>R</w:t>
      </w:r>
      <w:r w:rsidRPr="00E11841">
        <w:rPr>
          <w:color w:val="000000"/>
        </w:rPr>
        <w:t xml:space="preserve">ate </w:t>
      </w:r>
      <w:r>
        <w:rPr>
          <w:color w:val="000000"/>
        </w:rPr>
        <w:t>o</w:t>
      </w:r>
      <w:r w:rsidRPr="00E11841">
        <w:rPr>
          <w:color w:val="000000"/>
        </w:rPr>
        <w:t>ptimiz</w:t>
      </w:r>
      <w:r>
        <w:rPr>
          <w:color w:val="000000"/>
        </w:rPr>
        <w:t>ation</w:t>
      </w:r>
      <w:r w:rsidRPr="00E11841">
        <w:rPr>
          <w:color w:val="000000"/>
        </w:rPr>
        <w:t xml:space="preserve"> of N, P</w:t>
      </w:r>
      <w:r>
        <w:rPr>
          <w:color w:val="000000"/>
        </w:rPr>
        <w:t xml:space="preserve"> and manure got</w:t>
      </w:r>
      <w:r w:rsidRPr="00E11841">
        <w:rPr>
          <w:color w:val="000000"/>
        </w:rPr>
        <w:t xml:space="preserve"> based on economic, environmental and eco-environmental scenarios. In economic scenario, using </w:t>
      </w:r>
      <w:smartTag w:uri="urn:schemas-microsoft-com:office:smarttags" w:element="metricconverter">
        <w:smartTagPr>
          <w:attr w:name="ProductID" w:val="145.4 kg"/>
        </w:smartTagPr>
        <w:r w:rsidRPr="00E11841">
          <w:rPr>
            <w:color w:val="000000"/>
          </w:rPr>
          <w:t>145.4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>-1</w:t>
      </w:r>
      <w:r>
        <w:rPr>
          <w:color w:val="000000"/>
          <w:vertAlign w:val="superscript"/>
        </w:rPr>
        <w:t xml:space="preserve"> </w:t>
      </w:r>
      <w:r w:rsidRPr="00E11841">
        <w:rPr>
          <w:color w:val="000000"/>
        </w:rPr>
        <w:t xml:space="preserve">N, </w:t>
      </w:r>
      <w:smartTag w:uri="urn:schemas-microsoft-com:office:smarttags" w:element="metricconverter">
        <w:smartTagPr>
          <w:attr w:name="ProductID" w:val="200 kg"/>
        </w:smartTagPr>
        <w:r w:rsidRPr="00E11841">
          <w:rPr>
            <w:color w:val="000000"/>
          </w:rPr>
          <w:t>200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 xml:space="preserve">-1 </w:t>
      </w:r>
      <w:r w:rsidRPr="00E11841">
        <w:rPr>
          <w:color w:val="000000"/>
        </w:rPr>
        <w:t xml:space="preserve">P and </w:t>
      </w:r>
      <w:proofErr w:type="gramStart"/>
      <w:r w:rsidRPr="00E11841">
        <w:rPr>
          <w:color w:val="000000"/>
        </w:rPr>
        <w:t>18.4 t ha</w:t>
      </w:r>
      <w:r w:rsidRPr="00E11841">
        <w:rPr>
          <w:color w:val="000000"/>
          <w:vertAlign w:val="superscript"/>
        </w:rPr>
        <w:t xml:space="preserve">-1 </w:t>
      </w:r>
      <w:r w:rsidRPr="00E11841">
        <w:rPr>
          <w:color w:val="000000"/>
        </w:rPr>
        <w:t>manure</w:t>
      </w:r>
      <w:proofErr w:type="gramEnd"/>
      <w:r w:rsidRPr="00E11841">
        <w:rPr>
          <w:color w:val="000000"/>
        </w:rPr>
        <w:t xml:space="preserve"> resulted in </w:t>
      </w:r>
      <w:smartTag w:uri="urn:schemas-microsoft-com:office:smarttags" w:element="metricconverter">
        <w:smartTagPr>
          <w:attr w:name="ProductID" w:val="6500 kg"/>
        </w:smartTagPr>
        <w:r w:rsidRPr="00E11841">
          <w:rPr>
            <w:color w:val="000000"/>
          </w:rPr>
          <w:t>6500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 xml:space="preserve">-1 </w:t>
      </w:r>
      <w:r>
        <w:rPr>
          <w:color w:val="000000"/>
        </w:rPr>
        <w:t>G</w:t>
      </w:r>
      <w:r w:rsidRPr="00E11841">
        <w:rPr>
          <w:color w:val="000000"/>
        </w:rPr>
        <w:t xml:space="preserve">Y with ANUE of </w:t>
      </w:r>
      <w:r>
        <w:rPr>
          <w:color w:val="000000"/>
        </w:rPr>
        <w:t>10.49%</w:t>
      </w:r>
      <w:r w:rsidRPr="00E11841">
        <w:rPr>
          <w:color w:val="000000"/>
        </w:rPr>
        <w:t xml:space="preserve">. In environmental scenario, with application of </w:t>
      </w:r>
      <w:smartTag w:uri="urn:schemas-microsoft-com:office:smarttags" w:element="metricconverter">
        <w:smartTagPr>
          <w:attr w:name="ProductID" w:val="21.21 kg"/>
        </w:smartTagPr>
        <w:r w:rsidRPr="00E11841">
          <w:rPr>
            <w:color w:val="000000"/>
          </w:rPr>
          <w:t>21.21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 xml:space="preserve">-1 </w:t>
      </w:r>
      <w:r w:rsidRPr="00E11841">
        <w:rPr>
          <w:color w:val="000000"/>
        </w:rPr>
        <w:t>N and no application of P, by applying 16.3 t ha</w:t>
      </w:r>
      <w:r w:rsidRPr="00E11841">
        <w:rPr>
          <w:color w:val="000000"/>
          <w:vertAlign w:val="superscript"/>
        </w:rPr>
        <w:t xml:space="preserve">-1 </w:t>
      </w:r>
      <w:r w:rsidRPr="00E11841">
        <w:rPr>
          <w:color w:val="000000"/>
        </w:rPr>
        <w:t xml:space="preserve">manure, </w:t>
      </w:r>
      <w:r>
        <w:rPr>
          <w:color w:val="000000"/>
        </w:rPr>
        <w:t>G</w:t>
      </w:r>
      <w:r w:rsidRPr="00E11841">
        <w:rPr>
          <w:color w:val="000000"/>
        </w:rPr>
        <w:t xml:space="preserve">Y and ANUE of </w:t>
      </w:r>
      <w:smartTag w:uri="urn:schemas-microsoft-com:office:smarttags" w:element="metricconverter">
        <w:smartTagPr>
          <w:attr w:name="ProductID" w:val="3160 kg"/>
        </w:smartTagPr>
        <w:r w:rsidRPr="00E11841">
          <w:rPr>
            <w:color w:val="000000"/>
          </w:rPr>
          <w:t>3160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 xml:space="preserve">-1 </w:t>
      </w:r>
      <w:r w:rsidRPr="00E11841">
        <w:rPr>
          <w:color w:val="000000"/>
        </w:rPr>
        <w:t>and</w:t>
      </w:r>
      <w:r w:rsidRPr="00E11841">
        <w:rPr>
          <w:color w:val="000000"/>
          <w:vertAlign w:val="superscript"/>
        </w:rPr>
        <w:t xml:space="preserve"> </w:t>
      </w:r>
      <w:r w:rsidRPr="00E11841">
        <w:rPr>
          <w:color w:val="000000"/>
        </w:rPr>
        <w:t>9.</w:t>
      </w:r>
      <w:r>
        <w:rPr>
          <w:color w:val="000000"/>
        </w:rPr>
        <w:t>08</w:t>
      </w:r>
      <w:r w:rsidRPr="00E11841">
        <w:rPr>
          <w:color w:val="000000"/>
        </w:rPr>
        <w:t xml:space="preserve">% </w:t>
      </w:r>
      <w:r>
        <w:rPr>
          <w:color w:val="000000"/>
        </w:rPr>
        <w:t>were</w:t>
      </w:r>
      <w:r w:rsidRPr="00E11841">
        <w:rPr>
          <w:color w:val="000000"/>
        </w:rPr>
        <w:t xml:space="preserve"> obtained respectively. In eco-environmental scenario, 145 and </w:t>
      </w:r>
      <w:smartTag w:uri="urn:schemas-microsoft-com:office:smarttags" w:element="metricconverter">
        <w:smartTagPr>
          <w:attr w:name="ProductID" w:val="34 kg"/>
        </w:smartTagPr>
        <w:r w:rsidRPr="00E11841">
          <w:rPr>
            <w:color w:val="000000"/>
          </w:rPr>
          <w:t>34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 xml:space="preserve">-1 </w:t>
      </w:r>
      <w:r w:rsidRPr="00E11841">
        <w:rPr>
          <w:color w:val="000000"/>
        </w:rPr>
        <w:t xml:space="preserve">N and P plus </w:t>
      </w:r>
      <w:proofErr w:type="gramStart"/>
      <w:r w:rsidRPr="00E11841">
        <w:rPr>
          <w:color w:val="000000"/>
        </w:rPr>
        <w:t>30 t ha</w:t>
      </w:r>
      <w:r w:rsidRPr="00E11841">
        <w:rPr>
          <w:color w:val="000000"/>
          <w:vertAlign w:val="superscript"/>
        </w:rPr>
        <w:t xml:space="preserve">-1 </w:t>
      </w:r>
      <w:r w:rsidRPr="00E11841">
        <w:rPr>
          <w:color w:val="000000"/>
        </w:rPr>
        <w:t>manure</w:t>
      </w:r>
      <w:proofErr w:type="gramEnd"/>
      <w:r w:rsidRPr="00E11841">
        <w:rPr>
          <w:color w:val="000000"/>
        </w:rPr>
        <w:t xml:space="preserve"> resulted in </w:t>
      </w:r>
      <w:smartTag w:uri="urn:schemas-microsoft-com:office:smarttags" w:element="metricconverter">
        <w:smartTagPr>
          <w:attr w:name="ProductID" w:val="4031 kg"/>
        </w:smartTagPr>
        <w:r w:rsidRPr="00E11841">
          <w:rPr>
            <w:color w:val="000000"/>
          </w:rPr>
          <w:t>4031 kg</w:t>
        </w:r>
      </w:smartTag>
      <w:r w:rsidRPr="00E11841">
        <w:rPr>
          <w:color w:val="000000"/>
        </w:rPr>
        <w:t xml:space="preserve"> ha</w:t>
      </w:r>
      <w:r w:rsidRPr="00E11841">
        <w:rPr>
          <w:color w:val="000000"/>
          <w:vertAlign w:val="superscript"/>
        </w:rPr>
        <w:t xml:space="preserve">-1 </w:t>
      </w:r>
      <w:r>
        <w:rPr>
          <w:color w:val="000000"/>
        </w:rPr>
        <w:t>G</w:t>
      </w:r>
      <w:r w:rsidRPr="00E11841">
        <w:rPr>
          <w:color w:val="000000"/>
        </w:rPr>
        <w:t xml:space="preserve">Y and </w:t>
      </w:r>
      <w:r>
        <w:rPr>
          <w:color w:val="000000"/>
        </w:rPr>
        <w:t xml:space="preserve">a </w:t>
      </w:r>
      <w:r w:rsidRPr="00E11841">
        <w:rPr>
          <w:color w:val="000000"/>
        </w:rPr>
        <w:t>considerabl</w:t>
      </w:r>
      <w:r>
        <w:rPr>
          <w:color w:val="000000"/>
        </w:rPr>
        <w:t>e</w:t>
      </w:r>
      <w:r w:rsidRPr="00E11841">
        <w:rPr>
          <w:color w:val="000000"/>
        </w:rPr>
        <w:t xml:space="preserve"> high ANUE </w:t>
      </w:r>
      <w:r>
        <w:rPr>
          <w:color w:val="000000"/>
        </w:rPr>
        <w:t>of 16.50% succeeding</w:t>
      </w:r>
      <w:r w:rsidRPr="00E11841">
        <w:rPr>
          <w:color w:val="000000"/>
        </w:rPr>
        <w:t xml:space="preserve"> 36</w:t>
      </w:r>
      <w:r>
        <w:rPr>
          <w:color w:val="000000"/>
        </w:rPr>
        <w:t>.4% higher than economic scenario.</w:t>
      </w:r>
      <w:r w:rsidRPr="00E11841">
        <w:rPr>
          <w:color w:val="000000"/>
        </w:rPr>
        <w:t xml:space="preserve"> </w:t>
      </w:r>
      <w:r>
        <w:rPr>
          <w:color w:val="000000"/>
        </w:rPr>
        <w:t>The</w:t>
      </w:r>
      <w:r w:rsidRPr="00E11841">
        <w:rPr>
          <w:color w:val="000000"/>
        </w:rPr>
        <w:t xml:space="preserve"> results</w:t>
      </w:r>
      <w:r>
        <w:rPr>
          <w:color w:val="000000"/>
        </w:rPr>
        <w:t xml:space="preserve"> indicate</w:t>
      </w:r>
      <w:r w:rsidRPr="00E11841">
        <w:rPr>
          <w:color w:val="000000"/>
        </w:rPr>
        <w:t xml:space="preserve"> the eco-environmental scenario have advantages over the other scenarios</w:t>
      </w:r>
      <w:r>
        <w:rPr>
          <w:color w:val="000000"/>
        </w:rPr>
        <w:t xml:space="preserve"> due to high ANUE which is more environmental user-friendly to</w:t>
      </w:r>
      <w:r w:rsidRPr="00E11841">
        <w:rPr>
          <w:color w:val="000000"/>
        </w:rPr>
        <w:t xml:space="preserve"> </w:t>
      </w:r>
      <w:r>
        <w:rPr>
          <w:color w:val="000000"/>
        </w:rPr>
        <w:t xml:space="preserve">sustainable </w:t>
      </w:r>
      <w:r w:rsidRPr="00E11841">
        <w:rPr>
          <w:color w:val="000000"/>
        </w:rPr>
        <w:t>produc</w:t>
      </w:r>
      <w:r>
        <w:rPr>
          <w:color w:val="000000"/>
        </w:rPr>
        <w:t>tion of</w:t>
      </w:r>
      <w:r w:rsidRPr="00E11841">
        <w:rPr>
          <w:color w:val="000000"/>
        </w:rPr>
        <w:t xml:space="preserve"> winter wheat. </w:t>
      </w:r>
    </w:p>
    <w:p w:rsidR="00831E89" w:rsidRPr="00E11841" w:rsidRDefault="00831E89" w:rsidP="00831E89">
      <w:pPr>
        <w:bidi w:val="0"/>
        <w:spacing w:before="120"/>
        <w:jc w:val="both"/>
        <w:rPr>
          <w:b/>
          <w:bCs/>
          <w:color w:val="000000"/>
        </w:rPr>
      </w:pPr>
    </w:p>
    <w:p w:rsidR="00831E89" w:rsidRPr="00E11841" w:rsidRDefault="00831E89" w:rsidP="00831E89">
      <w:pPr>
        <w:bidi w:val="0"/>
        <w:spacing w:before="120"/>
        <w:jc w:val="both"/>
        <w:rPr>
          <w:color w:val="000000"/>
        </w:rPr>
      </w:pPr>
      <w:r w:rsidRPr="00E11841">
        <w:rPr>
          <w:b/>
          <w:bCs/>
          <w:color w:val="000000"/>
        </w:rPr>
        <w:t>Keywords:</w:t>
      </w:r>
      <w:r w:rsidRPr="00E11841">
        <w:rPr>
          <w:color w:val="000000"/>
        </w:rPr>
        <w:t xml:space="preserve"> </w:t>
      </w:r>
      <w:r>
        <w:rPr>
          <w:color w:val="000000"/>
        </w:rPr>
        <w:t>Optimizing resources</w:t>
      </w:r>
      <w:r w:rsidRPr="00E11841">
        <w:rPr>
          <w:color w:val="000000"/>
        </w:rPr>
        <w:t>; Nitrogen losses; Eco-Environmental scenario; Grain yield; Box-</w:t>
      </w:r>
      <w:proofErr w:type="spellStart"/>
      <w:r w:rsidRPr="00E11841">
        <w:rPr>
          <w:color w:val="000000"/>
        </w:rPr>
        <w:t>Behnken</w:t>
      </w:r>
      <w:proofErr w:type="spellEnd"/>
      <w:r w:rsidRPr="00E11841">
        <w:rPr>
          <w:color w:val="000000"/>
        </w:rPr>
        <w:t xml:space="preserve"> design.</w:t>
      </w:r>
    </w:p>
    <w:p w:rsidR="00834E19" w:rsidRDefault="00834E19">
      <w:pPr>
        <w:rPr>
          <w:rFonts w:hint="cs"/>
          <w:rtl/>
        </w:rPr>
      </w:pPr>
      <w:bookmarkStart w:id="0" w:name="_GoBack"/>
      <w:bookmarkEnd w:id="0"/>
    </w:p>
    <w:sectPr w:rsidR="00834E19" w:rsidSect="00834E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89"/>
    <w:rsid w:val="000221D4"/>
    <w:rsid w:val="00074FFA"/>
    <w:rsid w:val="001F329D"/>
    <w:rsid w:val="002426E7"/>
    <w:rsid w:val="005E7D7D"/>
    <w:rsid w:val="00612C5C"/>
    <w:rsid w:val="006223CD"/>
    <w:rsid w:val="0076036F"/>
    <w:rsid w:val="007D596D"/>
    <w:rsid w:val="00831E89"/>
    <w:rsid w:val="00834E19"/>
    <w:rsid w:val="009A5FF2"/>
    <w:rsid w:val="00B233A0"/>
    <w:rsid w:val="00B57BDB"/>
    <w:rsid w:val="00C91934"/>
    <w:rsid w:val="00DD5777"/>
    <w:rsid w:val="00E061C2"/>
    <w:rsid w:val="00E10014"/>
    <w:rsid w:val="00E5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E89"/>
    <w:pPr>
      <w:bidi/>
    </w:pPr>
    <w:rPr>
      <w:rFonts w:eastAsia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E89"/>
    <w:pPr>
      <w:bidi/>
    </w:pPr>
    <w:rPr>
      <w:rFonts w:eastAsia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2016-04-10T07:27:00Z</dcterms:created>
  <dcterms:modified xsi:type="dcterms:W3CDTF">2016-04-10T07:28:00Z</dcterms:modified>
</cp:coreProperties>
</file>