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EC" w:rsidRPr="0048203D" w:rsidRDefault="007675EC" w:rsidP="007675EC">
      <w:pPr>
        <w:pStyle w:val="Heading1"/>
      </w:pPr>
      <w:r>
        <w:t>Current Choices and Future Needs: Farmers Responding to Pressures of Climate C</w:t>
      </w:r>
      <w:r w:rsidRPr="0048203D">
        <w:t>hange in</w:t>
      </w:r>
      <w:r w:rsidR="006477F4">
        <w:t xml:space="preserve"> </w:t>
      </w:r>
      <w:bookmarkStart w:id="0" w:name="_GoBack"/>
      <w:bookmarkEnd w:id="0"/>
      <w:r w:rsidRPr="0048203D">
        <w:t>Kenya</w:t>
      </w:r>
    </w:p>
    <w:p w:rsidR="007675EC" w:rsidRPr="0048203D" w:rsidRDefault="007675EC" w:rsidP="007675EC">
      <w:pPr>
        <w:rPr>
          <w:lang w:val="en-GB"/>
        </w:rPr>
      </w:pPr>
    </w:p>
    <w:p w:rsidR="007675EC" w:rsidRPr="0097550A" w:rsidRDefault="007675EC" w:rsidP="007675EC">
      <w:pPr>
        <w:spacing w:line="240" w:lineRule="auto"/>
      </w:pPr>
      <w:r w:rsidRPr="0097550A">
        <w:t xml:space="preserve">Kinfe Asayehegn </w:t>
      </w:r>
      <w:proofErr w:type="spellStart"/>
      <w:r w:rsidRPr="0097550A">
        <w:rPr>
          <w:vertAlign w:val="superscript"/>
        </w:rPr>
        <w:t>a</w:t>
      </w:r>
      <w:proofErr w:type="gramStart"/>
      <w:r w:rsidRPr="0097550A">
        <w:rPr>
          <w:vertAlign w:val="superscript"/>
        </w:rPr>
        <w:t>,b,c</w:t>
      </w:r>
      <w:proofErr w:type="spellEnd"/>
      <w:proofErr w:type="gramEnd"/>
      <w:r w:rsidRPr="0097550A">
        <w:t xml:space="preserve">, Ludovic Temple </w:t>
      </w:r>
      <w:r w:rsidRPr="0097550A">
        <w:rPr>
          <w:vertAlign w:val="superscript"/>
        </w:rPr>
        <w:t>b</w:t>
      </w:r>
      <w:r w:rsidRPr="0097550A">
        <w:t xml:space="preserve">, Berta </w:t>
      </w:r>
      <w:proofErr w:type="spellStart"/>
      <w:r w:rsidRPr="0097550A">
        <w:t>Sanchez</w:t>
      </w:r>
      <w:proofErr w:type="spellEnd"/>
      <w:r w:rsidRPr="0097550A">
        <w:t xml:space="preserve"> </w:t>
      </w:r>
      <w:r w:rsidRPr="0097550A">
        <w:rPr>
          <w:vertAlign w:val="superscript"/>
        </w:rPr>
        <w:t>c</w:t>
      </w:r>
      <w:r w:rsidRPr="0097550A">
        <w:t xml:space="preserve">, Ana Iglesias </w:t>
      </w:r>
      <w:r w:rsidRPr="0097550A">
        <w:rPr>
          <w:vertAlign w:val="superscript"/>
        </w:rPr>
        <w:t>c, *</w:t>
      </w:r>
    </w:p>
    <w:p w:rsidR="007675EC" w:rsidRPr="00EF37DC" w:rsidRDefault="007675EC" w:rsidP="007675EC">
      <w:pPr>
        <w:spacing w:line="240" w:lineRule="auto"/>
        <w:rPr>
          <w:lang w:val="en-US"/>
        </w:rPr>
      </w:pPr>
      <w:proofErr w:type="spellStart"/>
      <w:proofErr w:type="gramStart"/>
      <w:r w:rsidRPr="00EF37DC">
        <w:rPr>
          <w:vertAlign w:val="superscript"/>
          <w:lang w:val="en-US"/>
        </w:rPr>
        <w:t>a</w:t>
      </w:r>
      <w:r w:rsidRPr="00EF37DC">
        <w:rPr>
          <w:lang w:val="en-US"/>
        </w:rPr>
        <w:t>SupAgro</w:t>
      </w:r>
      <w:proofErr w:type="spellEnd"/>
      <w:proofErr w:type="gramEnd"/>
      <w:r w:rsidRPr="00EF37DC">
        <w:rPr>
          <w:lang w:val="en-US"/>
        </w:rPr>
        <w:t xml:space="preserve"> Montpellier, 2 Place Pierre </w:t>
      </w:r>
      <w:proofErr w:type="spellStart"/>
      <w:r w:rsidRPr="00EF37DC">
        <w:rPr>
          <w:lang w:val="en-US"/>
        </w:rPr>
        <w:t>Viala</w:t>
      </w:r>
      <w:proofErr w:type="spellEnd"/>
      <w:r w:rsidRPr="00EF37DC">
        <w:rPr>
          <w:lang w:val="en-US"/>
        </w:rPr>
        <w:t xml:space="preserve">, 34060 Montpellier </w:t>
      </w:r>
      <w:proofErr w:type="spellStart"/>
      <w:r w:rsidRPr="00EF37DC">
        <w:rPr>
          <w:lang w:val="en-US"/>
        </w:rPr>
        <w:t>Cedex</w:t>
      </w:r>
      <w:proofErr w:type="spellEnd"/>
      <w:r w:rsidRPr="00EF37DC">
        <w:rPr>
          <w:lang w:val="en-US"/>
        </w:rPr>
        <w:t xml:space="preserve"> 1, France</w:t>
      </w:r>
    </w:p>
    <w:p w:rsidR="007675EC" w:rsidRPr="005C49C4" w:rsidRDefault="007675EC" w:rsidP="007675EC">
      <w:pPr>
        <w:spacing w:line="240" w:lineRule="auto"/>
        <w:rPr>
          <w:lang w:val="fr-FR"/>
        </w:rPr>
      </w:pPr>
      <w:proofErr w:type="spellStart"/>
      <w:proofErr w:type="gramStart"/>
      <w:r w:rsidRPr="005C49C4">
        <w:rPr>
          <w:vertAlign w:val="superscript"/>
          <w:lang w:val="fr-FR"/>
        </w:rPr>
        <w:t>b</w:t>
      </w:r>
      <w:r w:rsidRPr="005C49C4">
        <w:rPr>
          <w:lang w:val="fr-FR"/>
        </w:rPr>
        <w:t>Cirad</w:t>
      </w:r>
      <w:proofErr w:type="spellEnd"/>
      <w:proofErr w:type="gramEnd"/>
      <w:r w:rsidRPr="005C49C4">
        <w:rPr>
          <w:lang w:val="fr-FR"/>
        </w:rPr>
        <w:t>, UMR Innovation, 73 Avenue Jean-François Breton, 34398 Montpellier, France</w:t>
      </w:r>
    </w:p>
    <w:p w:rsidR="007675EC" w:rsidRPr="0097550A" w:rsidRDefault="007675EC" w:rsidP="007675EC">
      <w:pPr>
        <w:spacing w:line="240" w:lineRule="auto"/>
      </w:pPr>
      <w:proofErr w:type="gramStart"/>
      <w:r w:rsidRPr="0097550A">
        <w:rPr>
          <w:vertAlign w:val="superscript"/>
        </w:rPr>
        <w:t>c</w:t>
      </w:r>
      <w:proofErr w:type="gramEnd"/>
      <w:r w:rsidRPr="0097550A">
        <w:rPr>
          <w:vertAlign w:val="superscript"/>
        </w:rPr>
        <w:t xml:space="preserve"> </w:t>
      </w:r>
      <w:proofErr w:type="spellStart"/>
      <w:r w:rsidRPr="0097550A">
        <w:t>Department</w:t>
      </w:r>
      <w:proofErr w:type="spellEnd"/>
      <w:r w:rsidRPr="0097550A">
        <w:t xml:space="preserve"> of </w:t>
      </w:r>
      <w:proofErr w:type="spellStart"/>
      <w:r w:rsidRPr="0097550A">
        <w:t>Agricultural</w:t>
      </w:r>
      <w:proofErr w:type="spellEnd"/>
      <w:r w:rsidRPr="0097550A">
        <w:t xml:space="preserve"> </w:t>
      </w:r>
      <w:proofErr w:type="spellStart"/>
      <w:r w:rsidRPr="0097550A">
        <w:t>Economics</w:t>
      </w:r>
      <w:proofErr w:type="spellEnd"/>
      <w:r w:rsidRPr="0097550A">
        <w:t xml:space="preserve"> and Social </w:t>
      </w:r>
      <w:proofErr w:type="spellStart"/>
      <w:r w:rsidRPr="0097550A">
        <w:t>Sciences</w:t>
      </w:r>
      <w:proofErr w:type="spellEnd"/>
      <w:r w:rsidRPr="0097550A">
        <w:t xml:space="preserve">, Universidad </w:t>
      </w:r>
      <w:proofErr w:type="spellStart"/>
      <w:r w:rsidRPr="0097550A">
        <w:t>Politecnica</w:t>
      </w:r>
      <w:proofErr w:type="spellEnd"/>
      <w:r w:rsidRPr="0097550A">
        <w:t xml:space="preserve"> de Madrid, Avenida de la Complutense SN, 28040 Madrid, </w:t>
      </w:r>
      <w:proofErr w:type="spellStart"/>
      <w:r w:rsidRPr="0097550A">
        <w:t>Spain</w:t>
      </w:r>
      <w:proofErr w:type="spellEnd"/>
    </w:p>
    <w:p w:rsidR="007675EC" w:rsidRDefault="007675EC" w:rsidP="007675EC">
      <w:pPr>
        <w:jc w:val="both"/>
        <w:rPr>
          <w:lang w:val="en-GB"/>
        </w:rPr>
      </w:pPr>
    </w:p>
    <w:p w:rsidR="007675EC" w:rsidRDefault="007675EC" w:rsidP="007675EC">
      <w:pPr>
        <w:jc w:val="both"/>
        <w:rPr>
          <w:lang w:val="en-GB"/>
        </w:rPr>
      </w:pPr>
    </w:p>
    <w:p w:rsidR="007675EC" w:rsidRDefault="007675EC" w:rsidP="007675EC">
      <w:pPr>
        <w:jc w:val="both"/>
        <w:rPr>
          <w:lang w:val="en-GB"/>
        </w:rPr>
      </w:pPr>
      <w:r>
        <w:rPr>
          <w:rFonts w:cs="Arial"/>
          <w:color w:val="000000"/>
          <w:lang w:val="en-US"/>
        </w:rPr>
        <w:t>One of the most widespread anthropogenic challenges affecting s</w:t>
      </w:r>
      <w:r w:rsidRPr="00BF17AA">
        <w:rPr>
          <w:rFonts w:cs="Arial"/>
          <w:color w:val="000000"/>
          <w:lang w:val="en-US"/>
        </w:rPr>
        <w:t>mallholder agricultural development in developing countries</w:t>
      </w:r>
      <w:r w:rsidRPr="00BF17AA">
        <w:rPr>
          <w:rFonts w:eastAsiaTheme="majorEastAsia" w:cs="Arial"/>
          <w:b/>
          <w:bCs/>
          <w:color w:val="365F91" w:themeColor="accent1" w:themeShade="BF"/>
          <w:lang w:val="en-US"/>
        </w:rPr>
        <w:t xml:space="preserve"> </w:t>
      </w:r>
      <w:r>
        <w:rPr>
          <w:rFonts w:cs="Arial"/>
          <w:color w:val="000000"/>
          <w:lang w:val="en-US"/>
        </w:rPr>
        <w:t xml:space="preserve">is </w:t>
      </w:r>
      <w:r w:rsidRPr="00BF17AA">
        <w:rPr>
          <w:rFonts w:cs="Arial"/>
          <w:color w:val="000000"/>
          <w:lang w:val="en-US"/>
        </w:rPr>
        <w:t xml:space="preserve">climate </w:t>
      </w:r>
      <w:r>
        <w:rPr>
          <w:rFonts w:cs="Arial"/>
          <w:color w:val="000000"/>
          <w:lang w:val="en-US"/>
        </w:rPr>
        <w:t>change and variabilities</w:t>
      </w:r>
      <w:r>
        <w:rPr>
          <w:rFonts w:cs="Arial"/>
          <w:color w:val="000000"/>
          <w:lang w:val="en-US"/>
        </w:rPr>
        <w:t xml:space="preserve">. </w:t>
      </w:r>
      <w:r w:rsidRPr="0097550A">
        <w:rPr>
          <w:lang w:val="en-GB"/>
        </w:rPr>
        <w:t xml:space="preserve">Realistic assumptions about people’s behaviour </w:t>
      </w:r>
      <w:r>
        <w:rPr>
          <w:lang w:val="en-GB"/>
        </w:rPr>
        <w:t>towards climate change are</w:t>
      </w:r>
      <w:r>
        <w:rPr>
          <w:lang w:val="en-GB"/>
        </w:rPr>
        <w:t xml:space="preserve"> essential to develop adaptation policy. This </w:t>
      </w:r>
      <w:r w:rsidR="005656E1">
        <w:rPr>
          <w:lang w:val="en-GB"/>
        </w:rPr>
        <w:t>paper, therefore,</w:t>
      </w:r>
      <w:r>
        <w:rPr>
          <w:lang w:val="en-GB"/>
        </w:rPr>
        <w:t xml:space="preserve"> evaluates the response of farmers to c</w:t>
      </w:r>
      <w:r w:rsidRPr="0097550A">
        <w:rPr>
          <w:lang w:val="en-GB"/>
        </w:rPr>
        <w:t xml:space="preserve">urrent </w:t>
      </w:r>
      <w:r>
        <w:rPr>
          <w:lang w:val="en-GB"/>
        </w:rPr>
        <w:t xml:space="preserve">environmental and social changes and their perception of climatic variability, to define adaptation strategies to climate change. </w:t>
      </w:r>
      <w:r w:rsidRPr="001F25A6">
        <w:rPr>
          <w:lang w:val="en-GB"/>
        </w:rPr>
        <w:t>Th</w:t>
      </w:r>
      <w:r>
        <w:rPr>
          <w:lang w:val="en-GB"/>
        </w:rPr>
        <w:t xml:space="preserve">e methodology is applied to a </w:t>
      </w:r>
      <w:r w:rsidRPr="001F25A6">
        <w:rPr>
          <w:lang w:val="en-GB"/>
        </w:rPr>
        <w:t xml:space="preserve">real case (i.e. </w:t>
      </w:r>
      <w:r>
        <w:rPr>
          <w:lang w:val="en-GB"/>
        </w:rPr>
        <w:t xml:space="preserve">coffee and food crop </w:t>
      </w:r>
      <w:r w:rsidRPr="001F25A6">
        <w:rPr>
          <w:lang w:val="en-GB"/>
        </w:rPr>
        <w:t xml:space="preserve">farmers in Kenya) where respondents are directly affected by the recent changes in the economy and the climate and these changes have affected positively or negatively their wellbeing. </w:t>
      </w:r>
      <w:r>
        <w:rPr>
          <w:lang w:val="en-GB"/>
        </w:rPr>
        <w:t xml:space="preserve">Farmer's </w:t>
      </w:r>
      <w:r w:rsidRPr="0097550A">
        <w:rPr>
          <w:lang w:val="en-GB"/>
        </w:rPr>
        <w:t>behaviour is</w:t>
      </w:r>
      <w:r>
        <w:rPr>
          <w:lang w:val="en-GB"/>
        </w:rPr>
        <w:t xml:space="preserve"> </w:t>
      </w:r>
      <w:r w:rsidRPr="0097550A">
        <w:rPr>
          <w:lang w:val="en-GB"/>
        </w:rPr>
        <w:t xml:space="preserve">primarily due to lack of </w:t>
      </w:r>
      <w:r>
        <w:rPr>
          <w:lang w:val="en-GB"/>
        </w:rPr>
        <w:t xml:space="preserve">resources to adapt to changes in the market and climatic pressures. However, farmers that are aware of changes in climate are more willing to explore adaptation strategies. The analysis is based on extensive farmers' consultation during 2014, and uses a </w:t>
      </w:r>
      <w:r w:rsidRPr="001F25A6">
        <w:rPr>
          <w:lang w:val="en-GB"/>
        </w:rPr>
        <w:t xml:space="preserve">multinomial Logit model </w:t>
      </w:r>
      <w:r>
        <w:rPr>
          <w:lang w:val="en-GB"/>
        </w:rPr>
        <w:t xml:space="preserve">to </w:t>
      </w:r>
      <w:r w:rsidRPr="001F25A6">
        <w:rPr>
          <w:lang w:val="en-GB"/>
        </w:rPr>
        <w:t>evaluate the relative importance of the</w:t>
      </w:r>
      <w:r>
        <w:rPr>
          <w:lang w:val="en-GB"/>
        </w:rPr>
        <w:t xml:space="preserve"> </w:t>
      </w:r>
      <w:r w:rsidRPr="001F25A6">
        <w:rPr>
          <w:lang w:val="en-GB"/>
        </w:rPr>
        <w:t xml:space="preserve">direct and indirect explanatory factors as well as examine the main factors influencing farmers </w:t>
      </w:r>
      <w:r>
        <w:rPr>
          <w:lang w:val="en-GB"/>
        </w:rPr>
        <w:t>to choose</w:t>
      </w:r>
      <w:r w:rsidRPr="001F25A6">
        <w:rPr>
          <w:lang w:val="en-GB"/>
        </w:rPr>
        <w:t xml:space="preserve"> for climate change adaptation </w:t>
      </w:r>
      <w:r>
        <w:rPr>
          <w:lang w:val="en-GB"/>
        </w:rPr>
        <w:t>strategies</w:t>
      </w:r>
      <w:r w:rsidRPr="001F25A6">
        <w:rPr>
          <w:lang w:val="en-GB"/>
        </w:rPr>
        <w:t xml:space="preserve">. </w:t>
      </w:r>
      <w:r w:rsidR="005656E1">
        <w:rPr>
          <w:lang w:val="en-GB"/>
        </w:rPr>
        <w:t xml:space="preserve">We found that </w:t>
      </w:r>
      <w:r w:rsidR="005656E1">
        <w:rPr>
          <w:lang w:val="en-GB"/>
        </w:rPr>
        <w:t>choice</w:t>
      </w:r>
      <w:r w:rsidR="005656E1" w:rsidRPr="001F25A6">
        <w:rPr>
          <w:lang w:val="en-GB"/>
        </w:rPr>
        <w:t xml:space="preserve"> of adaptation strategies </w:t>
      </w:r>
      <w:r w:rsidR="005656E1">
        <w:rPr>
          <w:lang w:val="en-GB"/>
        </w:rPr>
        <w:t xml:space="preserve">to climate change </w:t>
      </w:r>
      <w:r w:rsidR="005656E1" w:rsidRPr="001F25A6">
        <w:rPr>
          <w:lang w:val="en-GB"/>
        </w:rPr>
        <w:t xml:space="preserve">are influenced </w:t>
      </w:r>
      <w:r w:rsidR="005656E1">
        <w:rPr>
          <w:lang w:val="en-GB"/>
        </w:rPr>
        <w:t xml:space="preserve">by </w:t>
      </w:r>
      <w:r w:rsidR="005656E1">
        <w:rPr>
          <w:lang w:val="en-GB"/>
        </w:rPr>
        <w:t xml:space="preserve">a number of direct and indirect </w:t>
      </w:r>
      <w:r w:rsidR="005656E1">
        <w:rPr>
          <w:lang w:val="en-GB"/>
        </w:rPr>
        <w:t>explanatory variables</w:t>
      </w:r>
      <w:r w:rsidR="005656E1">
        <w:rPr>
          <w:lang w:val="en-GB"/>
        </w:rPr>
        <w:t>.</w:t>
      </w:r>
      <w:r w:rsidR="005656E1" w:rsidRPr="001F25A6">
        <w:rPr>
          <w:lang w:val="en-GB"/>
        </w:rPr>
        <w:t xml:space="preserve"> </w:t>
      </w:r>
      <w:r w:rsidRPr="001F25A6">
        <w:rPr>
          <w:lang w:val="en-GB"/>
        </w:rPr>
        <w:t>The results of this research are a valuable contribution to climate change policy in Africa since knowing how a local issue is incorporated in current farmers’ decisions could help to inform the next steps of public action and deliberat</w:t>
      </w:r>
      <w:r>
        <w:rPr>
          <w:lang w:val="en-GB"/>
        </w:rPr>
        <w:t>ion on climate change policies.</w:t>
      </w:r>
      <w:r w:rsidR="005656E1">
        <w:rPr>
          <w:lang w:val="en-GB"/>
        </w:rPr>
        <w:t xml:space="preserve"> Among others, local policy actors and academia will be benefited from this research. </w:t>
      </w:r>
    </w:p>
    <w:p w:rsidR="006477F4" w:rsidRDefault="006477F4">
      <w:pPr>
        <w:rPr>
          <w:lang w:val="en-GB"/>
        </w:rPr>
      </w:pPr>
    </w:p>
    <w:p w:rsidR="002D4C1D" w:rsidRPr="007675EC" w:rsidRDefault="006477F4">
      <w:pPr>
        <w:rPr>
          <w:lang w:val="en-GB"/>
        </w:rPr>
      </w:pPr>
      <w:r>
        <w:rPr>
          <w:lang w:val="en-GB"/>
        </w:rPr>
        <w:t>Current choices</w:t>
      </w:r>
      <w:r w:rsidRPr="001F25A6">
        <w:rPr>
          <w:lang w:val="en-GB"/>
        </w:rPr>
        <w:t xml:space="preserve">, </w:t>
      </w:r>
      <w:r>
        <w:rPr>
          <w:lang w:val="en-GB"/>
        </w:rPr>
        <w:t>climate chang</w:t>
      </w:r>
      <w:r>
        <w:rPr>
          <w:lang w:val="en-GB"/>
        </w:rPr>
        <w:t>e perception, climate pressure</w:t>
      </w:r>
      <w:r w:rsidRPr="001F25A6">
        <w:rPr>
          <w:lang w:val="en-GB"/>
        </w:rPr>
        <w:t>, Kenya</w:t>
      </w:r>
    </w:p>
    <w:sectPr w:rsidR="002D4C1D" w:rsidRPr="00767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EC"/>
    <w:rsid w:val="002D4C1D"/>
    <w:rsid w:val="005656E1"/>
    <w:rsid w:val="006477F4"/>
    <w:rsid w:val="007675EC"/>
    <w:rsid w:val="009371E9"/>
    <w:rsid w:val="00AF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EC"/>
    <w:pPr>
      <w:spacing w:line="360" w:lineRule="auto"/>
    </w:pPr>
    <w:rPr>
      <w:rFonts w:ascii="Arial" w:hAnsi="Arial"/>
      <w:lang w:val="es-ES"/>
    </w:rPr>
  </w:style>
  <w:style w:type="paragraph" w:styleId="Heading1">
    <w:name w:val="heading 1"/>
    <w:basedOn w:val="Normal"/>
    <w:next w:val="Normal"/>
    <w:link w:val="Heading1Char"/>
    <w:autoRedefine/>
    <w:uiPriority w:val="9"/>
    <w:qFormat/>
    <w:rsid w:val="007675EC"/>
    <w:pPr>
      <w:keepNext/>
      <w:keepLines/>
      <w:spacing w:after="0"/>
      <w:outlineLvl w:val="0"/>
    </w:pPr>
    <w:rPr>
      <w:rFonts w:eastAsiaTheme="majorEastAsia" w:cstheme="majorBidi"/>
      <w:b/>
      <w:bCs/>
      <w:color w:val="000000" w:themeColor="tex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Simple1"/>
    <w:uiPriority w:val="59"/>
    <w:rsid w:val="00AF0A33"/>
    <w:pPr>
      <w:spacing w:after="0" w:line="240" w:lineRule="auto"/>
    </w:pPr>
    <w:rPr>
      <w:rFonts w:ascii="Nyala" w:hAnsi="Nyala"/>
      <w:color w:val="000000" w:themeColor="text1"/>
      <w:sz w:val="24"/>
      <w:szCs w:val="20"/>
    </w:rPr>
    <w:tblPr>
      <w:tblBorders>
        <w:top w:val="single" w:sz="18" w:space="0" w:color="00B050"/>
        <w:bottom w:val="single" w:sz="18" w:space="0" w:color="00B050"/>
      </w:tblBorders>
    </w:tblPr>
    <w:tcPr>
      <w:shd w:val="clear" w:color="auto" w:fill="FFFFFF" w:themeFill="background1"/>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AF0A3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7675EC"/>
    <w:rPr>
      <w:rFonts w:ascii="Arial" w:eastAsiaTheme="majorEastAsia" w:hAnsi="Arial" w:cstheme="majorBidi"/>
      <w:b/>
      <w:bCs/>
      <w:color w:val="000000" w:themeColor="text1"/>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5EC"/>
    <w:pPr>
      <w:spacing w:line="360" w:lineRule="auto"/>
    </w:pPr>
    <w:rPr>
      <w:rFonts w:ascii="Arial" w:hAnsi="Arial"/>
      <w:lang w:val="es-ES"/>
    </w:rPr>
  </w:style>
  <w:style w:type="paragraph" w:styleId="Heading1">
    <w:name w:val="heading 1"/>
    <w:basedOn w:val="Normal"/>
    <w:next w:val="Normal"/>
    <w:link w:val="Heading1Char"/>
    <w:autoRedefine/>
    <w:uiPriority w:val="9"/>
    <w:qFormat/>
    <w:rsid w:val="007675EC"/>
    <w:pPr>
      <w:keepNext/>
      <w:keepLines/>
      <w:spacing w:after="0"/>
      <w:outlineLvl w:val="0"/>
    </w:pPr>
    <w:rPr>
      <w:rFonts w:eastAsiaTheme="majorEastAsia" w:cstheme="majorBidi"/>
      <w:b/>
      <w:bCs/>
      <w:color w:val="000000" w:themeColor="tex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Simple1"/>
    <w:uiPriority w:val="59"/>
    <w:rsid w:val="00AF0A33"/>
    <w:pPr>
      <w:spacing w:after="0" w:line="240" w:lineRule="auto"/>
    </w:pPr>
    <w:rPr>
      <w:rFonts w:ascii="Nyala" w:hAnsi="Nyala"/>
      <w:color w:val="000000" w:themeColor="text1"/>
      <w:sz w:val="24"/>
      <w:szCs w:val="20"/>
    </w:rPr>
    <w:tblPr>
      <w:tblBorders>
        <w:top w:val="single" w:sz="18" w:space="0" w:color="00B050"/>
        <w:bottom w:val="single" w:sz="18" w:space="0" w:color="00B050"/>
      </w:tblBorders>
    </w:tblPr>
    <w:tcPr>
      <w:shd w:val="clear" w:color="auto" w:fill="FFFFFF" w:themeFill="background1"/>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AF0A3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7675EC"/>
    <w:rPr>
      <w:rFonts w:ascii="Arial" w:eastAsiaTheme="majorEastAsia" w:hAnsi="Arial" w:cstheme="majorBidi"/>
      <w:b/>
      <w:bCs/>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CIRAD</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085-E997</dc:creator>
  <cp:lastModifiedBy>085-E997</cp:lastModifiedBy>
  <cp:revision>2</cp:revision>
  <dcterms:created xsi:type="dcterms:W3CDTF">2016-04-04T18:16:00Z</dcterms:created>
  <dcterms:modified xsi:type="dcterms:W3CDTF">2016-04-04T20:59:00Z</dcterms:modified>
</cp:coreProperties>
</file>