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DF" w:rsidRPr="005A737A" w:rsidRDefault="004D0221" w:rsidP="005A737A">
      <w:pPr>
        <w:spacing w:line="360" w:lineRule="auto"/>
        <w:jc w:val="center"/>
        <w:rPr>
          <w:rFonts w:asciiTheme="majorBidi" w:hAnsiTheme="majorBidi" w:cstheme="majorBidi"/>
          <w:sz w:val="28"/>
          <w:szCs w:val="28"/>
        </w:rPr>
      </w:pPr>
      <w:r>
        <w:rPr>
          <w:rFonts w:asciiTheme="majorBidi" w:hAnsiTheme="majorBidi" w:cstheme="majorBidi"/>
          <w:sz w:val="28"/>
          <w:szCs w:val="28"/>
        </w:rPr>
        <w:t>Evaluation</w:t>
      </w:r>
      <w:r w:rsidR="00D777DF" w:rsidRPr="005A737A">
        <w:rPr>
          <w:rFonts w:asciiTheme="majorBidi" w:hAnsiTheme="majorBidi" w:cstheme="majorBidi"/>
          <w:sz w:val="28"/>
          <w:szCs w:val="28"/>
        </w:rPr>
        <w:t xml:space="preserve"> of </w:t>
      </w:r>
      <w:r w:rsidR="005A737A" w:rsidRPr="005A737A">
        <w:rPr>
          <w:rFonts w:asciiTheme="majorBidi" w:hAnsiTheme="majorBidi" w:cstheme="majorBidi"/>
          <w:sz w:val="28"/>
          <w:szCs w:val="28"/>
        </w:rPr>
        <w:t>drought stress</w:t>
      </w:r>
      <w:r w:rsidR="00D777DF" w:rsidRPr="005A737A">
        <w:rPr>
          <w:rFonts w:asciiTheme="majorBidi" w:hAnsiTheme="majorBidi" w:cstheme="majorBidi"/>
          <w:sz w:val="28"/>
          <w:szCs w:val="28"/>
        </w:rPr>
        <w:t xml:space="preserve"> on agronomic </w:t>
      </w:r>
      <w:r w:rsidR="00F97248" w:rsidRPr="005A737A">
        <w:rPr>
          <w:rFonts w:asciiTheme="majorBidi" w:hAnsiTheme="majorBidi" w:cstheme="majorBidi"/>
          <w:sz w:val="28"/>
          <w:szCs w:val="28"/>
        </w:rPr>
        <w:t>response</w:t>
      </w:r>
      <w:r w:rsidR="00D777DF" w:rsidRPr="005A737A">
        <w:rPr>
          <w:rFonts w:asciiTheme="majorBidi" w:hAnsiTheme="majorBidi" w:cstheme="majorBidi"/>
          <w:sz w:val="28"/>
          <w:szCs w:val="28"/>
        </w:rPr>
        <w:t xml:space="preserve"> of canola cultivars </w:t>
      </w:r>
      <w:r w:rsidR="005A737A" w:rsidRPr="005A737A">
        <w:rPr>
          <w:rFonts w:asciiTheme="majorBidi" w:hAnsiTheme="majorBidi" w:cstheme="majorBidi"/>
          <w:sz w:val="28"/>
          <w:szCs w:val="28"/>
          <w:lang w:bidi="fa-IR"/>
        </w:rPr>
        <w:t>with zeolite and selenium application</w:t>
      </w:r>
    </w:p>
    <w:p w:rsidR="00D777DF" w:rsidRPr="00D777DF" w:rsidRDefault="00D777DF" w:rsidP="00495ADD">
      <w:pPr>
        <w:spacing w:line="360" w:lineRule="auto"/>
        <w:jc w:val="center"/>
        <w:rPr>
          <w:rFonts w:ascii="Times New Roman" w:hAnsi="Times New Roman" w:cs="Times New Roman"/>
          <w:i/>
          <w:iCs/>
          <w:vertAlign w:val="superscript"/>
        </w:rPr>
      </w:pPr>
      <w:r w:rsidRPr="00D777DF">
        <w:rPr>
          <w:rFonts w:ascii="Times New Roman" w:hAnsi="Times New Roman" w:cs="Times New Roman"/>
          <w:i/>
          <w:iCs/>
          <w:vertAlign w:val="superscript"/>
        </w:rPr>
        <w:t>1</w:t>
      </w:r>
      <w:r w:rsidRPr="00D777DF">
        <w:rPr>
          <w:rFonts w:ascii="Times New Roman" w:hAnsi="Times New Roman" w:cs="Times New Roman"/>
          <w:i/>
          <w:iCs/>
        </w:rPr>
        <w:t>Hossein Zahedi</w:t>
      </w:r>
      <w:r w:rsidRPr="00D777DF">
        <w:rPr>
          <w:rFonts w:ascii="Times New Roman" w:hAnsi="Times New Roman" w:cs="Times New Roman"/>
          <w:i/>
          <w:iCs/>
          <w:vertAlign w:val="superscript"/>
        </w:rPr>
        <w:t>*</w:t>
      </w:r>
      <w:r w:rsidRPr="00D777DF">
        <w:rPr>
          <w:rFonts w:ascii="Times New Roman" w:hAnsi="Times New Roman" w:cs="Times New Roman"/>
          <w:i/>
          <w:iCs/>
        </w:rPr>
        <w:t>,</w:t>
      </w:r>
      <w:r w:rsidRPr="00D777DF">
        <w:rPr>
          <w:rFonts w:ascii="Times New Roman" w:hAnsi="Times New Roman" w:cs="Times New Roman"/>
          <w:i/>
          <w:iCs/>
          <w:vertAlign w:val="superscript"/>
        </w:rPr>
        <w:t xml:space="preserve"> 2</w:t>
      </w:r>
      <w:r w:rsidRPr="00D777DF">
        <w:rPr>
          <w:rFonts w:ascii="Times New Roman" w:hAnsi="Times New Roman" w:cs="Times New Roman"/>
          <w:i/>
          <w:iCs/>
        </w:rPr>
        <w:t xml:space="preserve">Amir Hossein Shirani Rad, </w:t>
      </w:r>
      <w:r w:rsidRPr="00D777DF">
        <w:rPr>
          <w:rFonts w:ascii="Times New Roman" w:hAnsi="Times New Roman" w:cs="Times New Roman"/>
          <w:i/>
          <w:iCs/>
          <w:vertAlign w:val="superscript"/>
        </w:rPr>
        <w:t>3</w:t>
      </w:r>
      <w:r w:rsidRPr="00D777DF">
        <w:rPr>
          <w:rFonts w:ascii="Times New Roman" w:hAnsi="Times New Roman" w:cs="Times New Roman"/>
          <w:i/>
          <w:iCs/>
        </w:rPr>
        <w:t xml:space="preserve">Hamid Reza Tohidi Moghadam </w:t>
      </w:r>
    </w:p>
    <w:p w:rsidR="00D777DF" w:rsidRPr="00D777DF" w:rsidRDefault="00D777DF" w:rsidP="00D7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Times New Roman" w:hAnsi="Times New Roman" w:cs="Times New Roman"/>
          <w:i/>
          <w:iCs/>
        </w:rPr>
      </w:pPr>
      <w:r w:rsidRPr="00D777DF">
        <w:rPr>
          <w:rFonts w:ascii="Times New Roman" w:hAnsi="Times New Roman" w:cs="Times New Roman"/>
          <w:i/>
          <w:iCs/>
          <w:vertAlign w:val="superscript"/>
        </w:rPr>
        <w:t>1*</w:t>
      </w:r>
      <w:r w:rsidRPr="00D777DF">
        <w:rPr>
          <w:rFonts w:ascii="Times New Roman" w:hAnsi="Times New Roman" w:cs="Times New Roman"/>
          <w:i/>
          <w:iCs/>
        </w:rPr>
        <w:t>Assistant Professor, Department of Agronomy, Islamic Azad University, Islamshahr Branch, Iran</w:t>
      </w:r>
    </w:p>
    <w:p w:rsidR="00D777DF" w:rsidRPr="00D777DF" w:rsidRDefault="00495ADD" w:rsidP="00D7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Times New Roman" w:hAnsi="Times New Roman" w:cs="Times New Roman"/>
          <w:i/>
          <w:iCs/>
        </w:rPr>
      </w:pPr>
      <w:r>
        <w:t>(</w:t>
      </w:r>
      <w:hyperlink r:id="rId6" w:history="1">
        <w:r w:rsidR="00D777DF" w:rsidRPr="00D777DF">
          <w:rPr>
            <w:rStyle w:val="Hyperlink"/>
            <w:rFonts w:ascii="Times New Roman" w:hAnsi="Times New Roman" w:cs="Times New Roman"/>
            <w:i/>
            <w:iCs/>
          </w:rPr>
          <w:t>hzahedi2006@gmail.com</w:t>
        </w:r>
      </w:hyperlink>
      <w:r>
        <w:t>)</w:t>
      </w:r>
    </w:p>
    <w:p w:rsidR="00D777DF" w:rsidRPr="00D777DF" w:rsidRDefault="00D777DF" w:rsidP="00D7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Times New Roman" w:hAnsi="Times New Roman" w:cs="Times New Roman"/>
          <w:i/>
          <w:iCs/>
        </w:rPr>
      </w:pPr>
      <w:r w:rsidRPr="00D777DF">
        <w:rPr>
          <w:rFonts w:ascii="Times New Roman" w:hAnsi="Times New Roman" w:cs="Times New Roman"/>
          <w:i/>
          <w:iCs/>
          <w:vertAlign w:val="superscript"/>
        </w:rPr>
        <w:t>2</w:t>
      </w:r>
      <w:r w:rsidRPr="00D777DF">
        <w:rPr>
          <w:rFonts w:ascii="Times New Roman" w:hAnsi="Times New Roman" w:cs="Times New Roman"/>
          <w:i/>
          <w:iCs/>
        </w:rPr>
        <w:t>Associate Professor, Department of Agronomy, Oil Seed Crops Institute, Karaj, Iran (</w:t>
      </w:r>
      <w:hyperlink r:id="rId7" w:history="1">
        <w:r w:rsidRPr="00D777DF">
          <w:rPr>
            <w:rStyle w:val="Hyperlink"/>
            <w:rFonts w:ascii="Times New Roman" w:hAnsi="Times New Roman" w:cs="Times New Roman"/>
            <w:i/>
            <w:iCs/>
          </w:rPr>
          <w:t>shirani.rad@gmail.com</w:t>
        </w:r>
      </w:hyperlink>
      <w:r w:rsidRPr="00D777DF">
        <w:rPr>
          <w:rFonts w:ascii="Times New Roman" w:hAnsi="Times New Roman" w:cs="Times New Roman"/>
          <w:i/>
          <w:iCs/>
        </w:rPr>
        <w:t>)</w:t>
      </w:r>
    </w:p>
    <w:p w:rsidR="00D777DF" w:rsidRPr="00D777DF" w:rsidRDefault="00D777DF" w:rsidP="00D7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Times New Roman" w:hAnsi="Times New Roman" w:cs="Times New Roman"/>
          <w:i/>
          <w:iCs/>
        </w:rPr>
      </w:pPr>
      <w:r w:rsidRPr="00D777DF">
        <w:rPr>
          <w:rFonts w:ascii="Times New Roman" w:hAnsi="Times New Roman" w:cs="Times New Roman"/>
          <w:i/>
          <w:iCs/>
          <w:vertAlign w:val="superscript"/>
        </w:rPr>
        <w:t>3</w:t>
      </w:r>
      <w:r w:rsidRPr="00D777DF">
        <w:rPr>
          <w:rFonts w:ascii="Times New Roman" w:hAnsi="Times New Roman" w:cs="Times New Roman"/>
          <w:i/>
          <w:iCs/>
        </w:rPr>
        <w:t>Assistant Professor, Department of Agronomy, Islamic Azad University, Varamin Branch, Iran</w:t>
      </w:r>
    </w:p>
    <w:p w:rsidR="00D777DF" w:rsidRDefault="00D777DF" w:rsidP="00D7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Times New Roman" w:hAnsi="Times New Roman" w:cs="Times New Roman"/>
          <w:i/>
          <w:iCs/>
        </w:rPr>
      </w:pPr>
      <w:r w:rsidRPr="00D777DF">
        <w:rPr>
          <w:rFonts w:ascii="Times New Roman" w:hAnsi="Times New Roman" w:cs="Times New Roman"/>
          <w:i/>
          <w:iCs/>
        </w:rPr>
        <w:t>(</w:t>
      </w:r>
      <w:hyperlink r:id="rId8" w:history="1">
        <w:r w:rsidRPr="00D777DF">
          <w:rPr>
            <w:rStyle w:val="Hyperlink"/>
            <w:rFonts w:ascii="Times New Roman" w:hAnsi="Times New Roman" w:cs="Times New Roman"/>
            <w:i/>
            <w:iCs/>
          </w:rPr>
          <w:t>hamid_tohidi2008@yahoo.com</w:t>
        </w:r>
      </w:hyperlink>
      <w:r w:rsidRPr="00D777DF">
        <w:rPr>
          <w:rFonts w:ascii="Times New Roman" w:hAnsi="Times New Roman" w:cs="Times New Roman"/>
          <w:i/>
          <w:iCs/>
        </w:rPr>
        <w:t>)</w:t>
      </w:r>
    </w:p>
    <w:p w:rsidR="00D777DF" w:rsidRPr="00F73A9E" w:rsidRDefault="00D777DF" w:rsidP="00495ADD">
      <w:pPr>
        <w:spacing w:line="240" w:lineRule="auto"/>
        <w:contextualSpacing/>
        <w:jc w:val="lowKashida"/>
        <w:rPr>
          <w:b/>
          <w:bCs/>
          <w:rtl/>
        </w:rPr>
      </w:pPr>
      <w:r w:rsidRPr="00F73A9E">
        <w:rPr>
          <w:b/>
          <w:bCs/>
        </w:rPr>
        <w:t>Abstract</w:t>
      </w:r>
    </w:p>
    <w:p w:rsidR="00972A61" w:rsidRDefault="00D777DF" w:rsidP="00495ADD">
      <w:pPr>
        <w:spacing w:line="240" w:lineRule="auto"/>
        <w:contextualSpacing/>
        <w:jc w:val="both"/>
        <w:rPr>
          <w:rFonts w:asciiTheme="majorBidi" w:hAnsiTheme="majorBidi" w:cstheme="majorBidi"/>
          <w:sz w:val="24"/>
          <w:szCs w:val="24"/>
        </w:rPr>
      </w:pPr>
      <w:r>
        <w:t xml:space="preserve">     </w:t>
      </w:r>
      <w:r w:rsidRPr="004D0221">
        <w:rPr>
          <w:rFonts w:ascii="Times New Roman" w:hAnsi="Times New Roman" w:cs="Times New Roman"/>
          <w:sz w:val="24"/>
          <w:szCs w:val="24"/>
        </w:rPr>
        <w:t xml:space="preserve">To study the </w:t>
      </w:r>
      <w:r w:rsidR="004D0221">
        <w:rPr>
          <w:rFonts w:ascii="Times New Roman" w:hAnsi="Times New Roman" w:cs="Times New Roman"/>
          <w:sz w:val="24"/>
          <w:szCs w:val="24"/>
        </w:rPr>
        <w:t>e</w:t>
      </w:r>
      <w:r w:rsidR="004D0221" w:rsidRPr="004D0221">
        <w:rPr>
          <w:rFonts w:ascii="Times New Roman" w:hAnsi="Times New Roman" w:cs="Times New Roman"/>
          <w:sz w:val="24"/>
          <w:szCs w:val="24"/>
        </w:rPr>
        <w:t xml:space="preserve">valuation of drought stress on agronomic response of canola cultivars </w:t>
      </w:r>
      <w:r w:rsidR="004D0221" w:rsidRPr="004D0221">
        <w:rPr>
          <w:rFonts w:ascii="Times New Roman" w:hAnsi="Times New Roman" w:cs="Times New Roman"/>
          <w:sz w:val="24"/>
          <w:szCs w:val="24"/>
          <w:lang w:bidi="fa-IR"/>
        </w:rPr>
        <w:t>with zeolite and selenium application</w:t>
      </w:r>
      <w:r w:rsidR="004D0221">
        <w:rPr>
          <w:rFonts w:asciiTheme="majorBidi" w:hAnsiTheme="majorBidi" w:cstheme="majorBidi"/>
          <w:sz w:val="24"/>
          <w:szCs w:val="24"/>
        </w:rPr>
        <w:t>,</w:t>
      </w:r>
      <w:r w:rsidRPr="00743AB9">
        <w:rPr>
          <w:rFonts w:asciiTheme="majorBidi" w:hAnsiTheme="majorBidi" w:cstheme="majorBidi"/>
          <w:sz w:val="24"/>
          <w:szCs w:val="24"/>
        </w:rPr>
        <w:t xml:space="preserve"> an experiment was conducted</w:t>
      </w:r>
      <w:r w:rsidR="002F0247">
        <w:rPr>
          <w:rFonts w:asciiTheme="majorBidi" w:hAnsiTheme="majorBidi" w:cstheme="majorBidi"/>
          <w:sz w:val="24"/>
          <w:szCs w:val="24"/>
        </w:rPr>
        <w:t xml:space="preserve"> at Iran</w:t>
      </w:r>
      <w:r w:rsidRPr="00743AB9">
        <w:rPr>
          <w:rFonts w:asciiTheme="majorBidi" w:hAnsiTheme="majorBidi" w:cstheme="majorBidi"/>
          <w:sz w:val="24"/>
          <w:szCs w:val="24"/>
        </w:rPr>
        <w:t xml:space="preserve"> in two growing season (2006 and 2007). The experimental designed a randomized complete block arrangement in a factorial split plot with three replications. Irrigation factor was at two levels; normal irrigation and water holding at the stem elongation stage. Zeolite was used at two levels; non application and 10 tones per hectare. Selenium was sprayed at three concentrations (0, 15 and 30 grams per liter of sodium selenate). These treatments were randomized in main plots while, three canola cultivars (Zarfam, Sarigol and Okapi) were randomized as sub plots. The results showed that main effects were significant while interaction effects were not significant. Irrigation had significant effect on all of traits as drought stress lead to a decrease of those traits. Selenium application increased stem diameter, silique number and seed number and seed yield but it had no significant effect on silique length. Zeolite application had significant increased seed yield and yield components.</w:t>
      </w:r>
    </w:p>
    <w:p w:rsidR="00495ADD" w:rsidRPr="00743AB9" w:rsidRDefault="00495ADD" w:rsidP="00495ADD">
      <w:pPr>
        <w:spacing w:line="240" w:lineRule="auto"/>
        <w:contextualSpacing/>
        <w:jc w:val="both"/>
        <w:rPr>
          <w:rFonts w:asciiTheme="majorBidi" w:hAnsiTheme="majorBidi" w:cstheme="majorBidi"/>
          <w:sz w:val="24"/>
          <w:szCs w:val="24"/>
        </w:rPr>
      </w:pPr>
    </w:p>
    <w:p w:rsidR="00D777DF" w:rsidRDefault="00D777DF" w:rsidP="0055738D">
      <w:pPr>
        <w:spacing w:line="480" w:lineRule="auto"/>
        <w:jc w:val="both"/>
        <w:rPr>
          <w:rFonts w:asciiTheme="majorBidi" w:hAnsiTheme="majorBidi" w:cstheme="majorBidi"/>
          <w:sz w:val="24"/>
          <w:szCs w:val="24"/>
        </w:rPr>
      </w:pPr>
      <w:r w:rsidRPr="00743AB9">
        <w:rPr>
          <w:rFonts w:asciiTheme="majorBidi" w:hAnsiTheme="majorBidi" w:cstheme="majorBidi"/>
          <w:b/>
          <w:bCs/>
          <w:sz w:val="24"/>
          <w:szCs w:val="24"/>
        </w:rPr>
        <w:t xml:space="preserve">Keywords: </w:t>
      </w:r>
      <w:r w:rsidRPr="00743AB9">
        <w:rPr>
          <w:rFonts w:asciiTheme="majorBidi" w:hAnsiTheme="majorBidi" w:cstheme="majorBidi"/>
          <w:sz w:val="24"/>
          <w:szCs w:val="24"/>
        </w:rPr>
        <w:t>stem diameter; number of silique; seed number; seed yield.</w:t>
      </w:r>
    </w:p>
    <w:p w:rsidR="00D777DF" w:rsidRPr="00743AB9" w:rsidRDefault="00D777DF" w:rsidP="005573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jc w:val="both"/>
        <w:rPr>
          <w:rFonts w:asciiTheme="majorBidi" w:hAnsiTheme="majorBidi" w:cstheme="majorBidi"/>
          <w:b/>
          <w:bCs/>
          <w:sz w:val="24"/>
          <w:szCs w:val="24"/>
        </w:rPr>
      </w:pPr>
      <w:r w:rsidRPr="00743AB9">
        <w:rPr>
          <w:rFonts w:asciiTheme="majorBidi" w:hAnsiTheme="majorBidi" w:cstheme="majorBidi"/>
          <w:sz w:val="24"/>
          <w:szCs w:val="24"/>
        </w:rPr>
        <w:t xml:space="preserve"> </w:t>
      </w:r>
      <w:r w:rsidRPr="00743AB9">
        <w:rPr>
          <w:rFonts w:asciiTheme="majorBidi" w:hAnsiTheme="majorBidi" w:cstheme="majorBidi"/>
          <w:b/>
          <w:bCs/>
          <w:sz w:val="24"/>
          <w:szCs w:val="24"/>
        </w:rPr>
        <w:t>Introduction</w:t>
      </w:r>
    </w:p>
    <w:p w:rsidR="00D777DF" w:rsidRPr="00743AB9" w:rsidRDefault="00D777DF" w:rsidP="005573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jc w:val="both"/>
        <w:rPr>
          <w:rFonts w:asciiTheme="majorBidi" w:hAnsiTheme="majorBidi" w:cstheme="majorBidi"/>
          <w:sz w:val="24"/>
          <w:szCs w:val="24"/>
        </w:rPr>
      </w:pPr>
      <w:r w:rsidRPr="00743AB9">
        <w:rPr>
          <w:rFonts w:asciiTheme="majorBidi" w:hAnsiTheme="majorBidi" w:cstheme="majorBidi"/>
          <w:sz w:val="24"/>
          <w:szCs w:val="24"/>
        </w:rPr>
        <w:t xml:space="preserve">     In many regions of the world, including Iran, drought stress is one of the most important factors that decrease agricultural crop production. Canola (</w:t>
      </w:r>
      <w:r w:rsidRPr="00743AB9">
        <w:rPr>
          <w:rFonts w:asciiTheme="majorBidi" w:hAnsiTheme="majorBidi" w:cstheme="majorBidi"/>
          <w:i/>
          <w:iCs/>
          <w:sz w:val="24"/>
          <w:szCs w:val="24"/>
        </w:rPr>
        <w:t>Brassica napus</w:t>
      </w:r>
      <w:r w:rsidRPr="00743AB9">
        <w:rPr>
          <w:rFonts w:asciiTheme="majorBidi" w:hAnsiTheme="majorBidi" w:cstheme="majorBidi"/>
          <w:sz w:val="24"/>
          <w:szCs w:val="24"/>
        </w:rPr>
        <w:t xml:space="preserve"> L.) is one of the most important oilseed plants in the world. Drought stress and increased temperature during flowering and seed-filling stages decreases canola yield. Researchers have shown that in many plants flowering, pollination and seed filling are stages sensitive to drought stress (</w:t>
      </w:r>
      <w:bookmarkStart w:id="0" w:name="OLE_LINK59"/>
      <w:bookmarkStart w:id="1" w:name="OLE_LINK60"/>
      <w:r w:rsidRPr="00743AB9">
        <w:rPr>
          <w:rFonts w:asciiTheme="majorBidi" w:hAnsiTheme="majorBidi" w:cstheme="majorBidi"/>
          <w:sz w:val="24"/>
          <w:szCs w:val="24"/>
        </w:rPr>
        <w:t>Liu</w:t>
      </w:r>
      <w:bookmarkEnd w:id="0"/>
      <w:bookmarkEnd w:id="1"/>
      <w:r w:rsidRPr="00743AB9">
        <w:rPr>
          <w:rFonts w:asciiTheme="majorBidi" w:hAnsiTheme="majorBidi" w:cstheme="majorBidi"/>
          <w:sz w:val="24"/>
          <w:szCs w:val="24"/>
        </w:rPr>
        <w:t xml:space="preserve"> et al. 2004). </w:t>
      </w:r>
    </w:p>
    <w:p w:rsidR="00D777DF" w:rsidRPr="00743AB9" w:rsidRDefault="00D777DF" w:rsidP="0055738D">
      <w:pPr>
        <w:spacing w:line="240" w:lineRule="auto"/>
        <w:jc w:val="both"/>
        <w:rPr>
          <w:rFonts w:asciiTheme="majorBidi" w:hAnsiTheme="majorBidi" w:cstheme="majorBidi"/>
          <w:sz w:val="24"/>
          <w:szCs w:val="24"/>
        </w:rPr>
      </w:pPr>
      <w:bookmarkStart w:id="2" w:name="OLE_LINK61"/>
      <w:bookmarkStart w:id="3" w:name="OLE_LINK62"/>
      <w:r w:rsidRPr="00743AB9">
        <w:rPr>
          <w:rFonts w:asciiTheme="majorBidi" w:hAnsiTheme="majorBidi" w:cstheme="majorBidi"/>
          <w:sz w:val="24"/>
          <w:szCs w:val="24"/>
        </w:rPr>
        <w:t xml:space="preserve">     Zahedi </w:t>
      </w:r>
      <w:bookmarkEnd w:id="2"/>
      <w:bookmarkEnd w:id="3"/>
      <w:r w:rsidRPr="00743AB9">
        <w:rPr>
          <w:rFonts w:asciiTheme="majorBidi" w:hAnsiTheme="majorBidi" w:cstheme="majorBidi"/>
          <w:sz w:val="24"/>
          <w:szCs w:val="24"/>
        </w:rPr>
        <w:t xml:space="preserve">et al. (2009) have been reported that zeolite and selenium application are benefit to improve of plant growth under drought stress. Kavoosi (2007) showed that 10 tons per hectare of </w:t>
      </w:r>
      <w:r w:rsidRPr="00743AB9">
        <w:rPr>
          <w:rFonts w:asciiTheme="majorBidi" w:hAnsiTheme="majorBidi" w:cstheme="majorBidi"/>
          <w:sz w:val="24"/>
          <w:szCs w:val="24"/>
        </w:rPr>
        <w:lastRenderedPageBreak/>
        <w:t xml:space="preserve">zeolite </w:t>
      </w:r>
      <w:r w:rsidRPr="00743AB9">
        <w:rPr>
          <w:rFonts w:asciiTheme="majorBidi" w:eastAsia="Times New Roman" w:hAnsiTheme="majorBidi" w:cstheme="majorBidi"/>
          <w:sz w:val="24"/>
          <w:szCs w:val="24"/>
        </w:rPr>
        <w:t>application increased rice grain yield significantly.</w:t>
      </w:r>
      <w:r w:rsidRPr="00743AB9">
        <w:rPr>
          <w:rFonts w:asciiTheme="majorBidi" w:hAnsiTheme="majorBidi" w:cstheme="majorBidi"/>
          <w:sz w:val="24"/>
          <w:szCs w:val="24"/>
        </w:rPr>
        <w:t xml:space="preserve"> It has also been reported that flowering and primary stages of pod setting are the most sensitive stages of canola growth (Hashem et al. 1998). The responses of two canola cultivars to drought stress have been studied by Wright et al. (1995). They have shown that seed yield and oil percentages were strongly affected by drought stress. According to published results, decreases in canola seed yield are due to decreases in yield components, including pod number, seed number per pod and 1000-seed weight, in response to drought stress. Jensen et al. (1996) showed that normal irrigation during flowering and primary stages of pod development increases pod number and seed number per pod, but average 1000-seed weights were less affected than seed number per pod.</w:t>
      </w:r>
      <w:r w:rsidR="00103047" w:rsidRPr="00743AB9">
        <w:rPr>
          <w:rFonts w:asciiTheme="majorBidi" w:hAnsiTheme="majorBidi" w:cstheme="majorBidi"/>
          <w:sz w:val="24"/>
          <w:szCs w:val="24"/>
        </w:rPr>
        <w:t xml:space="preserve"> </w:t>
      </w:r>
      <w:r w:rsidRPr="00743AB9">
        <w:rPr>
          <w:rFonts w:asciiTheme="majorBidi" w:hAnsiTheme="majorBidi" w:cstheme="majorBidi"/>
          <w:sz w:val="24"/>
          <w:szCs w:val="24"/>
        </w:rPr>
        <w:t>Zeolites are hydrated aluminosilicates, characterized by three-dimensional networks of SiO</w:t>
      </w:r>
      <w:r w:rsidRPr="00743AB9">
        <w:rPr>
          <w:rFonts w:asciiTheme="majorBidi" w:hAnsiTheme="majorBidi" w:cstheme="majorBidi"/>
          <w:position w:val="-6"/>
          <w:sz w:val="24"/>
          <w:szCs w:val="24"/>
        </w:rPr>
        <w:t>4</w:t>
      </w:r>
      <w:r w:rsidRPr="00743AB9">
        <w:rPr>
          <w:rFonts w:asciiTheme="majorBidi" w:hAnsiTheme="majorBidi" w:cstheme="majorBidi"/>
          <w:sz w:val="24"/>
          <w:szCs w:val="24"/>
        </w:rPr>
        <w:t xml:space="preserve"> and AlO</w:t>
      </w:r>
      <w:r w:rsidRPr="00743AB9">
        <w:rPr>
          <w:rFonts w:asciiTheme="majorBidi" w:hAnsiTheme="majorBidi" w:cstheme="majorBidi"/>
          <w:position w:val="-6"/>
          <w:sz w:val="24"/>
          <w:szCs w:val="24"/>
        </w:rPr>
        <w:t>4</w:t>
      </w:r>
      <w:r w:rsidRPr="00743AB9">
        <w:rPr>
          <w:rFonts w:asciiTheme="majorBidi" w:hAnsiTheme="majorBidi" w:cstheme="majorBidi"/>
          <w:sz w:val="24"/>
          <w:szCs w:val="24"/>
        </w:rPr>
        <w:t xml:space="preserve"> tetrahedral and linked by shared oxygen atoms. Clinoptilolite is not the most well known zeolite, but it is one of the most useful.</w:t>
      </w:r>
      <w:r w:rsidRPr="00743AB9">
        <w:rPr>
          <w:rFonts w:asciiTheme="majorBidi" w:eastAsia="Times New Roman" w:hAnsiTheme="majorBidi" w:cstheme="majorBidi"/>
          <w:sz w:val="24"/>
          <w:szCs w:val="24"/>
        </w:rPr>
        <w:t xml:space="preserve"> </w:t>
      </w:r>
      <w:r w:rsidRPr="00743AB9">
        <w:rPr>
          <w:rFonts w:asciiTheme="majorBidi" w:hAnsiTheme="majorBidi" w:cstheme="majorBidi"/>
          <w:sz w:val="24"/>
          <w:szCs w:val="24"/>
        </w:rPr>
        <w:t>Selenium (Se) is an essential trace element for animals and humans (Tapiero et al. 2003), but its role in plants is still unclear (Hartikainen et al. 2000). Most cereal crops and fodder plants are relatively weakly able to absorb selenium, even when grown on soils with higher selenium content. There are indications that it can also play a positive biological role in higher plants (Germ et al. 2005).</w:t>
      </w:r>
    </w:p>
    <w:p w:rsidR="00D777DF" w:rsidRPr="00743AB9" w:rsidRDefault="00D777DF" w:rsidP="005573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jc w:val="both"/>
        <w:rPr>
          <w:rFonts w:asciiTheme="majorBidi" w:hAnsiTheme="majorBidi" w:cstheme="majorBidi"/>
          <w:b/>
          <w:bCs/>
          <w:sz w:val="24"/>
          <w:szCs w:val="24"/>
        </w:rPr>
      </w:pPr>
      <w:r w:rsidRPr="00743AB9">
        <w:rPr>
          <w:rFonts w:asciiTheme="majorBidi" w:hAnsiTheme="majorBidi" w:cstheme="majorBidi"/>
          <w:b/>
          <w:bCs/>
          <w:sz w:val="24"/>
          <w:szCs w:val="24"/>
        </w:rPr>
        <w:t>Materials and methods</w:t>
      </w:r>
    </w:p>
    <w:p w:rsidR="00FE2C16" w:rsidRPr="00743AB9" w:rsidRDefault="00D777DF" w:rsidP="00743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jc w:val="both"/>
        <w:rPr>
          <w:rFonts w:asciiTheme="majorBidi" w:hAnsiTheme="majorBidi" w:cstheme="majorBidi"/>
          <w:sz w:val="24"/>
          <w:szCs w:val="24"/>
        </w:rPr>
      </w:pPr>
      <w:r w:rsidRPr="00743AB9">
        <w:rPr>
          <w:rFonts w:asciiTheme="majorBidi" w:hAnsiTheme="majorBidi" w:cstheme="majorBidi"/>
          <w:sz w:val="24"/>
          <w:szCs w:val="24"/>
        </w:rPr>
        <w:t xml:space="preserve">     This study was conducted at the experimental field of Karaj, Iran, (35º 59′ N latitude, 50º 75′ E longitude and an altitude of 1313 m) on three canola cultivars (</w:t>
      </w:r>
      <w:r w:rsidRPr="00743AB9">
        <w:rPr>
          <w:rFonts w:asciiTheme="majorBidi" w:hAnsiTheme="majorBidi" w:cstheme="majorBidi"/>
          <w:i/>
          <w:iCs/>
          <w:sz w:val="24"/>
          <w:szCs w:val="24"/>
        </w:rPr>
        <w:t xml:space="preserve">Brassica  napus </w:t>
      </w:r>
      <w:r w:rsidRPr="00743AB9">
        <w:rPr>
          <w:rFonts w:asciiTheme="majorBidi" w:hAnsiTheme="majorBidi" w:cstheme="majorBidi"/>
          <w:sz w:val="24"/>
          <w:szCs w:val="24"/>
        </w:rPr>
        <w:t>L. C.V. Zarfam, Sarigol and Okapi) in the 2006 and 2007 growing seasons. The yearly average precipitation (over a 30 year period), which is mostly concentrated in the autumn and winter months, was 244 mm. Before the experiment began, soil samples were taken to determine the physical and chemical properties. Composite soil samples were collected from a depth of 0-30 and 30-60 cm.</w:t>
      </w:r>
      <w:r w:rsidRPr="00743AB9">
        <w:rPr>
          <w:rFonts w:asciiTheme="majorBidi" w:hAnsiTheme="majorBidi" w:cstheme="majorBidi"/>
          <w:color w:val="FF0000"/>
          <w:sz w:val="24"/>
          <w:szCs w:val="24"/>
        </w:rPr>
        <w:t xml:space="preserve"> </w:t>
      </w:r>
      <w:r w:rsidRPr="00743AB9">
        <w:rPr>
          <w:rFonts w:asciiTheme="majorBidi" w:hAnsiTheme="majorBidi" w:cstheme="majorBidi"/>
          <w:sz w:val="24"/>
          <w:szCs w:val="24"/>
        </w:rPr>
        <w:t>After plowing and disking, plots were prepared. The experimental design was laid out in a randomized complete block with a factorially split plot arrangement of treatments in three replications. The treatments included irrigation at two levels, normal irrigation (I</w:t>
      </w:r>
      <w:r w:rsidRPr="00743AB9">
        <w:rPr>
          <w:rFonts w:asciiTheme="majorBidi" w:hAnsiTheme="majorBidi" w:cstheme="majorBidi"/>
          <w:sz w:val="24"/>
          <w:szCs w:val="24"/>
          <w:vertAlign w:val="subscript"/>
        </w:rPr>
        <w:t>1</w:t>
      </w:r>
      <w:r w:rsidRPr="00743AB9">
        <w:rPr>
          <w:rFonts w:asciiTheme="majorBidi" w:hAnsiTheme="majorBidi" w:cstheme="majorBidi"/>
          <w:sz w:val="24"/>
          <w:szCs w:val="24"/>
        </w:rPr>
        <w:t>) and water holding (I</w:t>
      </w:r>
      <w:r w:rsidRPr="00743AB9">
        <w:rPr>
          <w:rFonts w:asciiTheme="majorBidi" w:hAnsiTheme="majorBidi" w:cstheme="majorBidi"/>
          <w:sz w:val="24"/>
          <w:szCs w:val="24"/>
          <w:vertAlign w:val="subscript"/>
        </w:rPr>
        <w:t>2</w:t>
      </w:r>
      <w:r w:rsidRPr="00743AB9">
        <w:rPr>
          <w:rFonts w:asciiTheme="majorBidi" w:hAnsiTheme="majorBidi" w:cstheme="majorBidi"/>
          <w:sz w:val="24"/>
          <w:szCs w:val="24"/>
        </w:rPr>
        <w:t>), at the stem elongation stage. Zeolite applications were performed at two levels, 0 (Z</w:t>
      </w:r>
      <w:r w:rsidRPr="00743AB9">
        <w:rPr>
          <w:rFonts w:asciiTheme="majorBidi" w:hAnsiTheme="majorBidi" w:cstheme="majorBidi"/>
          <w:sz w:val="24"/>
          <w:szCs w:val="24"/>
          <w:vertAlign w:val="subscript"/>
        </w:rPr>
        <w:t>1</w:t>
      </w:r>
      <w:r w:rsidRPr="00743AB9">
        <w:rPr>
          <w:rFonts w:asciiTheme="majorBidi" w:hAnsiTheme="majorBidi" w:cstheme="majorBidi"/>
          <w:sz w:val="24"/>
          <w:szCs w:val="24"/>
        </w:rPr>
        <w:t>) and 10 tones per hectare (Z</w:t>
      </w:r>
      <w:r w:rsidRPr="00743AB9">
        <w:rPr>
          <w:rFonts w:asciiTheme="majorBidi" w:hAnsiTheme="majorBidi" w:cstheme="majorBidi"/>
          <w:sz w:val="24"/>
          <w:szCs w:val="24"/>
          <w:vertAlign w:val="subscript"/>
        </w:rPr>
        <w:t>2</w:t>
      </w:r>
      <w:r w:rsidRPr="00743AB9">
        <w:rPr>
          <w:rFonts w:asciiTheme="majorBidi" w:hAnsiTheme="majorBidi" w:cstheme="majorBidi"/>
          <w:sz w:val="24"/>
          <w:szCs w:val="24"/>
        </w:rPr>
        <w:t>), and selenium applications were performed at three concentrations, 0 (S</w:t>
      </w:r>
      <w:r w:rsidRPr="00743AB9">
        <w:rPr>
          <w:rFonts w:asciiTheme="majorBidi" w:hAnsiTheme="majorBidi" w:cstheme="majorBidi"/>
          <w:sz w:val="24"/>
          <w:szCs w:val="24"/>
          <w:vertAlign w:val="subscript"/>
        </w:rPr>
        <w:t>1</w:t>
      </w:r>
      <w:r w:rsidRPr="00743AB9">
        <w:rPr>
          <w:rFonts w:asciiTheme="majorBidi" w:hAnsiTheme="majorBidi" w:cstheme="majorBidi"/>
          <w:sz w:val="24"/>
          <w:szCs w:val="24"/>
        </w:rPr>
        <w:t>), 15 (S</w:t>
      </w:r>
      <w:r w:rsidRPr="00743AB9">
        <w:rPr>
          <w:rFonts w:asciiTheme="majorBidi" w:hAnsiTheme="majorBidi" w:cstheme="majorBidi"/>
          <w:sz w:val="24"/>
          <w:szCs w:val="24"/>
          <w:vertAlign w:val="subscript"/>
        </w:rPr>
        <w:t>2</w:t>
      </w:r>
      <w:r w:rsidRPr="00743AB9">
        <w:rPr>
          <w:rFonts w:asciiTheme="majorBidi" w:hAnsiTheme="majorBidi" w:cstheme="majorBidi"/>
          <w:sz w:val="24"/>
          <w:szCs w:val="24"/>
        </w:rPr>
        <w:t>) and 30 (S</w:t>
      </w:r>
      <w:r w:rsidRPr="00743AB9">
        <w:rPr>
          <w:rFonts w:asciiTheme="majorBidi" w:hAnsiTheme="majorBidi" w:cstheme="majorBidi"/>
          <w:sz w:val="24"/>
          <w:szCs w:val="24"/>
          <w:vertAlign w:val="subscript"/>
        </w:rPr>
        <w:t>3</w:t>
      </w:r>
      <w:r w:rsidRPr="00743AB9">
        <w:rPr>
          <w:rFonts w:asciiTheme="majorBidi" w:hAnsiTheme="majorBidi" w:cstheme="majorBidi"/>
          <w:sz w:val="24"/>
          <w:szCs w:val="24"/>
        </w:rPr>
        <w:t>) grams per liter, as sodium selenate at the initial silique stage. These treatments were applied to the three canola cultivars. At the end of the growing season, plant height, number of branches per plant, number of siliques per plant, number of seeds per silique, 1000-seed weight and seed yield were measured.</w:t>
      </w:r>
      <w:r w:rsidR="00FE2C16" w:rsidRPr="00743AB9">
        <w:rPr>
          <w:rFonts w:asciiTheme="majorBidi" w:hAnsiTheme="majorBidi" w:cstheme="majorBidi"/>
          <w:sz w:val="24"/>
          <w:szCs w:val="24"/>
        </w:rPr>
        <w:t xml:space="preserve"> All data were analyzed by analysis of variance (ANOVA) using the GLM procedure in SAS. The assumptions of variance analysis were tested by ensuring that the residuals were random and homogenous, with a normal distribution around a mean of zero. The LSMEANS command was used to compare means at a P&lt;0.05 probability. </w:t>
      </w:r>
    </w:p>
    <w:p w:rsidR="00FE2C16" w:rsidRPr="00743AB9" w:rsidRDefault="00FE2C16" w:rsidP="0055738D">
      <w:pPr>
        <w:spacing w:line="480" w:lineRule="auto"/>
        <w:jc w:val="both"/>
        <w:rPr>
          <w:rFonts w:asciiTheme="majorBidi" w:hAnsiTheme="majorBidi" w:cstheme="majorBidi"/>
          <w:b/>
          <w:bCs/>
          <w:sz w:val="24"/>
          <w:szCs w:val="24"/>
        </w:rPr>
      </w:pPr>
      <w:r w:rsidRPr="00743AB9">
        <w:rPr>
          <w:rFonts w:asciiTheme="majorBidi" w:hAnsiTheme="majorBidi" w:cstheme="majorBidi"/>
          <w:b/>
          <w:bCs/>
          <w:sz w:val="24"/>
          <w:szCs w:val="24"/>
        </w:rPr>
        <w:t>Results and Discussion</w:t>
      </w:r>
    </w:p>
    <w:p w:rsidR="00D777DF" w:rsidRPr="00743AB9" w:rsidRDefault="00FE2C16" w:rsidP="00B84480">
      <w:pPr>
        <w:spacing w:line="240" w:lineRule="auto"/>
        <w:jc w:val="both"/>
        <w:rPr>
          <w:rFonts w:asciiTheme="majorBidi" w:hAnsiTheme="majorBidi" w:cstheme="majorBidi"/>
          <w:sz w:val="24"/>
          <w:szCs w:val="24"/>
        </w:rPr>
      </w:pPr>
      <w:r w:rsidRPr="00743AB9">
        <w:rPr>
          <w:rFonts w:asciiTheme="majorBidi" w:hAnsiTheme="majorBidi" w:cstheme="majorBidi"/>
          <w:sz w:val="24"/>
          <w:szCs w:val="24"/>
        </w:rPr>
        <w:t xml:space="preserve">      When combined analysis of two years was performed the results demonstrated that the effect of the year as a treatment had a significant effect on all of traits except main silique length. Different levels of irrigation; complete irrigation and water withholding at stem growth stage had a significant effect on all growth traits (p&lt;0.01). Selenium application showed a significant effect just on the number of silique on main and sub stems and number of seed in main </w:t>
      </w:r>
      <w:r w:rsidR="0055738D" w:rsidRPr="00743AB9">
        <w:rPr>
          <w:rFonts w:asciiTheme="majorBidi" w:hAnsiTheme="majorBidi" w:cstheme="majorBidi"/>
          <w:sz w:val="24"/>
          <w:szCs w:val="24"/>
        </w:rPr>
        <w:t>silique while</w:t>
      </w:r>
      <w:r w:rsidRPr="00743AB9">
        <w:rPr>
          <w:rFonts w:asciiTheme="majorBidi" w:hAnsiTheme="majorBidi" w:cstheme="majorBidi"/>
          <w:sz w:val="24"/>
          <w:szCs w:val="24"/>
        </w:rPr>
        <w:t xml:space="preserve"> all </w:t>
      </w:r>
      <w:r w:rsidRPr="00743AB9">
        <w:rPr>
          <w:rFonts w:asciiTheme="majorBidi" w:hAnsiTheme="majorBidi" w:cstheme="majorBidi"/>
          <w:sz w:val="24"/>
          <w:szCs w:val="24"/>
        </w:rPr>
        <w:lastRenderedPageBreak/>
        <w:t>of assayed traits were affected by zeolite application. Meanwhile, there was a significant difference among cultivars in respect of stem diameter, main silique length, average of silique length and number of seed in mail silique. According to analysis of variance table, the main effects of year, irrigation, selenium zeolite and cultivar were significant on traits but interactions were not significant, thus the main effects will be explained in this study. Interaction effects between irrigation, selenium, zeolite and cultivars were significant only in seed yield. There are many reports of a decrease of vegetative growth and plant height under conditions of drought stress (Wright et al. 1995). Plant reproductive stages, including stem elongation, flowering, pollination and seed-filling, are sensitive to water stress (Thomas et al. 2004). The flowering and silique-setting stages are particularly susceptible to drought stress in canola (Wright et al. 1995).Comparison of means of main effects shows that there is a significant difference between first and second year on all traits except silique length. In general, silique growth and production were greater in second year than the first year, this could be due to climate conditions and the improvement of management schedules. The results confirm the fact that flowering and silique-setting stages are critical periods of water supply and that water stress in these periods strongly decreases silique number and seed yield.</w:t>
      </w:r>
      <w:r w:rsidR="0055738D" w:rsidRPr="00743AB9">
        <w:rPr>
          <w:rFonts w:asciiTheme="majorBidi" w:hAnsiTheme="majorBidi" w:cstheme="majorBidi"/>
          <w:sz w:val="24"/>
          <w:szCs w:val="24"/>
        </w:rPr>
        <w:t xml:space="preserve"> Water stress or withholding irrigation at the stem growth stage decreased stem diameter, number of silique in main stem, number of silique in sub stems, main silique length, sub silique length, silique length, number of seed in main silique and number of seed sub silique,1000 seed weight and seed yield. Irrigation withholding at stem elongation stage significantly decreased growth, number and length of silique and number of seed is silique.</w:t>
      </w:r>
      <w:r w:rsidR="00B84480" w:rsidRPr="00743AB9">
        <w:rPr>
          <w:rFonts w:asciiTheme="majorBidi" w:hAnsiTheme="majorBidi" w:cstheme="majorBidi"/>
          <w:sz w:val="24"/>
          <w:szCs w:val="24"/>
        </w:rPr>
        <w:t xml:space="preserve"> Leggo et al. (2000) studied the response of wheat to poultry manure amended by zeolite they have found that crop had better growth when zeolite was applied in poultry manure, they reported that increase of growth and yield is due to nitrogen availability by zeolite. One of the most important roles of selenium is increasing of growth (Hartikainen et al. 2000).</w:t>
      </w:r>
    </w:p>
    <w:p w:rsidR="0055738D" w:rsidRPr="00743AB9" w:rsidRDefault="0055738D" w:rsidP="005573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both"/>
        <w:rPr>
          <w:rFonts w:asciiTheme="majorBidi" w:hAnsiTheme="majorBidi" w:cstheme="majorBidi"/>
          <w:b/>
          <w:bCs/>
          <w:sz w:val="24"/>
          <w:szCs w:val="24"/>
        </w:rPr>
      </w:pPr>
      <w:r w:rsidRPr="00743AB9">
        <w:rPr>
          <w:rFonts w:asciiTheme="majorBidi" w:hAnsiTheme="majorBidi" w:cstheme="majorBidi"/>
          <w:b/>
          <w:bCs/>
          <w:sz w:val="24"/>
          <w:szCs w:val="24"/>
        </w:rPr>
        <w:t>References</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GERM, M.; KREFT, I.; OSVALD, J.  Influence of UV-B exclusion and selenium treatment on photochemical efficiency of photosystem II, yield and respiratory potential in pumpkins </w:t>
      </w:r>
      <w:r w:rsidRPr="00743AB9">
        <w:rPr>
          <w:rFonts w:asciiTheme="majorBidi" w:hAnsiTheme="majorBidi" w:cstheme="majorBidi"/>
          <w:i/>
          <w:iCs/>
          <w:sz w:val="24"/>
          <w:szCs w:val="24"/>
        </w:rPr>
        <w:t>(Cucurbita pepo L.)</w:t>
      </w:r>
      <w:r w:rsidRPr="00743AB9">
        <w:rPr>
          <w:rFonts w:asciiTheme="majorBidi" w:hAnsiTheme="majorBidi" w:cstheme="majorBidi"/>
          <w:sz w:val="24"/>
          <w:szCs w:val="24"/>
        </w:rPr>
        <w:t xml:space="preserve">. </w:t>
      </w:r>
      <w:r w:rsidRPr="00743AB9">
        <w:rPr>
          <w:rFonts w:asciiTheme="majorBidi" w:hAnsiTheme="majorBidi" w:cstheme="majorBidi"/>
          <w:i/>
          <w:iCs/>
          <w:sz w:val="24"/>
          <w:szCs w:val="24"/>
        </w:rPr>
        <w:t>Plant physiology and Biochemistry</w:t>
      </w:r>
      <w:r w:rsidRPr="00743AB9">
        <w:rPr>
          <w:rFonts w:asciiTheme="majorBidi" w:hAnsiTheme="majorBidi" w:cstheme="majorBidi"/>
          <w:sz w:val="24"/>
          <w:szCs w:val="24"/>
        </w:rPr>
        <w:t>, v. 43, n. 4, p. 445-448, 2005.</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HARTIKAINEN, H.; XUE, T.; PIIRONEN, V.  Selenium as an antioxidant and pro-oxidant in ryegrass. </w:t>
      </w:r>
      <w:r w:rsidRPr="00743AB9">
        <w:rPr>
          <w:rFonts w:asciiTheme="majorBidi" w:hAnsiTheme="majorBidi" w:cstheme="majorBidi"/>
          <w:i/>
          <w:iCs/>
          <w:sz w:val="24"/>
          <w:szCs w:val="24"/>
        </w:rPr>
        <w:t>Plant Soil Science</w:t>
      </w:r>
      <w:r w:rsidRPr="00743AB9">
        <w:rPr>
          <w:rFonts w:asciiTheme="majorBidi" w:hAnsiTheme="majorBidi" w:cstheme="majorBidi"/>
          <w:sz w:val="24"/>
          <w:szCs w:val="24"/>
        </w:rPr>
        <w:t>, v. 225, n. 8, p. 193-200, 2000.</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HASHEM, A.; MAJUMDAR, M. N. A.; HAMID, A.; HOSSAIN, M. M.  Drought stress effects on seed yield, yield attributes, growth, cell membrane stability and gas exchange of synthesized (</w:t>
      </w:r>
      <w:r w:rsidRPr="00743AB9">
        <w:rPr>
          <w:rFonts w:asciiTheme="majorBidi" w:hAnsiTheme="majorBidi" w:cstheme="majorBidi"/>
          <w:i/>
          <w:iCs/>
          <w:sz w:val="24"/>
          <w:szCs w:val="24"/>
        </w:rPr>
        <w:t>Brassica napus L.)</w:t>
      </w:r>
      <w:r w:rsidRPr="00743AB9">
        <w:rPr>
          <w:rFonts w:asciiTheme="majorBidi" w:hAnsiTheme="majorBidi" w:cstheme="majorBidi"/>
          <w:sz w:val="24"/>
          <w:szCs w:val="24"/>
        </w:rPr>
        <w:t xml:space="preserve">. </w:t>
      </w:r>
      <w:r w:rsidRPr="00743AB9">
        <w:rPr>
          <w:rFonts w:asciiTheme="majorBidi" w:hAnsiTheme="majorBidi" w:cstheme="majorBidi"/>
          <w:i/>
          <w:iCs/>
          <w:sz w:val="24"/>
          <w:szCs w:val="24"/>
        </w:rPr>
        <w:t>Journal Agronomy and Crop Science</w:t>
      </w:r>
      <w:r w:rsidRPr="00743AB9">
        <w:rPr>
          <w:rFonts w:asciiTheme="majorBidi" w:hAnsiTheme="majorBidi" w:cstheme="majorBidi"/>
          <w:sz w:val="24"/>
          <w:szCs w:val="24"/>
        </w:rPr>
        <w:t>, v. 180, n. 3, p. 129-136, 1998.</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JENSEN, C. R. et al.  Seed glocosinolate oil and protein content of field grown rape </w:t>
      </w:r>
      <w:r w:rsidRPr="00743AB9">
        <w:rPr>
          <w:rFonts w:asciiTheme="majorBidi" w:hAnsiTheme="majorBidi" w:cstheme="majorBidi"/>
          <w:i/>
          <w:iCs/>
          <w:sz w:val="24"/>
          <w:szCs w:val="24"/>
        </w:rPr>
        <w:t xml:space="preserve">(Brassica napus L.) </w:t>
      </w:r>
      <w:r w:rsidRPr="00743AB9">
        <w:rPr>
          <w:rFonts w:asciiTheme="majorBidi" w:hAnsiTheme="majorBidi" w:cstheme="majorBidi"/>
          <w:sz w:val="24"/>
          <w:szCs w:val="24"/>
        </w:rPr>
        <w:t xml:space="preserve">affected by soil drying and evaporative demand. </w:t>
      </w:r>
      <w:r w:rsidRPr="00743AB9">
        <w:rPr>
          <w:rFonts w:asciiTheme="majorBidi" w:hAnsiTheme="majorBidi" w:cstheme="majorBidi"/>
          <w:i/>
          <w:iCs/>
          <w:sz w:val="24"/>
          <w:szCs w:val="24"/>
        </w:rPr>
        <w:t xml:space="preserve">Field Crop Research, </w:t>
      </w:r>
      <w:r w:rsidRPr="00743AB9">
        <w:rPr>
          <w:rFonts w:asciiTheme="majorBidi" w:hAnsiTheme="majorBidi" w:cstheme="majorBidi"/>
          <w:sz w:val="24"/>
          <w:szCs w:val="24"/>
        </w:rPr>
        <w:t>v. 47, n. 7, p. 93-105, 1996.</w:t>
      </w:r>
    </w:p>
    <w:p w:rsidR="00B84480" w:rsidRPr="00743AB9" w:rsidRDefault="00B84480" w:rsidP="00103047">
      <w:pPr>
        <w:autoSpaceDE w:val="0"/>
        <w:autoSpaceDN w:val="0"/>
        <w:adjustRightInd w:val="0"/>
        <w:spacing w:line="240" w:lineRule="auto"/>
        <w:rPr>
          <w:rFonts w:asciiTheme="majorBidi" w:eastAsia="Times New Roman" w:hAnsiTheme="majorBidi" w:cstheme="majorBidi"/>
          <w:sz w:val="24"/>
          <w:szCs w:val="24"/>
        </w:rPr>
      </w:pPr>
      <w:r w:rsidRPr="00743AB9">
        <w:rPr>
          <w:rFonts w:asciiTheme="majorBidi" w:hAnsiTheme="majorBidi" w:cstheme="majorBidi"/>
          <w:sz w:val="24"/>
          <w:szCs w:val="24"/>
        </w:rPr>
        <w:t xml:space="preserve">KAVOOSI, M. 2007. </w:t>
      </w:r>
      <w:r w:rsidRPr="00743AB9">
        <w:rPr>
          <w:rFonts w:asciiTheme="majorBidi" w:eastAsia="Times New Roman" w:hAnsiTheme="majorBidi" w:cstheme="majorBidi"/>
          <w:sz w:val="24"/>
          <w:szCs w:val="24"/>
        </w:rPr>
        <w:t xml:space="preserve">Effects of zeolite application on rice yield, nitrogen recovery, and nitrogen use efficiency. </w:t>
      </w:r>
      <w:r w:rsidRPr="00743AB9">
        <w:rPr>
          <w:rFonts w:asciiTheme="majorBidi" w:eastAsia="Times New Roman" w:hAnsiTheme="majorBidi" w:cstheme="majorBidi"/>
          <w:i/>
          <w:iCs/>
          <w:sz w:val="24"/>
          <w:szCs w:val="24"/>
        </w:rPr>
        <w:t>Communications in Soil Science and Plant Analysis</w:t>
      </w:r>
      <w:r w:rsidRPr="00743AB9">
        <w:rPr>
          <w:rFonts w:asciiTheme="majorBidi" w:eastAsia="Times New Roman" w:hAnsiTheme="majorBidi" w:cstheme="majorBidi"/>
          <w:sz w:val="24"/>
          <w:szCs w:val="24"/>
        </w:rPr>
        <w:t>, v.38, n.2, p. 69–76, 2007.</w:t>
      </w:r>
    </w:p>
    <w:p w:rsidR="00B84480" w:rsidRPr="00743AB9" w:rsidRDefault="00B84480" w:rsidP="00103047">
      <w:pPr>
        <w:spacing w:line="240" w:lineRule="auto"/>
        <w:jc w:val="both"/>
        <w:rPr>
          <w:rFonts w:asciiTheme="majorBidi" w:hAnsiTheme="majorBidi" w:cstheme="majorBidi"/>
          <w:sz w:val="24"/>
          <w:szCs w:val="24"/>
        </w:rPr>
      </w:pPr>
      <w:r w:rsidRPr="00743AB9">
        <w:rPr>
          <w:rFonts w:asciiTheme="majorBidi" w:hAnsiTheme="majorBidi" w:cstheme="majorBidi"/>
          <w:sz w:val="24"/>
          <w:szCs w:val="24"/>
        </w:rPr>
        <w:t xml:space="preserve">LEGGO, P. J. An investigation of plant growth in an organo-zeolite substrate and its ecological significant. </w:t>
      </w:r>
      <w:r w:rsidRPr="00743AB9">
        <w:rPr>
          <w:rFonts w:asciiTheme="majorBidi" w:hAnsiTheme="majorBidi" w:cstheme="majorBidi"/>
          <w:i/>
          <w:iCs/>
          <w:sz w:val="24"/>
          <w:szCs w:val="24"/>
        </w:rPr>
        <w:t>Journal of Plant and Soil</w:t>
      </w:r>
      <w:r w:rsidRPr="00743AB9">
        <w:rPr>
          <w:rFonts w:asciiTheme="majorBidi" w:hAnsiTheme="majorBidi" w:cstheme="majorBidi"/>
          <w:sz w:val="24"/>
          <w:szCs w:val="24"/>
        </w:rPr>
        <w:t>, v. 219, n. 7, p. 135-146, 2000.</w:t>
      </w:r>
    </w:p>
    <w:p w:rsidR="0055738D" w:rsidRPr="00743AB9" w:rsidRDefault="0055738D"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lastRenderedPageBreak/>
        <w:t xml:space="preserve">LIU,  F.; ANDERSEN, M. N.; JENSEN, C. R. Root signal controls silique growth in drought stressed Soybean during the critical, abortion-sensitive phase of silique development. </w:t>
      </w:r>
      <w:r w:rsidRPr="00743AB9">
        <w:rPr>
          <w:rFonts w:asciiTheme="majorBidi" w:hAnsiTheme="majorBidi" w:cstheme="majorBidi"/>
          <w:i/>
          <w:iCs/>
          <w:sz w:val="24"/>
          <w:szCs w:val="24"/>
        </w:rPr>
        <w:t>Field Crops Research</w:t>
      </w:r>
      <w:r w:rsidRPr="00743AB9">
        <w:rPr>
          <w:rFonts w:asciiTheme="majorBidi" w:hAnsiTheme="majorBidi" w:cstheme="majorBidi"/>
          <w:sz w:val="24"/>
          <w:szCs w:val="24"/>
        </w:rPr>
        <w:t>, v. 85, n. 3, p. 159-166, 2004.</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TAPIERO, H.; TOWNSEND, D.M.; TEW, K.D.  Oxidative stress pathologies and antioxidants: The antioxidant role of selenium and seleno-compounds. Biomedicine </w:t>
      </w:r>
      <w:r w:rsidRPr="00743AB9">
        <w:rPr>
          <w:rFonts w:asciiTheme="majorBidi" w:hAnsiTheme="majorBidi" w:cstheme="majorBidi"/>
          <w:i/>
          <w:iCs/>
          <w:sz w:val="24"/>
          <w:szCs w:val="24"/>
        </w:rPr>
        <w:t>&amp; Pharmacotherapy</w:t>
      </w:r>
      <w:r w:rsidRPr="00743AB9">
        <w:rPr>
          <w:rFonts w:asciiTheme="majorBidi" w:hAnsiTheme="majorBidi" w:cstheme="majorBidi"/>
          <w:sz w:val="24"/>
          <w:szCs w:val="24"/>
        </w:rPr>
        <w:t>, v. 57, n. 6, p. 134-144, 2003.</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THOMAS, M.; ROBERTSON, J.; FUKAI, S; PEOPLES, M. B.  The effect of timing and severity of water deficit on growth, development, yield accumulation and nitrogen fixation of mungbean. </w:t>
      </w:r>
      <w:r w:rsidRPr="00743AB9">
        <w:rPr>
          <w:rFonts w:asciiTheme="majorBidi" w:hAnsiTheme="majorBidi" w:cstheme="majorBidi"/>
          <w:i/>
          <w:iCs/>
          <w:sz w:val="24"/>
          <w:szCs w:val="24"/>
        </w:rPr>
        <w:t>Field Crops Research</w:t>
      </w:r>
      <w:r w:rsidRPr="00743AB9">
        <w:rPr>
          <w:rFonts w:asciiTheme="majorBidi" w:hAnsiTheme="majorBidi" w:cstheme="majorBidi"/>
          <w:sz w:val="24"/>
          <w:szCs w:val="24"/>
        </w:rPr>
        <w:t>, v. 86, n. 7, p. 67-80, 2004.</w:t>
      </w:r>
    </w:p>
    <w:p w:rsidR="00B84480" w:rsidRPr="00743AB9" w:rsidRDefault="00B84480" w:rsidP="00103047">
      <w:pPr>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WRIGHT, P. R.; MORGAN, J. M.; JOSSOP, R. S. ; CASS, A. Comparative adaptation of canola </w:t>
      </w:r>
      <w:r w:rsidRPr="00743AB9">
        <w:rPr>
          <w:rFonts w:asciiTheme="majorBidi" w:hAnsiTheme="majorBidi" w:cstheme="majorBidi"/>
          <w:i/>
          <w:iCs/>
          <w:sz w:val="24"/>
          <w:szCs w:val="24"/>
        </w:rPr>
        <w:t>(Brassica napus L.)</w:t>
      </w:r>
      <w:r w:rsidRPr="00743AB9">
        <w:rPr>
          <w:rFonts w:asciiTheme="majorBidi" w:hAnsiTheme="majorBidi" w:cstheme="majorBidi"/>
          <w:sz w:val="24"/>
          <w:szCs w:val="24"/>
        </w:rPr>
        <w:t xml:space="preserve"> and indian mustard </w:t>
      </w:r>
      <w:r w:rsidRPr="00743AB9">
        <w:rPr>
          <w:rFonts w:asciiTheme="majorBidi" w:hAnsiTheme="majorBidi" w:cstheme="majorBidi"/>
          <w:i/>
          <w:iCs/>
          <w:sz w:val="24"/>
          <w:szCs w:val="24"/>
        </w:rPr>
        <w:t>(Brassica Juncea L.)</w:t>
      </w:r>
      <w:r w:rsidRPr="00743AB9">
        <w:rPr>
          <w:rFonts w:asciiTheme="majorBidi" w:hAnsiTheme="majorBidi" w:cstheme="majorBidi"/>
          <w:sz w:val="24"/>
          <w:szCs w:val="24"/>
        </w:rPr>
        <w:t xml:space="preserve"> to soil water deficit. </w:t>
      </w:r>
      <w:r w:rsidRPr="00743AB9">
        <w:rPr>
          <w:rFonts w:asciiTheme="majorBidi" w:hAnsiTheme="majorBidi" w:cstheme="majorBidi"/>
          <w:i/>
          <w:iCs/>
          <w:sz w:val="24"/>
          <w:szCs w:val="24"/>
        </w:rPr>
        <w:t>Field Crop Research</w:t>
      </w:r>
      <w:r w:rsidRPr="00743AB9">
        <w:rPr>
          <w:rFonts w:asciiTheme="majorBidi" w:hAnsiTheme="majorBidi" w:cstheme="majorBidi"/>
          <w:sz w:val="24"/>
          <w:szCs w:val="24"/>
        </w:rPr>
        <w:t>, v. 42, n. 4, p. 1-13, 1995.</w:t>
      </w:r>
    </w:p>
    <w:p w:rsidR="0055738D" w:rsidRPr="00743AB9" w:rsidRDefault="0055738D" w:rsidP="00103047">
      <w:pPr>
        <w:autoSpaceDE w:val="0"/>
        <w:autoSpaceDN w:val="0"/>
        <w:adjustRightInd w:val="0"/>
        <w:spacing w:line="240" w:lineRule="auto"/>
        <w:rPr>
          <w:rFonts w:asciiTheme="majorBidi" w:hAnsiTheme="majorBidi" w:cstheme="majorBidi"/>
          <w:sz w:val="24"/>
          <w:szCs w:val="24"/>
        </w:rPr>
      </w:pPr>
      <w:r w:rsidRPr="00743AB9">
        <w:rPr>
          <w:rFonts w:asciiTheme="majorBidi" w:hAnsiTheme="majorBidi" w:cstheme="majorBidi"/>
          <w:sz w:val="24"/>
          <w:szCs w:val="24"/>
        </w:rPr>
        <w:t xml:space="preserve">- ZAHEDI, H. et al. The effects of zeolite soil applications and selenium foliar applications on growth yield and yield components of three canola cultivars under drought stress. </w:t>
      </w:r>
      <w:r w:rsidRPr="00743AB9">
        <w:rPr>
          <w:rFonts w:asciiTheme="majorBidi" w:hAnsiTheme="majorBidi" w:cstheme="majorBidi"/>
          <w:i/>
          <w:iCs/>
          <w:sz w:val="24"/>
          <w:szCs w:val="24"/>
        </w:rPr>
        <w:t>World Applied Sciences Journal</w:t>
      </w:r>
      <w:r w:rsidRPr="00743AB9">
        <w:rPr>
          <w:rFonts w:asciiTheme="majorBidi" w:hAnsiTheme="majorBidi" w:cstheme="majorBidi"/>
          <w:sz w:val="24"/>
          <w:szCs w:val="24"/>
        </w:rPr>
        <w:t>, v. 7, n. 2, p. 255-262, 2009.</w:t>
      </w:r>
    </w:p>
    <w:p w:rsidR="00B84480" w:rsidRPr="00743AB9" w:rsidRDefault="00B84480" w:rsidP="00B84480">
      <w:pPr>
        <w:rPr>
          <w:rFonts w:asciiTheme="majorBidi" w:hAnsiTheme="majorBidi" w:cstheme="majorBidi"/>
          <w:sz w:val="24"/>
          <w:szCs w:val="24"/>
        </w:rPr>
      </w:pPr>
    </w:p>
    <w:p w:rsidR="00B84480" w:rsidRPr="00743AB9" w:rsidRDefault="00B84480" w:rsidP="00B84480">
      <w:pPr>
        <w:rPr>
          <w:rFonts w:asciiTheme="majorBidi" w:hAnsiTheme="majorBidi" w:cstheme="majorBidi"/>
          <w:sz w:val="24"/>
          <w:szCs w:val="24"/>
        </w:rPr>
      </w:pPr>
    </w:p>
    <w:p w:rsidR="00B84480" w:rsidRPr="00743AB9" w:rsidRDefault="00B84480" w:rsidP="00B84480">
      <w:pPr>
        <w:rPr>
          <w:rFonts w:asciiTheme="majorBidi" w:hAnsiTheme="majorBidi" w:cstheme="majorBidi"/>
          <w:sz w:val="24"/>
          <w:szCs w:val="24"/>
        </w:rPr>
      </w:pPr>
    </w:p>
    <w:p w:rsidR="00B84480" w:rsidRPr="00743AB9" w:rsidRDefault="00B84480" w:rsidP="00B84480">
      <w:pPr>
        <w:rPr>
          <w:rFonts w:asciiTheme="majorBidi" w:hAnsiTheme="majorBidi" w:cstheme="majorBidi"/>
          <w:sz w:val="24"/>
          <w:szCs w:val="24"/>
        </w:rPr>
      </w:pPr>
    </w:p>
    <w:p w:rsidR="00B84480" w:rsidRPr="00743AB9" w:rsidRDefault="00B84480" w:rsidP="0055738D">
      <w:pPr>
        <w:rPr>
          <w:rFonts w:asciiTheme="majorBidi" w:hAnsiTheme="majorBidi" w:cstheme="majorBidi"/>
          <w:sz w:val="24"/>
          <w:szCs w:val="24"/>
        </w:rPr>
      </w:pPr>
    </w:p>
    <w:p w:rsidR="00FE2C16" w:rsidRPr="00743AB9" w:rsidRDefault="00FE2C16" w:rsidP="0055738D">
      <w:pPr>
        <w:spacing w:line="240" w:lineRule="auto"/>
        <w:jc w:val="both"/>
        <w:rPr>
          <w:rFonts w:asciiTheme="majorBidi" w:hAnsiTheme="majorBidi" w:cstheme="majorBidi"/>
          <w:sz w:val="24"/>
          <w:szCs w:val="24"/>
        </w:rPr>
      </w:pPr>
    </w:p>
    <w:sectPr w:rsidR="00FE2C16" w:rsidRPr="00743AB9" w:rsidSect="00D777DF">
      <w:footerReference w:type="default" r:id="rId9"/>
      <w:pgSz w:w="12240" w:h="15840"/>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EA1" w:rsidRDefault="005A2EA1" w:rsidP="00743AB9">
      <w:pPr>
        <w:spacing w:after="0" w:line="240" w:lineRule="auto"/>
      </w:pPr>
      <w:r>
        <w:separator/>
      </w:r>
    </w:p>
  </w:endnote>
  <w:endnote w:type="continuationSeparator" w:id="1">
    <w:p w:rsidR="005A2EA1" w:rsidRDefault="005A2EA1" w:rsidP="00743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2641"/>
      <w:docPartObj>
        <w:docPartGallery w:val="Page Numbers (Bottom of Page)"/>
        <w:docPartUnique/>
      </w:docPartObj>
    </w:sdtPr>
    <w:sdtContent>
      <w:p w:rsidR="00743AB9" w:rsidRDefault="0056693A">
        <w:pPr>
          <w:pStyle w:val="Footer"/>
          <w:jc w:val="center"/>
        </w:pPr>
        <w:fldSimple w:instr=" PAGE   \* MERGEFORMAT ">
          <w:r w:rsidR="00495ADD">
            <w:rPr>
              <w:noProof/>
            </w:rPr>
            <w:t>1</w:t>
          </w:r>
        </w:fldSimple>
      </w:p>
    </w:sdtContent>
  </w:sdt>
  <w:p w:rsidR="00743AB9" w:rsidRDefault="00743A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EA1" w:rsidRDefault="005A2EA1" w:rsidP="00743AB9">
      <w:pPr>
        <w:spacing w:after="0" w:line="240" w:lineRule="auto"/>
      </w:pPr>
      <w:r>
        <w:separator/>
      </w:r>
    </w:p>
  </w:footnote>
  <w:footnote w:type="continuationSeparator" w:id="1">
    <w:p w:rsidR="005A2EA1" w:rsidRDefault="005A2EA1" w:rsidP="00743AB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777DF"/>
    <w:rsid w:val="00031A19"/>
    <w:rsid w:val="00057E52"/>
    <w:rsid w:val="000F51F0"/>
    <w:rsid w:val="00103047"/>
    <w:rsid w:val="002B09F6"/>
    <w:rsid w:val="002F0247"/>
    <w:rsid w:val="00371DA3"/>
    <w:rsid w:val="0038012A"/>
    <w:rsid w:val="00495ADD"/>
    <w:rsid w:val="004D0221"/>
    <w:rsid w:val="0055738D"/>
    <w:rsid w:val="0056693A"/>
    <w:rsid w:val="00583157"/>
    <w:rsid w:val="005A2EA1"/>
    <w:rsid w:val="005A737A"/>
    <w:rsid w:val="0073701E"/>
    <w:rsid w:val="00743AB9"/>
    <w:rsid w:val="007714FB"/>
    <w:rsid w:val="0083165C"/>
    <w:rsid w:val="00972A61"/>
    <w:rsid w:val="00A13CF3"/>
    <w:rsid w:val="00A174FD"/>
    <w:rsid w:val="00B84480"/>
    <w:rsid w:val="00D6269E"/>
    <w:rsid w:val="00D777DF"/>
    <w:rsid w:val="00F97248"/>
    <w:rsid w:val="00FE2C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A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7DF"/>
    <w:rPr>
      <w:color w:val="0000FF"/>
      <w:u w:val="single"/>
    </w:rPr>
  </w:style>
  <w:style w:type="paragraph" w:styleId="BalloonText">
    <w:name w:val="Balloon Text"/>
    <w:basedOn w:val="Normal"/>
    <w:link w:val="BalloonTextChar"/>
    <w:uiPriority w:val="99"/>
    <w:semiHidden/>
    <w:unhideWhenUsed/>
    <w:rsid w:val="00FE2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C16"/>
    <w:rPr>
      <w:rFonts w:ascii="Tahoma" w:hAnsi="Tahoma" w:cs="Tahoma"/>
      <w:sz w:val="16"/>
      <w:szCs w:val="16"/>
    </w:rPr>
  </w:style>
  <w:style w:type="paragraph" w:styleId="Header">
    <w:name w:val="header"/>
    <w:basedOn w:val="Normal"/>
    <w:link w:val="HeaderChar"/>
    <w:uiPriority w:val="99"/>
    <w:semiHidden/>
    <w:unhideWhenUsed/>
    <w:rsid w:val="00743A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3AB9"/>
  </w:style>
  <w:style w:type="paragraph" w:styleId="Footer">
    <w:name w:val="footer"/>
    <w:basedOn w:val="Normal"/>
    <w:link w:val="FooterChar"/>
    <w:uiPriority w:val="99"/>
    <w:unhideWhenUsed/>
    <w:rsid w:val="00743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B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mid_tohidi2008@yahoo.com" TargetMode="External"/><Relationship Id="rId3" Type="http://schemas.openxmlformats.org/officeDocument/2006/relationships/webSettings" Target="webSettings.xml"/><Relationship Id="rId7" Type="http://schemas.openxmlformats.org/officeDocument/2006/relationships/hyperlink" Target="mailto:shirani.rad@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zahedi2006@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z</Company>
  <LinksUpToDate>false</LinksUpToDate>
  <CharactersWithSpaces>10943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xxx</cp:lastModifiedBy>
  <cp:revision>8</cp:revision>
  <dcterms:created xsi:type="dcterms:W3CDTF">2011-04-09T19:45:00Z</dcterms:created>
  <dcterms:modified xsi:type="dcterms:W3CDTF">2011-05-18T15:22:00Z</dcterms:modified>
</cp:coreProperties>
</file>