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BD" w:rsidRPr="00311B1F" w:rsidRDefault="007207BD" w:rsidP="00D56E74">
      <w:pPr>
        <w:jc w:val="center"/>
        <w:rPr>
          <w:rStyle w:val="hps"/>
          <w:b/>
          <w:lang w:val="en-US"/>
        </w:rPr>
      </w:pPr>
      <w:r w:rsidRPr="00311B1F">
        <w:rPr>
          <w:rStyle w:val="hps"/>
          <w:b/>
          <w:lang w:val="en-US"/>
        </w:rPr>
        <w:t xml:space="preserve">COCONUT CULTIVAR EVALUATION </w:t>
      </w:r>
      <w:r>
        <w:rPr>
          <w:rStyle w:val="hps"/>
          <w:b/>
          <w:lang w:val="en-US"/>
        </w:rPr>
        <w:t>IN</w:t>
      </w:r>
      <w:r w:rsidRPr="00311B1F">
        <w:rPr>
          <w:rStyle w:val="hps"/>
          <w:b/>
          <w:lang w:val="en-US"/>
        </w:rPr>
        <w:t xml:space="preserve"> </w:t>
      </w:r>
      <w:r>
        <w:rPr>
          <w:rStyle w:val="hps"/>
          <w:b/>
          <w:lang w:val="en-US"/>
        </w:rPr>
        <w:t>THE BRAZILLIAN</w:t>
      </w:r>
      <w:r w:rsidRPr="00311B1F">
        <w:rPr>
          <w:rStyle w:val="hps"/>
          <w:b/>
          <w:lang w:val="en-US"/>
        </w:rPr>
        <w:t xml:space="preserve"> COASTAL </w:t>
      </w:r>
      <w:smartTag w:uri="urn:schemas-microsoft-com:office:smarttags" w:element="place">
        <w:r w:rsidRPr="00311B1F">
          <w:rPr>
            <w:rStyle w:val="hps"/>
            <w:b/>
            <w:lang w:val="en-US"/>
          </w:rPr>
          <w:t>LOWLANDS</w:t>
        </w:r>
      </w:smartTag>
    </w:p>
    <w:p w:rsidR="007207BD" w:rsidRPr="00311B1F" w:rsidRDefault="007207BD" w:rsidP="00D56E74">
      <w:pPr>
        <w:jc w:val="right"/>
        <w:rPr>
          <w:lang w:val="en-US"/>
        </w:rPr>
      </w:pPr>
    </w:p>
    <w:p w:rsidR="007207BD" w:rsidRPr="00311B1F" w:rsidRDefault="007207BD" w:rsidP="00D56E74">
      <w:pPr>
        <w:jc w:val="right"/>
        <w:rPr>
          <w:lang w:val="en-US"/>
        </w:rPr>
      </w:pPr>
    </w:p>
    <w:p w:rsidR="007207BD" w:rsidRPr="00D56E74" w:rsidRDefault="007207BD" w:rsidP="00AE07BF">
      <w:pPr>
        <w:jc w:val="both"/>
        <w:rPr>
          <w:vertAlign w:val="superscript"/>
        </w:rPr>
      </w:pPr>
      <w:r w:rsidRPr="00E11B71">
        <w:t>Emiliano Fernandes Nassau Costa</w:t>
      </w:r>
      <w:r>
        <w:rPr>
          <w:vertAlign w:val="superscript"/>
        </w:rPr>
        <w:t>1</w:t>
      </w:r>
      <w:r>
        <w:t>; Francisco Elias Ribeiro</w:t>
      </w:r>
      <w:r>
        <w:rPr>
          <w:vertAlign w:val="superscript"/>
        </w:rPr>
        <w:t>1</w:t>
      </w:r>
      <w:r w:rsidRPr="00D653D7">
        <w:t xml:space="preserve">; </w:t>
      </w:r>
      <w:r w:rsidRPr="008573B6">
        <w:t>Carlos Roberto Martins</w:t>
      </w:r>
      <w:r>
        <w:rPr>
          <w:vertAlign w:val="superscript"/>
        </w:rPr>
        <w:t>1</w:t>
      </w:r>
    </w:p>
    <w:p w:rsidR="007207BD" w:rsidRDefault="007207BD" w:rsidP="00DB5CF9">
      <w:pPr>
        <w:autoSpaceDE w:val="0"/>
        <w:autoSpaceDN w:val="0"/>
        <w:adjustRightInd w:val="0"/>
        <w:jc w:val="both"/>
        <w:rPr>
          <w:bCs/>
        </w:rPr>
      </w:pPr>
    </w:p>
    <w:p w:rsidR="007207BD" w:rsidRPr="00806E8B" w:rsidRDefault="007207BD" w:rsidP="00DB5CF9">
      <w:pPr>
        <w:autoSpaceDE w:val="0"/>
        <w:autoSpaceDN w:val="0"/>
        <w:adjustRightInd w:val="0"/>
        <w:jc w:val="both"/>
        <w:rPr>
          <w:color w:val="FF0000"/>
        </w:rPr>
      </w:pPr>
      <w:r>
        <w:rPr>
          <w:bCs/>
          <w:vertAlign w:val="superscript"/>
        </w:rPr>
        <w:t xml:space="preserve">1 </w:t>
      </w:r>
      <w:r w:rsidRPr="008573B6">
        <w:rPr>
          <w:bCs/>
        </w:rPr>
        <w:t>Embrapa Coastal Tablelands, Av. Beira-Mar 3250, Jardins, PO Box 44,</w:t>
      </w:r>
      <w:r w:rsidRPr="008573B6">
        <w:rPr>
          <w:rFonts w:ascii="TimesNewRomanPSMT" w:hAnsi="TimesNewRomanPSMT" w:cs="TimesNewRomanPSMT"/>
        </w:rPr>
        <w:t xml:space="preserve"> </w:t>
      </w:r>
      <w:r>
        <w:t>49025-040</w:t>
      </w:r>
      <w:r>
        <w:rPr>
          <w:bCs/>
        </w:rPr>
        <w:t>,</w:t>
      </w:r>
      <w:r w:rsidRPr="008573B6">
        <w:rPr>
          <w:bCs/>
        </w:rPr>
        <w:t xml:space="preserve"> Aracaju, SE, Brazil;</w:t>
      </w:r>
      <w:r w:rsidRPr="008573B6">
        <w:rPr>
          <w:kern w:val="24"/>
        </w:rPr>
        <w:t xml:space="preserve"> E-mail:</w:t>
      </w:r>
      <w:r>
        <w:rPr>
          <w:kern w:val="24"/>
        </w:rPr>
        <w:t xml:space="preserve"> </w:t>
      </w:r>
      <w:r>
        <w:t>emiliano</w:t>
      </w:r>
      <w:r w:rsidRPr="008573B6">
        <w:t>@cpatc.embrapa.br</w:t>
      </w:r>
      <w:r w:rsidRPr="00806E8B">
        <w:rPr>
          <w:color w:val="FF0000"/>
        </w:rPr>
        <w:t xml:space="preserve"> </w:t>
      </w:r>
    </w:p>
    <w:p w:rsidR="007207BD" w:rsidRPr="00AE07BF" w:rsidRDefault="007207BD" w:rsidP="00806E8B">
      <w:pPr>
        <w:spacing w:line="360" w:lineRule="auto"/>
        <w:jc w:val="both"/>
      </w:pPr>
    </w:p>
    <w:p w:rsidR="007207BD" w:rsidRPr="00B41E7B" w:rsidRDefault="007207BD" w:rsidP="00706001">
      <w:pPr>
        <w:spacing w:line="360" w:lineRule="auto"/>
        <w:jc w:val="both"/>
        <w:rPr>
          <w:lang w:val="en-US"/>
        </w:rPr>
      </w:pPr>
      <w:r>
        <w:rPr>
          <w:lang w:val="en-US"/>
        </w:rPr>
        <w:t>The coconut (</w:t>
      </w:r>
      <w:r w:rsidRPr="00706001">
        <w:rPr>
          <w:i/>
          <w:lang w:val="en-US"/>
        </w:rPr>
        <w:t>Cocos nucifera</w:t>
      </w:r>
      <w:r w:rsidRPr="00B41E7B">
        <w:rPr>
          <w:lang w:val="en-US"/>
        </w:rPr>
        <w:t xml:space="preserve"> L.) is considered </w:t>
      </w:r>
      <w:r>
        <w:rPr>
          <w:lang w:val="en-US"/>
        </w:rPr>
        <w:t xml:space="preserve">one of the most important </w:t>
      </w:r>
      <w:r w:rsidRPr="00B41E7B">
        <w:rPr>
          <w:lang w:val="en-US"/>
        </w:rPr>
        <w:t xml:space="preserve">tropical </w:t>
      </w:r>
      <w:r>
        <w:rPr>
          <w:lang w:val="en-US"/>
        </w:rPr>
        <w:t>plants due to a range of factors including its versatility,</w:t>
      </w:r>
      <w:r w:rsidRPr="00B41E7B">
        <w:rPr>
          <w:lang w:val="en-US"/>
        </w:rPr>
        <w:t xml:space="preserve"> socioeconomic and environmental </w:t>
      </w:r>
      <w:r>
        <w:rPr>
          <w:lang w:val="en-US"/>
        </w:rPr>
        <w:t>value</w:t>
      </w:r>
      <w:r w:rsidRPr="00B41E7B">
        <w:rPr>
          <w:lang w:val="en-US"/>
        </w:rPr>
        <w:t xml:space="preserve">, </w:t>
      </w:r>
      <w:r>
        <w:rPr>
          <w:lang w:val="en-US"/>
        </w:rPr>
        <w:t xml:space="preserve">and the </w:t>
      </w:r>
      <w:r w:rsidRPr="00B41E7B">
        <w:rPr>
          <w:lang w:val="en-US"/>
        </w:rPr>
        <w:t>capacity</w:t>
      </w:r>
      <w:r>
        <w:rPr>
          <w:lang w:val="en-US"/>
        </w:rPr>
        <w:t xml:space="preserve"> </w:t>
      </w:r>
      <w:r w:rsidRPr="00B41E7B">
        <w:rPr>
          <w:lang w:val="en-US"/>
        </w:rPr>
        <w:t xml:space="preserve">to generate sustainable production systems. Several methods of genetic improvement have been employed, </w:t>
      </w:r>
      <w:r>
        <w:rPr>
          <w:lang w:val="en-US"/>
        </w:rPr>
        <w:t>and</w:t>
      </w:r>
      <w:r w:rsidRPr="00B41E7B">
        <w:rPr>
          <w:lang w:val="en-US"/>
        </w:rPr>
        <w:t xml:space="preserve"> the use of hybrids has generated promising results in </w:t>
      </w:r>
      <w:r>
        <w:rPr>
          <w:lang w:val="en-US"/>
        </w:rPr>
        <w:t>several</w:t>
      </w:r>
      <w:r w:rsidRPr="00B41E7B">
        <w:rPr>
          <w:lang w:val="en-US"/>
        </w:rPr>
        <w:t xml:space="preserve"> coconut-producing regions. The aim of this study was to evaluate </w:t>
      </w:r>
      <w:r>
        <w:rPr>
          <w:lang w:val="en-US"/>
        </w:rPr>
        <w:t>nine</w:t>
      </w:r>
      <w:r w:rsidRPr="00B41E7B">
        <w:rPr>
          <w:lang w:val="en-US"/>
        </w:rPr>
        <w:t xml:space="preserve"> coconut cultivars under </w:t>
      </w:r>
      <w:r>
        <w:rPr>
          <w:lang w:val="en-US"/>
        </w:rPr>
        <w:t xml:space="preserve">edafoclimatic </w:t>
      </w:r>
      <w:r w:rsidRPr="00B41E7B">
        <w:rPr>
          <w:lang w:val="en-US"/>
        </w:rPr>
        <w:t xml:space="preserve">conditions of </w:t>
      </w:r>
      <w:r>
        <w:rPr>
          <w:lang w:val="en-US"/>
        </w:rPr>
        <w:t xml:space="preserve">the </w:t>
      </w:r>
      <w:r w:rsidRPr="00B41E7B">
        <w:rPr>
          <w:lang w:val="en-US"/>
        </w:rPr>
        <w:t xml:space="preserve">coastal lowlands of the State of </w:t>
      </w:r>
      <w:smartTag w:uri="urn:schemas-microsoft-com:office:smarttags" w:element="City">
        <w:r w:rsidRPr="00B41E7B">
          <w:rPr>
            <w:lang w:val="en-US"/>
          </w:rPr>
          <w:t>Sergipe</w:t>
        </w:r>
      </w:smartTag>
      <w:r w:rsidRPr="00B41E7B">
        <w:rPr>
          <w:lang w:val="en-US"/>
        </w:rPr>
        <w:t xml:space="preserve">, </w:t>
      </w:r>
      <w:smartTag w:uri="urn:schemas-microsoft-com:office:smarttags" w:element="City">
        <w:r w:rsidRPr="00B41E7B">
          <w:rPr>
            <w:lang w:val="en-US"/>
          </w:rPr>
          <w:t>Brazil</w:t>
        </w:r>
      </w:smartTag>
      <w:r w:rsidRPr="00B41E7B">
        <w:rPr>
          <w:lang w:val="en-US"/>
        </w:rPr>
        <w:t xml:space="preserve">. The experiment was established in 2003 </w:t>
      </w:r>
      <w:r>
        <w:rPr>
          <w:lang w:val="en-US"/>
        </w:rPr>
        <w:t>at the experimental field from EMBRAPA located in</w:t>
      </w:r>
      <w:r w:rsidRPr="00B41E7B">
        <w:rPr>
          <w:lang w:val="en-US"/>
        </w:rPr>
        <w:t xml:space="preserve"> the </w:t>
      </w:r>
      <w:r>
        <w:rPr>
          <w:lang w:val="en-US"/>
        </w:rPr>
        <w:t>city</w:t>
      </w:r>
      <w:r w:rsidRPr="00B41E7B">
        <w:rPr>
          <w:lang w:val="en-US"/>
        </w:rPr>
        <w:t xml:space="preserve"> of </w:t>
      </w:r>
      <w:smartTag w:uri="urn:schemas-microsoft-com:office:smarttags" w:element="City">
        <w:r w:rsidRPr="00B41E7B">
          <w:rPr>
            <w:lang w:val="en-US"/>
          </w:rPr>
          <w:t>Itaporanga</w:t>
        </w:r>
      </w:smartTag>
      <w:r>
        <w:rPr>
          <w:lang w:val="en-US"/>
        </w:rPr>
        <w:t xml:space="preserve"> d’Ajuda, </w:t>
      </w:r>
      <w:r w:rsidRPr="00B41E7B">
        <w:rPr>
          <w:lang w:val="en-US"/>
        </w:rPr>
        <w:t>with</w:t>
      </w:r>
      <w:r>
        <w:rPr>
          <w:lang w:val="en-US"/>
        </w:rPr>
        <w:t xml:space="preserve"> eight coconuts hybrids and one tall coconut as a control</w:t>
      </w:r>
      <w:r w:rsidRPr="00B41E7B">
        <w:rPr>
          <w:lang w:val="en-US"/>
        </w:rPr>
        <w:t xml:space="preserve">. The experimental design </w:t>
      </w:r>
      <w:r>
        <w:rPr>
          <w:lang w:val="en-US"/>
        </w:rPr>
        <w:t xml:space="preserve">utilized </w:t>
      </w:r>
      <w:r w:rsidRPr="00B41E7B">
        <w:rPr>
          <w:lang w:val="en-US"/>
        </w:rPr>
        <w:t xml:space="preserve">was </w:t>
      </w:r>
      <w:r>
        <w:rPr>
          <w:lang w:val="en-US"/>
        </w:rPr>
        <w:t xml:space="preserve">a complete </w:t>
      </w:r>
      <w:r w:rsidRPr="00B41E7B">
        <w:rPr>
          <w:lang w:val="en-US"/>
        </w:rPr>
        <w:t xml:space="preserve">randomized blocks with five replications and 16 plants per plot. </w:t>
      </w:r>
      <w:r>
        <w:rPr>
          <w:lang w:val="en-US"/>
        </w:rPr>
        <w:t>We</w:t>
      </w:r>
      <w:r w:rsidRPr="00B41E7B">
        <w:rPr>
          <w:lang w:val="en-US"/>
        </w:rPr>
        <w:t xml:space="preserve"> evaluated </w:t>
      </w:r>
      <w:r>
        <w:rPr>
          <w:lang w:val="en-US"/>
        </w:rPr>
        <w:t>five vegetative characteristics and three reproductive ones</w:t>
      </w:r>
      <w:r w:rsidRPr="00B41E7B">
        <w:rPr>
          <w:lang w:val="en-US"/>
        </w:rPr>
        <w:t xml:space="preserve">. </w:t>
      </w:r>
      <w:r>
        <w:rPr>
          <w:lang w:val="en-US"/>
        </w:rPr>
        <w:t>The a</w:t>
      </w:r>
      <w:r w:rsidRPr="00B41E7B">
        <w:rPr>
          <w:lang w:val="en-US"/>
        </w:rPr>
        <w:t xml:space="preserve">nalyses were performed with the aid of software GENES, and </w:t>
      </w:r>
      <w:r>
        <w:rPr>
          <w:lang w:val="en-US"/>
        </w:rPr>
        <w:t xml:space="preserve">the means </w:t>
      </w:r>
      <w:r w:rsidRPr="00B41E7B">
        <w:rPr>
          <w:lang w:val="en-US"/>
        </w:rPr>
        <w:t xml:space="preserve">comparisons were </w:t>
      </w:r>
      <w:r>
        <w:rPr>
          <w:lang w:val="en-US"/>
        </w:rPr>
        <w:t>carried out</w:t>
      </w:r>
      <w:r w:rsidRPr="00B41E7B">
        <w:rPr>
          <w:lang w:val="en-US"/>
        </w:rPr>
        <w:t xml:space="preserve"> by the Scott Knott test at 1% probability. It was observed that the </w:t>
      </w:r>
      <w:r>
        <w:rPr>
          <w:lang w:val="en-US"/>
        </w:rPr>
        <w:t xml:space="preserve">tall coconut </w:t>
      </w:r>
      <w:r w:rsidRPr="00B41E7B">
        <w:rPr>
          <w:lang w:val="en-US"/>
        </w:rPr>
        <w:t xml:space="preserve">cultivar </w:t>
      </w:r>
      <w:r>
        <w:rPr>
          <w:lang w:val="en-US"/>
        </w:rPr>
        <w:t xml:space="preserve">had fewer green leaves, newly-emitted leaves </w:t>
      </w:r>
      <w:r w:rsidRPr="00B41E7B">
        <w:rPr>
          <w:lang w:val="en-US"/>
        </w:rPr>
        <w:t xml:space="preserve">and dead leaves in </w:t>
      </w:r>
      <w:r>
        <w:rPr>
          <w:lang w:val="en-US"/>
        </w:rPr>
        <w:t>comparison</w:t>
      </w:r>
      <w:r w:rsidRPr="00B41E7B">
        <w:rPr>
          <w:lang w:val="en-US"/>
        </w:rPr>
        <w:t xml:space="preserve"> to hybrids. </w:t>
      </w:r>
      <w:r>
        <w:rPr>
          <w:lang w:val="en-US"/>
        </w:rPr>
        <w:t xml:space="preserve">The </w:t>
      </w:r>
      <w:r w:rsidRPr="00B41E7B">
        <w:rPr>
          <w:lang w:val="en-US"/>
        </w:rPr>
        <w:t>reproductive character</w:t>
      </w:r>
      <w:r>
        <w:rPr>
          <w:lang w:val="en-US"/>
        </w:rPr>
        <w:t>i</w:t>
      </w:r>
      <w:r w:rsidRPr="00B41E7B">
        <w:rPr>
          <w:lang w:val="en-US"/>
        </w:rPr>
        <w:t>s</w:t>
      </w:r>
      <w:r>
        <w:rPr>
          <w:lang w:val="en-US"/>
        </w:rPr>
        <w:t>tics, such as number of inflorescences and number of female flowers</w:t>
      </w:r>
      <w:r w:rsidRPr="00B41E7B">
        <w:rPr>
          <w:lang w:val="en-US"/>
        </w:rPr>
        <w:t xml:space="preserve"> were also lower </w:t>
      </w:r>
      <w:r>
        <w:rPr>
          <w:lang w:val="en-US"/>
        </w:rPr>
        <w:t xml:space="preserve">in the tall coconut </w:t>
      </w:r>
      <w:r w:rsidRPr="00B41E7B">
        <w:rPr>
          <w:lang w:val="en-US"/>
        </w:rPr>
        <w:t xml:space="preserve">than </w:t>
      </w:r>
      <w:r>
        <w:rPr>
          <w:lang w:val="en-US"/>
        </w:rPr>
        <w:t xml:space="preserve">the </w:t>
      </w:r>
      <w:r w:rsidRPr="00B41E7B">
        <w:rPr>
          <w:lang w:val="en-US"/>
        </w:rPr>
        <w:t xml:space="preserve">other </w:t>
      </w:r>
      <w:r>
        <w:rPr>
          <w:lang w:val="en-US"/>
        </w:rPr>
        <w:t>eight hybrids</w:t>
      </w:r>
      <w:r w:rsidRPr="00B41E7B">
        <w:rPr>
          <w:lang w:val="en-US"/>
        </w:rPr>
        <w:t xml:space="preserve">. The hybrids </w:t>
      </w:r>
      <w:r>
        <w:rPr>
          <w:lang w:val="en-US"/>
        </w:rPr>
        <w:t xml:space="preserve">which were </w:t>
      </w:r>
      <w:r w:rsidRPr="00B41E7B">
        <w:rPr>
          <w:lang w:val="en-US"/>
        </w:rPr>
        <w:t xml:space="preserve">tested </w:t>
      </w:r>
      <w:r>
        <w:rPr>
          <w:lang w:val="en-US"/>
        </w:rPr>
        <w:t>did not show</w:t>
      </w:r>
      <w:r w:rsidRPr="00B41E7B">
        <w:rPr>
          <w:lang w:val="en-US"/>
        </w:rPr>
        <w:t xml:space="preserve"> significant difference in </w:t>
      </w:r>
      <w:r>
        <w:rPr>
          <w:lang w:val="en-US"/>
        </w:rPr>
        <w:t xml:space="preserve">any </w:t>
      </w:r>
      <w:r w:rsidRPr="00B41E7B">
        <w:rPr>
          <w:lang w:val="en-US"/>
        </w:rPr>
        <w:t>vegetative character</w:t>
      </w:r>
      <w:r>
        <w:rPr>
          <w:lang w:val="en-US"/>
        </w:rPr>
        <w:t>i</w:t>
      </w:r>
      <w:r w:rsidRPr="00B41E7B">
        <w:rPr>
          <w:lang w:val="en-US"/>
        </w:rPr>
        <w:t>s</w:t>
      </w:r>
      <w:r>
        <w:rPr>
          <w:lang w:val="en-US"/>
        </w:rPr>
        <w:t>tic</w:t>
      </w:r>
      <w:r w:rsidRPr="00B41E7B">
        <w:rPr>
          <w:lang w:val="en-US"/>
        </w:rPr>
        <w:t xml:space="preserve">. </w:t>
      </w:r>
      <w:r>
        <w:rPr>
          <w:lang w:val="en-US"/>
        </w:rPr>
        <w:t>We</w:t>
      </w:r>
      <w:r w:rsidRPr="00B41E7B">
        <w:rPr>
          <w:lang w:val="en-US"/>
        </w:rPr>
        <w:t xml:space="preserve"> concluded that the </w:t>
      </w:r>
      <w:r>
        <w:rPr>
          <w:lang w:val="en-US"/>
        </w:rPr>
        <w:t xml:space="preserve">tall coconut </w:t>
      </w:r>
      <w:r w:rsidRPr="00B41E7B">
        <w:rPr>
          <w:lang w:val="en-US"/>
        </w:rPr>
        <w:t xml:space="preserve">cultivar has a lower average number for all traits, including fruit number compared to the hybrids. </w:t>
      </w:r>
      <w:r>
        <w:rPr>
          <w:lang w:val="en-US"/>
        </w:rPr>
        <w:t>Moreover,</w:t>
      </w:r>
      <w:r w:rsidRPr="00B41E7B">
        <w:rPr>
          <w:lang w:val="en-US"/>
        </w:rPr>
        <w:t xml:space="preserve"> </w:t>
      </w:r>
      <w:r>
        <w:rPr>
          <w:lang w:val="en-US"/>
        </w:rPr>
        <w:t>the</w:t>
      </w:r>
      <w:r w:rsidRPr="00B41E7B">
        <w:rPr>
          <w:lang w:val="en-US"/>
        </w:rPr>
        <w:t xml:space="preserve"> </w:t>
      </w:r>
      <w:r>
        <w:rPr>
          <w:lang w:val="en-US"/>
        </w:rPr>
        <w:t>coconuts hybrids</w:t>
      </w:r>
      <w:r w:rsidRPr="00B41E7B">
        <w:rPr>
          <w:lang w:val="en-US"/>
        </w:rPr>
        <w:t xml:space="preserve"> </w:t>
      </w:r>
      <w:r>
        <w:rPr>
          <w:lang w:val="en-US"/>
        </w:rPr>
        <w:t>are precocious than the tall coconut variety tested.</w:t>
      </w:r>
    </w:p>
    <w:p w:rsidR="007207BD" w:rsidRDefault="007207BD" w:rsidP="00706001">
      <w:pPr>
        <w:spacing w:line="360" w:lineRule="auto"/>
        <w:jc w:val="both"/>
        <w:rPr>
          <w:rStyle w:val="longtext"/>
          <w:shd w:val="clear" w:color="auto" w:fill="FFFFFF"/>
          <w:lang w:val="en-US"/>
        </w:rPr>
      </w:pPr>
      <w:r w:rsidRPr="008573B6">
        <w:rPr>
          <w:b/>
          <w:lang w:val="en-US"/>
        </w:rPr>
        <w:t>Keywords</w:t>
      </w:r>
      <w:r w:rsidRPr="008573B6">
        <w:rPr>
          <w:lang w:val="en-US"/>
        </w:rPr>
        <w:t xml:space="preserve">: </w:t>
      </w:r>
      <w:r w:rsidRPr="007E731D">
        <w:rPr>
          <w:i/>
          <w:lang w:val="en-US"/>
        </w:rPr>
        <w:t>cocos n</w:t>
      </w:r>
      <w:r>
        <w:rPr>
          <w:i/>
          <w:lang w:val="en-US"/>
        </w:rPr>
        <w:t>u</w:t>
      </w:r>
      <w:r w:rsidRPr="007E731D">
        <w:rPr>
          <w:i/>
          <w:lang w:val="en-US"/>
        </w:rPr>
        <w:t>cifera</w:t>
      </w:r>
      <w:r w:rsidRPr="008573B6">
        <w:rPr>
          <w:lang w:val="en-US"/>
        </w:rPr>
        <w:t>,</w:t>
      </w:r>
      <w:r>
        <w:rPr>
          <w:lang w:val="en-US"/>
        </w:rPr>
        <w:t xml:space="preserve"> tall coconut, hybrids</w:t>
      </w:r>
    </w:p>
    <w:sectPr w:rsidR="007207BD" w:rsidSect="009F6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7F4"/>
    <w:rsid w:val="000152D8"/>
    <w:rsid w:val="0008042F"/>
    <w:rsid w:val="00084516"/>
    <w:rsid w:val="000A718E"/>
    <w:rsid w:val="000C7D15"/>
    <w:rsid w:val="00101032"/>
    <w:rsid w:val="001577F2"/>
    <w:rsid w:val="00176327"/>
    <w:rsid w:val="001D1B2D"/>
    <w:rsid w:val="002068ED"/>
    <w:rsid w:val="00243762"/>
    <w:rsid w:val="00247A15"/>
    <w:rsid w:val="00284A2B"/>
    <w:rsid w:val="00295084"/>
    <w:rsid w:val="002B5B89"/>
    <w:rsid w:val="002F51B3"/>
    <w:rsid w:val="00311B1F"/>
    <w:rsid w:val="00315BA5"/>
    <w:rsid w:val="003219F8"/>
    <w:rsid w:val="00324B0E"/>
    <w:rsid w:val="00343BC3"/>
    <w:rsid w:val="00354354"/>
    <w:rsid w:val="003609BD"/>
    <w:rsid w:val="003C63AA"/>
    <w:rsid w:val="003F17EC"/>
    <w:rsid w:val="00417286"/>
    <w:rsid w:val="00431EAE"/>
    <w:rsid w:val="0047689C"/>
    <w:rsid w:val="0048512D"/>
    <w:rsid w:val="004A2187"/>
    <w:rsid w:val="004B4136"/>
    <w:rsid w:val="004C2BC6"/>
    <w:rsid w:val="004D0515"/>
    <w:rsid w:val="004F377C"/>
    <w:rsid w:val="0052547F"/>
    <w:rsid w:val="005324DB"/>
    <w:rsid w:val="00563B73"/>
    <w:rsid w:val="005A7D82"/>
    <w:rsid w:val="005D7405"/>
    <w:rsid w:val="005E066A"/>
    <w:rsid w:val="00604CB0"/>
    <w:rsid w:val="00607305"/>
    <w:rsid w:val="00657BBF"/>
    <w:rsid w:val="00660CE6"/>
    <w:rsid w:val="00691697"/>
    <w:rsid w:val="006944B9"/>
    <w:rsid w:val="006A1B90"/>
    <w:rsid w:val="006B0BD1"/>
    <w:rsid w:val="006D1FD3"/>
    <w:rsid w:val="006D5E38"/>
    <w:rsid w:val="007021C5"/>
    <w:rsid w:val="00706001"/>
    <w:rsid w:val="007207BD"/>
    <w:rsid w:val="00744A07"/>
    <w:rsid w:val="007E731D"/>
    <w:rsid w:val="00801B94"/>
    <w:rsid w:val="00806E8B"/>
    <w:rsid w:val="00807F06"/>
    <w:rsid w:val="008222AC"/>
    <w:rsid w:val="00856C29"/>
    <w:rsid w:val="008573B6"/>
    <w:rsid w:val="008A66E0"/>
    <w:rsid w:val="008C4564"/>
    <w:rsid w:val="008C5499"/>
    <w:rsid w:val="008E254F"/>
    <w:rsid w:val="008E2DAD"/>
    <w:rsid w:val="008F7F89"/>
    <w:rsid w:val="00915431"/>
    <w:rsid w:val="00957A59"/>
    <w:rsid w:val="009636DA"/>
    <w:rsid w:val="009A5F49"/>
    <w:rsid w:val="009F6A3A"/>
    <w:rsid w:val="00A13615"/>
    <w:rsid w:val="00A4367B"/>
    <w:rsid w:val="00A47F7E"/>
    <w:rsid w:val="00A718A9"/>
    <w:rsid w:val="00A91953"/>
    <w:rsid w:val="00A92086"/>
    <w:rsid w:val="00AB1467"/>
    <w:rsid w:val="00AD1320"/>
    <w:rsid w:val="00AE07BF"/>
    <w:rsid w:val="00B154A9"/>
    <w:rsid w:val="00B23C44"/>
    <w:rsid w:val="00B35DAE"/>
    <w:rsid w:val="00B41E7B"/>
    <w:rsid w:val="00B45E9D"/>
    <w:rsid w:val="00B56D84"/>
    <w:rsid w:val="00B63D69"/>
    <w:rsid w:val="00B64590"/>
    <w:rsid w:val="00B7318F"/>
    <w:rsid w:val="00B776EE"/>
    <w:rsid w:val="00B92201"/>
    <w:rsid w:val="00BD287C"/>
    <w:rsid w:val="00C06159"/>
    <w:rsid w:val="00C10090"/>
    <w:rsid w:val="00C2254D"/>
    <w:rsid w:val="00C323CB"/>
    <w:rsid w:val="00C862CD"/>
    <w:rsid w:val="00CB227E"/>
    <w:rsid w:val="00CB545F"/>
    <w:rsid w:val="00D26B57"/>
    <w:rsid w:val="00D40BE2"/>
    <w:rsid w:val="00D424E3"/>
    <w:rsid w:val="00D56E74"/>
    <w:rsid w:val="00D63F7A"/>
    <w:rsid w:val="00D653D7"/>
    <w:rsid w:val="00DA2444"/>
    <w:rsid w:val="00DB5CF9"/>
    <w:rsid w:val="00DC54F2"/>
    <w:rsid w:val="00E11B71"/>
    <w:rsid w:val="00E12429"/>
    <w:rsid w:val="00E21F92"/>
    <w:rsid w:val="00E23FD1"/>
    <w:rsid w:val="00E26819"/>
    <w:rsid w:val="00E557F4"/>
    <w:rsid w:val="00E61E4C"/>
    <w:rsid w:val="00E638E9"/>
    <w:rsid w:val="00E729A1"/>
    <w:rsid w:val="00E82E2F"/>
    <w:rsid w:val="00EA55C1"/>
    <w:rsid w:val="00F00AE6"/>
    <w:rsid w:val="00F104A3"/>
    <w:rsid w:val="00F2527D"/>
    <w:rsid w:val="00F42D28"/>
    <w:rsid w:val="00F61478"/>
    <w:rsid w:val="00F72DCD"/>
    <w:rsid w:val="00F8262A"/>
    <w:rsid w:val="00F9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F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1">
    <w:name w:val="long_text1"/>
    <w:basedOn w:val="DefaultParagraphFont"/>
    <w:uiPriority w:val="99"/>
    <w:rsid w:val="00E557F4"/>
    <w:rPr>
      <w:rFonts w:cs="Times New Roman"/>
      <w:sz w:val="20"/>
      <w:szCs w:val="20"/>
    </w:rPr>
  </w:style>
  <w:style w:type="paragraph" w:styleId="NoSpacing">
    <w:name w:val="No Spacing"/>
    <w:uiPriority w:val="99"/>
    <w:qFormat/>
    <w:rsid w:val="004F377C"/>
    <w:pPr>
      <w:suppressAutoHyphens/>
    </w:pPr>
    <w:rPr>
      <w:rFonts w:cs="Calibri"/>
      <w:lang w:eastAsia="ar-SA"/>
    </w:rPr>
  </w:style>
  <w:style w:type="paragraph" w:styleId="BodyText3">
    <w:name w:val="Body Text 3"/>
    <w:basedOn w:val="Normal"/>
    <w:link w:val="BodyText3Char"/>
    <w:uiPriority w:val="99"/>
    <w:rsid w:val="00660CE6"/>
    <w:pPr>
      <w:jc w:val="center"/>
    </w:pPr>
    <w:rPr>
      <w:rFonts w:eastAsia="Calibri"/>
      <w:b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01B94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660CE6"/>
    <w:rPr>
      <w:rFonts w:cs="Times New Roman"/>
      <w:color w:val="0000FF"/>
      <w:u w:val="single"/>
    </w:rPr>
  </w:style>
  <w:style w:type="character" w:customStyle="1" w:styleId="longtext">
    <w:name w:val="long_text"/>
    <w:basedOn w:val="DefaultParagraphFont"/>
    <w:uiPriority w:val="99"/>
    <w:rsid w:val="008E2DAD"/>
    <w:rPr>
      <w:rFonts w:cs="Times New Roman"/>
    </w:rPr>
  </w:style>
  <w:style w:type="character" w:customStyle="1" w:styleId="hps">
    <w:name w:val="hps"/>
    <w:basedOn w:val="DefaultParagraphFont"/>
    <w:uiPriority w:val="99"/>
    <w:rsid w:val="00B23C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314</Words>
  <Characters>1696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EVOLUTION OF PRODUCTION OF COCONUT IN BRAZIL: PRESENT SITUATION AND PERSPECTIVE OF CULTURE IN THE STATE SERGIPE</dc:title>
  <dc:subject/>
  <dc:creator>ATEODORO</dc:creator>
  <cp:keywords/>
  <dc:description/>
  <cp:lastModifiedBy>carlos roberto martins</cp:lastModifiedBy>
  <cp:revision>6</cp:revision>
  <cp:lastPrinted>2011-05-13T12:07:00Z</cp:lastPrinted>
  <dcterms:created xsi:type="dcterms:W3CDTF">2011-05-30T19:58:00Z</dcterms:created>
  <dcterms:modified xsi:type="dcterms:W3CDTF">2011-05-30T20:59:00Z</dcterms:modified>
</cp:coreProperties>
</file>