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E9A" w:rsidRPr="00A00D4C" w:rsidRDefault="00BC4A7B">
      <w:pPr>
        <w:pStyle w:val="berschrift3"/>
        <w:rPr>
          <w:rFonts w:eastAsia="Times New Roman"/>
          <w:lang w:val="en-US"/>
        </w:rPr>
      </w:pPr>
      <w:r w:rsidRPr="00A00D4C">
        <w:rPr>
          <w:rFonts w:eastAsia="Times New Roman"/>
          <w:lang w:val="en-US"/>
        </w:rPr>
        <w:t xml:space="preserve">Precipitation ability of different tannin extracts </w:t>
      </w:r>
      <w:r w:rsidR="003A1237">
        <w:rPr>
          <w:rFonts w:eastAsia="Times New Roman"/>
          <w:lang w:val="en-US"/>
        </w:rPr>
        <w:t xml:space="preserve">for BSA </w:t>
      </w:r>
      <w:r w:rsidR="00EA5928">
        <w:rPr>
          <w:rFonts w:eastAsia="Times New Roman"/>
          <w:lang w:val="en-US"/>
        </w:rPr>
        <w:t>at variable pH values</w:t>
      </w:r>
      <w:r w:rsidRPr="00A00D4C">
        <w:rPr>
          <w:rFonts w:eastAsia="Times New Roman"/>
          <w:lang w:val="en-US"/>
        </w:rPr>
        <w:t xml:space="preserve"> in vitro</w:t>
      </w:r>
    </w:p>
    <w:p w:rsidR="00222E9A" w:rsidRPr="00A00D4C" w:rsidRDefault="00E0698A">
      <w:pPr>
        <w:pStyle w:val="noindent"/>
        <w:rPr>
          <w:lang w:val="en-US"/>
        </w:rPr>
      </w:pPr>
      <w:r>
        <w:rPr>
          <w:lang w:val="en-US"/>
        </w:rPr>
        <w:t>T</w:t>
      </w:r>
      <w:r w:rsidR="00BC4A7B" w:rsidRPr="00A00D4C">
        <w:rPr>
          <w:lang w:val="en-US"/>
        </w:rPr>
        <w:t>annins are known to form complexes with proteins</w:t>
      </w:r>
      <w:r w:rsidR="00EA5928">
        <w:rPr>
          <w:lang w:val="en-US"/>
        </w:rPr>
        <w:t xml:space="preserve"> at rumen pH conditions</w:t>
      </w:r>
      <w:r w:rsidR="00BC4A7B" w:rsidRPr="00A00D4C">
        <w:rPr>
          <w:lang w:val="en-US"/>
        </w:rPr>
        <w:t xml:space="preserve">. These complexes </w:t>
      </w:r>
      <w:r w:rsidR="00707AAA">
        <w:rPr>
          <w:lang w:val="en-US"/>
        </w:rPr>
        <w:t>are not available for</w:t>
      </w:r>
      <w:r w:rsidR="00BC4A7B" w:rsidRPr="00A00D4C">
        <w:rPr>
          <w:lang w:val="en-US"/>
        </w:rPr>
        <w:t xml:space="preserve"> rumen microbes, but </w:t>
      </w:r>
      <w:r w:rsidR="00A22931">
        <w:rPr>
          <w:lang w:val="en-US"/>
        </w:rPr>
        <w:t>may</w:t>
      </w:r>
      <w:r w:rsidR="00351C05">
        <w:rPr>
          <w:lang w:val="en-US"/>
        </w:rPr>
        <w:t xml:space="preserve"> </w:t>
      </w:r>
      <w:r w:rsidR="00707AAA">
        <w:rPr>
          <w:lang w:val="en-US"/>
        </w:rPr>
        <w:t>dissociate</w:t>
      </w:r>
      <w:r w:rsidR="00EA5928">
        <w:rPr>
          <w:lang w:val="en-US"/>
        </w:rPr>
        <w:t xml:space="preserve"> </w:t>
      </w:r>
      <w:r w:rsidR="00EA5928" w:rsidRPr="00A00D4C">
        <w:rPr>
          <w:lang w:val="en-US"/>
        </w:rPr>
        <w:t xml:space="preserve">in the </w:t>
      </w:r>
      <w:proofErr w:type="spellStart"/>
      <w:r w:rsidR="00EA5928">
        <w:rPr>
          <w:lang w:val="en-US"/>
        </w:rPr>
        <w:t>abomasum</w:t>
      </w:r>
      <w:proofErr w:type="spellEnd"/>
      <w:r w:rsidR="00EA5928">
        <w:rPr>
          <w:lang w:val="en-US"/>
        </w:rPr>
        <w:t xml:space="preserve"> due to the low </w:t>
      </w:r>
      <w:proofErr w:type="spellStart"/>
      <w:r w:rsidR="00EA5928">
        <w:rPr>
          <w:lang w:val="en-US"/>
        </w:rPr>
        <w:t>pH.</w:t>
      </w:r>
      <w:proofErr w:type="spellEnd"/>
      <w:r w:rsidR="00707AAA">
        <w:rPr>
          <w:lang w:val="en-US"/>
        </w:rPr>
        <w:t xml:space="preserve"> The objective</w:t>
      </w:r>
      <w:r w:rsidR="00BC4A7B" w:rsidRPr="00A00D4C">
        <w:rPr>
          <w:lang w:val="en-US"/>
        </w:rPr>
        <w:t xml:space="preserve"> of this study was to determine the </w:t>
      </w:r>
      <w:r w:rsidR="004007C5">
        <w:rPr>
          <w:lang w:val="en-US"/>
        </w:rPr>
        <w:t>ability</w:t>
      </w:r>
      <w:r w:rsidR="00321E79">
        <w:rPr>
          <w:lang w:val="en-US"/>
        </w:rPr>
        <w:t xml:space="preserve"> of </w:t>
      </w:r>
      <w:proofErr w:type="spellStart"/>
      <w:r w:rsidR="00BC4A7B" w:rsidRPr="00A00D4C">
        <w:rPr>
          <w:lang w:val="en-US"/>
        </w:rPr>
        <w:t>quebracho</w:t>
      </w:r>
      <w:proofErr w:type="spellEnd"/>
      <w:r w:rsidR="00BC4A7B" w:rsidRPr="00A00D4C">
        <w:rPr>
          <w:lang w:val="en-US"/>
        </w:rPr>
        <w:t xml:space="preserve">, mimosa, </w:t>
      </w:r>
      <w:proofErr w:type="spellStart"/>
      <w:proofErr w:type="gramStart"/>
      <w:r w:rsidR="00BC4A7B" w:rsidRPr="00A00D4C">
        <w:rPr>
          <w:lang w:val="en-US"/>
        </w:rPr>
        <w:t>tara</w:t>
      </w:r>
      <w:proofErr w:type="spellEnd"/>
      <w:proofErr w:type="gramEnd"/>
      <w:r w:rsidR="00BC4A7B" w:rsidRPr="00A00D4C">
        <w:rPr>
          <w:lang w:val="en-US"/>
        </w:rPr>
        <w:t xml:space="preserve"> and </w:t>
      </w:r>
      <w:proofErr w:type="spellStart"/>
      <w:r w:rsidR="00BC4A7B" w:rsidRPr="00A00D4C">
        <w:rPr>
          <w:lang w:val="en-US"/>
        </w:rPr>
        <w:t>gambier</w:t>
      </w:r>
      <w:proofErr w:type="spellEnd"/>
      <w:r w:rsidR="00BC4A7B" w:rsidRPr="00A00D4C">
        <w:rPr>
          <w:lang w:val="en-US"/>
        </w:rPr>
        <w:t xml:space="preserve"> extracts</w:t>
      </w:r>
      <w:r w:rsidR="00EA5928">
        <w:rPr>
          <w:lang w:val="en-US"/>
        </w:rPr>
        <w:t xml:space="preserve"> </w:t>
      </w:r>
      <w:r w:rsidR="00BC4A7B" w:rsidRPr="00A00D4C">
        <w:rPr>
          <w:lang w:val="en-US"/>
        </w:rPr>
        <w:t xml:space="preserve">to precipitate bovine serum albumin (BSA) in vitro at </w:t>
      </w:r>
      <w:r w:rsidR="00FB76A6">
        <w:rPr>
          <w:lang w:val="en-US"/>
        </w:rPr>
        <w:t xml:space="preserve">six </w:t>
      </w:r>
      <w:r w:rsidR="00BC4A7B" w:rsidRPr="00A00D4C">
        <w:rPr>
          <w:lang w:val="en-US"/>
        </w:rPr>
        <w:t xml:space="preserve">pH values </w:t>
      </w:r>
      <w:r w:rsidR="00FC25B4">
        <w:rPr>
          <w:lang w:val="en-US"/>
        </w:rPr>
        <w:t xml:space="preserve">between </w:t>
      </w:r>
      <w:r w:rsidR="00BC4A7B" w:rsidRPr="00A00D4C">
        <w:rPr>
          <w:lang w:val="en-US"/>
        </w:rPr>
        <w:t>7</w:t>
      </w:r>
      <w:r w:rsidR="00FC25B4">
        <w:rPr>
          <w:lang w:val="en-US"/>
        </w:rPr>
        <w:t xml:space="preserve"> and </w:t>
      </w:r>
      <w:r w:rsidR="00BC4A7B" w:rsidRPr="00A00D4C">
        <w:rPr>
          <w:lang w:val="en-US"/>
        </w:rPr>
        <w:t xml:space="preserve">2. </w:t>
      </w:r>
    </w:p>
    <w:p w:rsidR="00222E9A" w:rsidRPr="00A00D4C" w:rsidRDefault="00BC4A7B">
      <w:pPr>
        <w:pStyle w:val="indent"/>
        <w:rPr>
          <w:lang w:val="en-US"/>
        </w:rPr>
      </w:pPr>
      <w:r w:rsidRPr="00A00D4C">
        <w:rPr>
          <w:lang w:val="en-US"/>
        </w:rPr>
        <w:t xml:space="preserve">Increasing amounts of </w:t>
      </w:r>
      <w:r w:rsidR="00EA5928">
        <w:rPr>
          <w:lang w:val="en-US"/>
        </w:rPr>
        <w:t xml:space="preserve">each </w:t>
      </w:r>
      <w:r w:rsidRPr="00A00D4C">
        <w:rPr>
          <w:lang w:val="en-US"/>
        </w:rPr>
        <w:t xml:space="preserve">extract </w:t>
      </w:r>
      <w:r w:rsidR="00CF4824">
        <w:rPr>
          <w:lang w:val="en-US"/>
        </w:rPr>
        <w:t xml:space="preserve">(up to 10 mg extract) </w:t>
      </w:r>
      <w:r w:rsidRPr="00A00D4C">
        <w:rPr>
          <w:lang w:val="en-US"/>
        </w:rPr>
        <w:t xml:space="preserve">were added to sodium-acetate-buffer with 1.5mg BSA/ml. </w:t>
      </w:r>
      <w:r w:rsidR="006A11AE">
        <w:rPr>
          <w:lang w:val="en-US"/>
        </w:rPr>
        <w:t>P</w:t>
      </w:r>
      <w:r w:rsidRPr="00A00D4C">
        <w:rPr>
          <w:lang w:val="en-US"/>
        </w:rPr>
        <w:t xml:space="preserve">recipitated protein was measured by </w:t>
      </w:r>
      <w:r w:rsidR="00FB76A6">
        <w:rPr>
          <w:lang w:val="en-US"/>
        </w:rPr>
        <w:t xml:space="preserve">the </w:t>
      </w:r>
      <w:r w:rsidRPr="00A00D4C">
        <w:rPr>
          <w:lang w:val="en-US"/>
        </w:rPr>
        <w:t xml:space="preserve">Bradford </w:t>
      </w:r>
      <w:r w:rsidR="00FC25B4">
        <w:rPr>
          <w:lang w:val="en-US"/>
        </w:rPr>
        <w:t xml:space="preserve">color reagent </w:t>
      </w:r>
      <w:r w:rsidRPr="00A00D4C">
        <w:rPr>
          <w:lang w:val="en-US"/>
        </w:rPr>
        <w:t xml:space="preserve">method. </w:t>
      </w:r>
      <w:r w:rsidR="00FC25B4">
        <w:rPr>
          <w:lang w:val="en-US"/>
        </w:rPr>
        <w:t>For each combination of extract type and pH value</w:t>
      </w:r>
      <w:r w:rsidR="00FC25B4" w:rsidRPr="00A00D4C">
        <w:rPr>
          <w:lang w:val="en-US"/>
        </w:rPr>
        <w:t xml:space="preserve"> </w:t>
      </w:r>
      <w:r w:rsidR="00FC25B4">
        <w:rPr>
          <w:lang w:val="en-US"/>
        </w:rPr>
        <w:t>d</w:t>
      </w:r>
      <w:r w:rsidR="00FC25B4" w:rsidRPr="00A00D4C">
        <w:rPr>
          <w:lang w:val="en-US"/>
        </w:rPr>
        <w:t>ata were</w:t>
      </w:r>
      <w:r w:rsidR="00FC25B4">
        <w:rPr>
          <w:lang w:val="en-US"/>
        </w:rPr>
        <w:t xml:space="preserve"> </w:t>
      </w:r>
      <w:r w:rsidR="00FC25B4" w:rsidRPr="00A00D4C">
        <w:rPr>
          <w:lang w:val="en-US"/>
        </w:rPr>
        <w:t>fitt</w:t>
      </w:r>
      <w:r w:rsidR="00FC25B4">
        <w:rPr>
          <w:lang w:val="en-US"/>
        </w:rPr>
        <w:t xml:space="preserve">ed </w:t>
      </w:r>
      <w:r w:rsidRPr="00A00D4C">
        <w:rPr>
          <w:lang w:val="en-US"/>
        </w:rPr>
        <w:t>to a log-logistic equation</w:t>
      </w:r>
      <w:r w:rsidR="00890BD5">
        <w:rPr>
          <w:lang w:val="en-US"/>
        </w:rPr>
        <w:t>:</w:t>
      </w:r>
      <w:r w:rsidR="00212867">
        <w:rPr>
          <w:lang w:val="en-US"/>
        </w:rPr>
        <w:t xml:space="preserve"> </w:t>
      </w:r>
      <w:r w:rsidRPr="00A00D4C">
        <w:rPr>
          <w:rStyle w:val="cmmi-121"/>
          <w:lang w:val="en-US"/>
        </w:rPr>
        <w:t>f</w:t>
      </w:r>
      <w:r w:rsidRPr="00A00D4C">
        <w:rPr>
          <w:rStyle w:val="cmr-12"/>
          <w:lang w:val="en-US"/>
        </w:rPr>
        <w:t>(</w:t>
      </w:r>
      <w:r w:rsidRPr="00A00D4C">
        <w:rPr>
          <w:rStyle w:val="cmmi-121"/>
          <w:lang w:val="en-US"/>
        </w:rPr>
        <w:t>x</w:t>
      </w:r>
      <w:r w:rsidRPr="00A00D4C">
        <w:rPr>
          <w:rStyle w:val="cmr-12"/>
          <w:lang w:val="en-US"/>
        </w:rPr>
        <w:t xml:space="preserve">) = 0 + </w:t>
      </w:r>
      <w:r w:rsidRPr="00A00D4C">
        <w:rPr>
          <w:rStyle w:val="cmmi-121"/>
          <w:lang w:val="en-US"/>
        </w:rPr>
        <w:t>d</w:t>
      </w:r>
      <w:proofErr w:type="gramStart"/>
      <w:r w:rsidRPr="00A00D4C">
        <w:rPr>
          <w:rStyle w:val="cmmi-121"/>
          <w:lang w:val="en-US"/>
        </w:rPr>
        <w:t>∕</w:t>
      </w:r>
      <w:r w:rsidRPr="00A00D4C">
        <w:rPr>
          <w:rStyle w:val="cmsy-10x-x-120"/>
          <w:lang w:val="en-US"/>
        </w:rPr>
        <w:t>{</w:t>
      </w:r>
      <w:proofErr w:type="gramEnd"/>
      <w:r w:rsidRPr="00A00D4C">
        <w:rPr>
          <w:rStyle w:val="cmr-12"/>
          <w:lang w:val="en-US"/>
        </w:rPr>
        <w:t xml:space="preserve">1 + </w:t>
      </w:r>
      <w:r w:rsidRPr="00A00D4C">
        <w:rPr>
          <w:rStyle w:val="cmmi-121"/>
          <w:lang w:val="en-US"/>
        </w:rPr>
        <w:t xml:space="preserve">exp </w:t>
      </w:r>
      <w:r w:rsidRPr="00A00D4C">
        <w:rPr>
          <w:rStyle w:val="cmr-12"/>
          <w:lang w:val="en-US"/>
        </w:rPr>
        <w:t>(</w:t>
      </w:r>
      <w:r w:rsidRPr="00A00D4C">
        <w:rPr>
          <w:rStyle w:val="cmmi-121"/>
          <w:lang w:val="en-US"/>
        </w:rPr>
        <w:t>b</w:t>
      </w:r>
      <w:r w:rsidRPr="00A00D4C">
        <w:rPr>
          <w:rStyle w:val="cmr-12"/>
          <w:lang w:val="en-US"/>
        </w:rPr>
        <w:t>(</w:t>
      </w:r>
      <w:r w:rsidRPr="00A00D4C">
        <w:rPr>
          <w:rStyle w:val="cmmi-121"/>
          <w:lang w:val="en-US"/>
        </w:rPr>
        <w:t>log</w:t>
      </w:r>
      <w:r w:rsidRPr="00A00D4C">
        <w:rPr>
          <w:rStyle w:val="cmr-12"/>
          <w:lang w:val="en-US"/>
        </w:rPr>
        <w:t>(</w:t>
      </w:r>
      <w:r w:rsidRPr="00A00D4C">
        <w:rPr>
          <w:rStyle w:val="cmmi-121"/>
          <w:lang w:val="en-US"/>
        </w:rPr>
        <w:t>x</w:t>
      </w:r>
      <w:r w:rsidRPr="00A00D4C">
        <w:rPr>
          <w:rStyle w:val="cmr-12"/>
          <w:lang w:val="en-US"/>
        </w:rPr>
        <w:t xml:space="preserve">) </w:t>
      </w:r>
      <w:r w:rsidRPr="00A00D4C">
        <w:rPr>
          <w:rStyle w:val="cmsy-10x-x-120"/>
          <w:lang w:val="en-US"/>
        </w:rPr>
        <w:t xml:space="preserve">- </w:t>
      </w:r>
      <w:r w:rsidRPr="00A00D4C">
        <w:rPr>
          <w:rStyle w:val="cmmi-121"/>
          <w:lang w:val="en-US"/>
        </w:rPr>
        <w:t>log</w:t>
      </w:r>
      <w:r w:rsidRPr="00A00D4C">
        <w:rPr>
          <w:rStyle w:val="cmr-12"/>
          <w:lang w:val="en-US"/>
        </w:rPr>
        <w:t>(</w:t>
      </w:r>
      <w:r w:rsidRPr="00A00D4C">
        <w:rPr>
          <w:rStyle w:val="cmmi-121"/>
          <w:lang w:val="en-US"/>
        </w:rPr>
        <w:t>e</w:t>
      </w:r>
      <w:r w:rsidRPr="00A00D4C">
        <w:rPr>
          <w:rStyle w:val="cmr-12"/>
          <w:lang w:val="en-US"/>
        </w:rPr>
        <w:t>)))</w:t>
      </w:r>
      <w:r w:rsidRPr="00A00D4C">
        <w:rPr>
          <w:rStyle w:val="cmsy-10x-x-120"/>
          <w:lang w:val="en-US"/>
        </w:rPr>
        <w:t>}</w:t>
      </w:r>
      <w:r w:rsidRPr="00A00D4C">
        <w:rPr>
          <w:lang w:val="en-US"/>
        </w:rPr>
        <w:t>. Param</w:t>
      </w:r>
      <w:r w:rsidR="00A75456">
        <w:rPr>
          <w:lang w:val="en-US"/>
        </w:rPr>
        <w:t>e</w:t>
      </w:r>
      <w:r w:rsidRPr="00A00D4C">
        <w:rPr>
          <w:lang w:val="en-US"/>
        </w:rPr>
        <w:t xml:space="preserve">ter </w:t>
      </w:r>
      <w:r w:rsidRPr="00A00D4C">
        <w:rPr>
          <w:rStyle w:val="cmmi-121"/>
          <w:lang w:val="en-US"/>
        </w:rPr>
        <w:t xml:space="preserve">d </w:t>
      </w:r>
      <w:r w:rsidR="00A75456">
        <w:rPr>
          <w:lang w:val="en-US"/>
        </w:rPr>
        <w:t>equals</w:t>
      </w:r>
      <w:r w:rsidR="00A75456" w:rsidRPr="00A00D4C">
        <w:rPr>
          <w:lang w:val="en-US"/>
        </w:rPr>
        <w:t xml:space="preserve"> </w:t>
      </w:r>
      <w:r w:rsidRPr="00A00D4C">
        <w:rPr>
          <w:lang w:val="en-US"/>
        </w:rPr>
        <w:t xml:space="preserve">the maximum precipitation (plateau), </w:t>
      </w:r>
      <w:r w:rsidR="00707AAA">
        <w:rPr>
          <w:lang w:val="en-US"/>
        </w:rPr>
        <w:t>and</w:t>
      </w:r>
      <w:r w:rsidR="00707AAA" w:rsidRPr="00A00D4C">
        <w:rPr>
          <w:lang w:val="en-US"/>
        </w:rPr>
        <w:t xml:space="preserve"> </w:t>
      </w:r>
      <w:r w:rsidRPr="00A00D4C">
        <w:rPr>
          <w:rStyle w:val="cmmi-121"/>
          <w:lang w:val="en-US"/>
        </w:rPr>
        <w:t xml:space="preserve">e </w:t>
      </w:r>
      <w:r w:rsidRPr="00A00D4C">
        <w:rPr>
          <w:lang w:val="en-US"/>
        </w:rPr>
        <w:t xml:space="preserve">equals the amount of extract </w:t>
      </w:r>
      <w:r w:rsidR="00707AAA">
        <w:rPr>
          <w:lang w:val="en-US"/>
        </w:rPr>
        <w:t xml:space="preserve">when </w:t>
      </w:r>
      <w:r w:rsidRPr="00A00D4C">
        <w:rPr>
          <w:lang w:val="en-US"/>
        </w:rPr>
        <w:t xml:space="preserve">50% of </w:t>
      </w:r>
      <w:r w:rsidRPr="00A00D4C">
        <w:rPr>
          <w:rStyle w:val="cmmi-121"/>
          <w:lang w:val="en-US"/>
        </w:rPr>
        <w:t xml:space="preserve">d </w:t>
      </w:r>
      <w:r w:rsidR="00707AAA">
        <w:rPr>
          <w:lang w:val="en-US"/>
        </w:rPr>
        <w:t>was reached</w:t>
      </w:r>
      <w:r w:rsidR="00FC25B4">
        <w:rPr>
          <w:lang w:val="en-US"/>
        </w:rPr>
        <w:t xml:space="preserve"> </w:t>
      </w:r>
      <w:r w:rsidR="00FC25B4" w:rsidRPr="00A00D4C">
        <w:rPr>
          <w:lang w:val="en-US"/>
        </w:rPr>
        <w:t>(ED50)</w:t>
      </w:r>
      <w:r w:rsidRPr="00A00D4C">
        <w:rPr>
          <w:lang w:val="en-US"/>
        </w:rPr>
        <w:t xml:space="preserve">. </w:t>
      </w:r>
    </w:p>
    <w:p w:rsidR="001F73D8" w:rsidRDefault="00BC4A7B" w:rsidP="00357FA5">
      <w:pPr>
        <w:pStyle w:val="indent"/>
        <w:rPr>
          <w:lang w:val="en-US"/>
        </w:rPr>
      </w:pPr>
      <w:r w:rsidRPr="00A00D4C">
        <w:rPr>
          <w:lang w:val="en-US"/>
        </w:rPr>
        <w:t>Results show large difference</w:t>
      </w:r>
      <w:r w:rsidR="00005FA9">
        <w:rPr>
          <w:lang w:val="en-US"/>
        </w:rPr>
        <w:t>s</w:t>
      </w:r>
      <w:r w:rsidR="00EA5928">
        <w:rPr>
          <w:lang w:val="en-US"/>
        </w:rPr>
        <w:t xml:space="preserve"> in </w:t>
      </w:r>
      <w:r w:rsidR="00BB2242">
        <w:rPr>
          <w:lang w:val="en-US"/>
        </w:rPr>
        <w:t xml:space="preserve">the </w:t>
      </w:r>
      <w:r w:rsidR="00FB76A6">
        <w:rPr>
          <w:lang w:val="en-US"/>
        </w:rPr>
        <w:t>BSA</w:t>
      </w:r>
      <w:r w:rsidR="00BB2242">
        <w:rPr>
          <w:lang w:val="en-US"/>
        </w:rPr>
        <w:t xml:space="preserve"> amount </w:t>
      </w:r>
      <w:r w:rsidR="00EA5928">
        <w:rPr>
          <w:lang w:val="en-US"/>
        </w:rPr>
        <w:t>precipitat</w:t>
      </w:r>
      <w:r w:rsidR="00BB2242">
        <w:rPr>
          <w:lang w:val="en-US"/>
        </w:rPr>
        <w:t>ed</w:t>
      </w:r>
      <w:r w:rsidR="003310F0" w:rsidRPr="00A00D4C">
        <w:rPr>
          <w:lang w:val="en-US"/>
        </w:rPr>
        <w:t xml:space="preserve"> </w:t>
      </w:r>
      <w:r w:rsidR="00FC25B4">
        <w:rPr>
          <w:lang w:val="en-US"/>
        </w:rPr>
        <w:t>among</w:t>
      </w:r>
      <w:r w:rsidR="00707AAA">
        <w:rPr>
          <w:lang w:val="en-US"/>
        </w:rPr>
        <w:t xml:space="preserve"> </w:t>
      </w:r>
      <w:r w:rsidRPr="00A00D4C">
        <w:rPr>
          <w:lang w:val="en-US"/>
        </w:rPr>
        <w:t xml:space="preserve">the different extracts and </w:t>
      </w:r>
      <w:r w:rsidR="00BB2242">
        <w:rPr>
          <w:lang w:val="en-US"/>
        </w:rPr>
        <w:t>in combination with</w:t>
      </w:r>
      <w:r w:rsidRPr="00A00D4C">
        <w:rPr>
          <w:lang w:val="en-US"/>
        </w:rPr>
        <w:t xml:space="preserve"> pH values. Tara showed questionable plateau values, higher than the amount of BSA in solution,</w:t>
      </w:r>
      <w:r w:rsidR="00FC25B4">
        <w:rPr>
          <w:lang w:val="en-US"/>
        </w:rPr>
        <w:t xml:space="preserve"> which </w:t>
      </w:r>
      <w:r w:rsidRPr="00A00D4C">
        <w:rPr>
          <w:lang w:val="en-US"/>
        </w:rPr>
        <w:t>may</w:t>
      </w:r>
      <w:r w:rsidR="00295AA8">
        <w:rPr>
          <w:lang w:val="en-US"/>
        </w:rPr>
        <w:t xml:space="preserve"> be related</w:t>
      </w:r>
      <w:r w:rsidRPr="00A00D4C">
        <w:rPr>
          <w:lang w:val="en-US"/>
        </w:rPr>
        <w:t xml:space="preserve"> to interactions with</w:t>
      </w:r>
      <w:r w:rsidR="00321E79">
        <w:rPr>
          <w:lang w:val="en-US"/>
        </w:rPr>
        <w:t xml:space="preserve"> the</w:t>
      </w:r>
      <w:r w:rsidRPr="00A00D4C">
        <w:rPr>
          <w:lang w:val="en-US"/>
        </w:rPr>
        <w:t xml:space="preserve"> color reagent. </w:t>
      </w:r>
    </w:p>
    <w:p w:rsidR="00357FA5" w:rsidRPr="00A00D4C" w:rsidRDefault="00357FA5" w:rsidP="00357FA5">
      <w:pPr>
        <w:pStyle w:val="indent"/>
        <w:rPr>
          <w:lang w:val="en-US"/>
        </w:rPr>
      </w:pPr>
      <w:r w:rsidRPr="00A00D4C">
        <w:rPr>
          <w:lang w:val="en-US"/>
        </w:rPr>
        <w:t xml:space="preserve">Mimosa precipitated all BSA, independent of pH value. </w:t>
      </w:r>
      <w:r w:rsidR="001F73D8">
        <w:rPr>
          <w:lang w:val="en-US"/>
        </w:rPr>
        <w:t>M</w:t>
      </w:r>
      <w:r w:rsidR="001F73D8" w:rsidRPr="00A00D4C">
        <w:rPr>
          <w:lang w:val="en-US"/>
        </w:rPr>
        <w:t xml:space="preserve">imosa </w:t>
      </w:r>
      <w:r w:rsidR="001F73D8">
        <w:rPr>
          <w:lang w:val="en-US"/>
        </w:rPr>
        <w:t>achieved higher plateaus</w:t>
      </w:r>
      <w:r w:rsidR="001F73D8" w:rsidRPr="00A00D4C">
        <w:rPr>
          <w:lang w:val="en-US"/>
        </w:rPr>
        <w:t xml:space="preserve"> than </w:t>
      </w:r>
      <w:proofErr w:type="spellStart"/>
      <w:r w:rsidR="001F73D8" w:rsidRPr="00A00D4C">
        <w:rPr>
          <w:lang w:val="en-US"/>
        </w:rPr>
        <w:t>quebracho</w:t>
      </w:r>
      <w:proofErr w:type="spellEnd"/>
      <w:r w:rsidR="001F73D8" w:rsidRPr="00A00D4C">
        <w:rPr>
          <w:lang w:val="en-US"/>
        </w:rPr>
        <w:t xml:space="preserve"> (p&lt;0.001), except for pH 7</w:t>
      </w:r>
      <w:r w:rsidR="00CF4824">
        <w:rPr>
          <w:lang w:val="en-US"/>
        </w:rPr>
        <w:t>. T</w:t>
      </w:r>
      <w:r w:rsidR="001F73D8">
        <w:rPr>
          <w:lang w:val="en-US"/>
        </w:rPr>
        <w:t>ara</w:t>
      </w:r>
      <w:r w:rsidR="00F173DA">
        <w:rPr>
          <w:lang w:val="en-US"/>
        </w:rPr>
        <w:t xml:space="preserve"> plateaus</w:t>
      </w:r>
      <w:r w:rsidR="00CF4824">
        <w:rPr>
          <w:lang w:val="en-US"/>
        </w:rPr>
        <w:t xml:space="preserve"> </w:t>
      </w:r>
      <w:r w:rsidR="00F173DA">
        <w:rPr>
          <w:lang w:val="en-US"/>
        </w:rPr>
        <w:t>were</w:t>
      </w:r>
      <w:r w:rsidR="00CF4824">
        <w:rPr>
          <w:lang w:val="en-US"/>
        </w:rPr>
        <w:t xml:space="preserve"> comparable to mimosa, except for pH 3 and 6</w:t>
      </w:r>
      <w:r w:rsidR="001F73D8" w:rsidRPr="00A00D4C">
        <w:rPr>
          <w:lang w:val="en-US"/>
        </w:rPr>
        <w:t>.</w:t>
      </w:r>
      <w:r w:rsidR="001F73D8">
        <w:rPr>
          <w:lang w:val="en-US"/>
        </w:rPr>
        <w:t xml:space="preserve"> </w:t>
      </w:r>
      <w:r w:rsidR="00F173DA">
        <w:rPr>
          <w:lang w:val="en-US"/>
        </w:rPr>
        <w:t>G</w:t>
      </w:r>
      <w:r w:rsidR="001F73D8">
        <w:rPr>
          <w:lang w:val="en-US"/>
        </w:rPr>
        <w:t xml:space="preserve">ambier </w:t>
      </w:r>
      <w:r w:rsidR="00F173DA">
        <w:rPr>
          <w:lang w:val="en-US"/>
        </w:rPr>
        <w:t>often</w:t>
      </w:r>
      <w:r w:rsidR="00F173DA">
        <w:rPr>
          <w:lang w:val="en-US"/>
        </w:rPr>
        <w:t xml:space="preserve"> </w:t>
      </w:r>
      <w:r w:rsidR="00F173DA">
        <w:rPr>
          <w:lang w:val="en-US"/>
        </w:rPr>
        <w:t>did not achieve plateaus</w:t>
      </w:r>
      <w:r w:rsidR="00295AA8">
        <w:rPr>
          <w:lang w:val="en-US"/>
        </w:rPr>
        <w:t xml:space="preserve"> for the amount of extract weighed</w:t>
      </w:r>
      <w:r w:rsidR="00F173DA">
        <w:rPr>
          <w:lang w:val="en-US"/>
        </w:rPr>
        <w:t>.</w:t>
      </w:r>
    </w:p>
    <w:p w:rsidR="00222E9A" w:rsidRPr="00A00D4C" w:rsidRDefault="00890BD5">
      <w:pPr>
        <w:pStyle w:val="indent"/>
        <w:rPr>
          <w:lang w:val="en-US"/>
        </w:rPr>
      </w:pPr>
      <w:r>
        <w:rPr>
          <w:lang w:val="en-US"/>
        </w:rPr>
        <w:t xml:space="preserve">Comparing different </w:t>
      </w:r>
      <w:r w:rsidR="00CF4824">
        <w:rPr>
          <w:lang w:val="en-US"/>
        </w:rPr>
        <w:t>pH values</w:t>
      </w:r>
      <w:r w:rsidR="009B7820">
        <w:rPr>
          <w:lang w:val="en-US"/>
        </w:rPr>
        <w:t xml:space="preserve"> within</w:t>
      </w:r>
      <w:r w:rsidR="00CF4824">
        <w:rPr>
          <w:lang w:val="en-US"/>
        </w:rPr>
        <w:t xml:space="preserve"> extract</w:t>
      </w:r>
      <w:r>
        <w:rPr>
          <w:lang w:val="en-US"/>
        </w:rPr>
        <w:t xml:space="preserve">, </w:t>
      </w:r>
      <w:proofErr w:type="spellStart"/>
      <w:r w:rsidR="00295AA8">
        <w:rPr>
          <w:lang w:val="en-US"/>
        </w:rPr>
        <w:t>q</w:t>
      </w:r>
      <w:r w:rsidR="00BC4A7B" w:rsidRPr="00A00D4C">
        <w:rPr>
          <w:lang w:val="en-US"/>
        </w:rPr>
        <w:t>uebracho</w:t>
      </w:r>
      <w:proofErr w:type="spellEnd"/>
      <w:r w:rsidR="00BC4A7B" w:rsidRPr="00A00D4C">
        <w:rPr>
          <w:lang w:val="en-US"/>
        </w:rPr>
        <w:t xml:space="preserve"> plateau</w:t>
      </w:r>
      <w:r w:rsidR="00E64036">
        <w:rPr>
          <w:lang w:val="en-US"/>
        </w:rPr>
        <w:t>s</w:t>
      </w:r>
      <w:r w:rsidR="00BC4A7B" w:rsidRPr="00A00D4C">
        <w:rPr>
          <w:lang w:val="en-US"/>
        </w:rPr>
        <w:t xml:space="preserve"> increased </w:t>
      </w:r>
      <w:r w:rsidR="00005FA9">
        <w:rPr>
          <w:lang w:val="en-US"/>
        </w:rPr>
        <w:t xml:space="preserve">up to </w:t>
      </w:r>
      <w:r w:rsidR="00BC4A7B" w:rsidRPr="00A00D4C">
        <w:rPr>
          <w:lang w:val="en-US"/>
        </w:rPr>
        <w:t xml:space="preserve">pH </w:t>
      </w:r>
      <w:r w:rsidR="00005FA9">
        <w:rPr>
          <w:lang w:val="en-US"/>
        </w:rPr>
        <w:t xml:space="preserve">4 </w:t>
      </w:r>
      <w:r w:rsidR="00BC4A7B" w:rsidRPr="00A00D4C">
        <w:rPr>
          <w:lang w:val="en-US"/>
        </w:rPr>
        <w:t>(p&lt;0.0001</w:t>
      </w:r>
      <w:r w:rsidR="00005FA9">
        <w:rPr>
          <w:lang w:val="en-US"/>
        </w:rPr>
        <w:t>)</w:t>
      </w:r>
      <w:r w:rsidR="00BC4A7B" w:rsidRPr="00A00D4C">
        <w:rPr>
          <w:lang w:val="en-US"/>
        </w:rPr>
        <w:t xml:space="preserve">. Increase of mimosa plateaus was only significant </w:t>
      </w:r>
      <w:r w:rsidR="00FB76A6">
        <w:rPr>
          <w:lang w:val="en-US"/>
        </w:rPr>
        <w:t>between</w:t>
      </w:r>
      <w:r>
        <w:rPr>
          <w:lang w:val="en-US"/>
        </w:rPr>
        <w:t xml:space="preserve"> the lowest and the</w:t>
      </w:r>
      <w:r w:rsidR="00BC4A7B" w:rsidRPr="00A00D4C">
        <w:rPr>
          <w:lang w:val="en-US"/>
        </w:rPr>
        <w:t xml:space="preserve"> high</w:t>
      </w:r>
      <w:r>
        <w:rPr>
          <w:lang w:val="en-US"/>
        </w:rPr>
        <w:t>est</w:t>
      </w:r>
      <w:r w:rsidR="00BC4A7B" w:rsidRPr="00A00D4C">
        <w:rPr>
          <w:lang w:val="en-US"/>
        </w:rPr>
        <w:t xml:space="preserve"> pH values. </w:t>
      </w:r>
      <w:r w:rsidR="004A1FA9">
        <w:rPr>
          <w:lang w:val="en-US"/>
        </w:rPr>
        <w:t xml:space="preserve">Increasing pH value </w:t>
      </w:r>
      <w:r w:rsidR="00BC4A7B" w:rsidRPr="00A00D4C">
        <w:rPr>
          <w:lang w:val="en-US"/>
        </w:rPr>
        <w:t>did</w:t>
      </w:r>
      <w:r w:rsidR="00005FA9">
        <w:rPr>
          <w:lang w:val="en-US"/>
        </w:rPr>
        <w:t xml:space="preserve"> </w:t>
      </w:r>
      <w:r w:rsidR="00BC4A7B" w:rsidRPr="00A00D4C">
        <w:rPr>
          <w:lang w:val="en-US"/>
        </w:rPr>
        <w:t>n</w:t>
      </w:r>
      <w:r w:rsidR="00005FA9">
        <w:rPr>
          <w:lang w:val="en-US"/>
        </w:rPr>
        <w:t>o</w:t>
      </w:r>
      <w:r w:rsidR="00BC4A7B" w:rsidRPr="00A00D4C">
        <w:rPr>
          <w:lang w:val="en-US"/>
        </w:rPr>
        <w:t xml:space="preserve">t </w:t>
      </w:r>
      <w:r w:rsidR="004A1FA9">
        <w:rPr>
          <w:lang w:val="en-US"/>
        </w:rPr>
        <w:t>influence plateaus</w:t>
      </w:r>
      <w:r w:rsidR="00BC4A7B" w:rsidRPr="00A00D4C">
        <w:rPr>
          <w:lang w:val="en-US"/>
        </w:rPr>
        <w:t xml:space="preserve"> for </w:t>
      </w:r>
      <w:proofErr w:type="spellStart"/>
      <w:proofErr w:type="gramStart"/>
      <w:r w:rsidR="00BC4A7B" w:rsidRPr="00A00D4C">
        <w:rPr>
          <w:lang w:val="en-US"/>
        </w:rPr>
        <w:t>tara</w:t>
      </w:r>
      <w:proofErr w:type="spellEnd"/>
      <w:proofErr w:type="gramEnd"/>
      <w:r w:rsidR="00321E79">
        <w:rPr>
          <w:lang w:val="en-US"/>
        </w:rPr>
        <w:t xml:space="preserve"> and </w:t>
      </w:r>
      <w:proofErr w:type="spellStart"/>
      <w:r w:rsidR="00321E79">
        <w:rPr>
          <w:lang w:val="en-US"/>
        </w:rPr>
        <w:t>gambier</w:t>
      </w:r>
      <w:proofErr w:type="spellEnd"/>
      <w:r w:rsidR="00321E79">
        <w:rPr>
          <w:lang w:val="en-US"/>
        </w:rPr>
        <w:t xml:space="preserve"> </w:t>
      </w:r>
      <w:r w:rsidR="00BC4A7B" w:rsidRPr="00A00D4C">
        <w:rPr>
          <w:lang w:val="en-US"/>
        </w:rPr>
        <w:t xml:space="preserve">(p&gt;0.05). </w:t>
      </w:r>
    </w:p>
    <w:p w:rsidR="006B3CF6" w:rsidRPr="00A00D4C" w:rsidRDefault="00005FA9" w:rsidP="00005FA9">
      <w:pPr>
        <w:pStyle w:val="indent"/>
        <w:rPr>
          <w:lang w:val="en-US"/>
        </w:rPr>
      </w:pPr>
      <w:r>
        <w:rPr>
          <w:lang w:val="en-US"/>
        </w:rPr>
        <w:t xml:space="preserve">Less </w:t>
      </w:r>
      <w:proofErr w:type="spellStart"/>
      <w:r w:rsidR="009B6172">
        <w:rPr>
          <w:lang w:val="en-US"/>
        </w:rPr>
        <w:t>q</w:t>
      </w:r>
      <w:r w:rsidRPr="00A00D4C">
        <w:rPr>
          <w:lang w:val="en-US"/>
        </w:rPr>
        <w:t>uebracho</w:t>
      </w:r>
      <w:proofErr w:type="spellEnd"/>
      <w:r w:rsidRPr="00A00D4C">
        <w:rPr>
          <w:lang w:val="en-US"/>
        </w:rPr>
        <w:t xml:space="preserve"> </w:t>
      </w:r>
      <w:r>
        <w:rPr>
          <w:lang w:val="en-US"/>
        </w:rPr>
        <w:t xml:space="preserve">was necessary to </w:t>
      </w:r>
      <w:r w:rsidRPr="00A00D4C">
        <w:rPr>
          <w:lang w:val="en-US"/>
        </w:rPr>
        <w:t xml:space="preserve">reach ED50 than </w:t>
      </w:r>
      <w:proofErr w:type="spellStart"/>
      <w:proofErr w:type="gramStart"/>
      <w:r w:rsidRPr="00A00D4C">
        <w:rPr>
          <w:lang w:val="en-US"/>
        </w:rPr>
        <w:t>tara</w:t>
      </w:r>
      <w:proofErr w:type="spellEnd"/>
      <w:proofErr w:type="gramEnd"/>
      <w:r>
        <w:rPr>
          <w:lang w:val="en-US"/>
        </w:rPr>
        <w:t xml:space="preserve"> at </w:t>
      </w:r>
      <w:r w:rsidRPr="00A00D4C">
        <w:rPr>
          <w:lang w:val="en-US"/>
        </w:rPr>
        <w:t>pH 6 and 7,</w:t>
      </w:r>
      <w:r w:rsidR="009B6172">
        <w:rPr>
          <w:lang w:val="en-US"/>
        </w:rPr>
        <w:t xml:space="preserve"> or</w:t>
      </w:r>
      <w:r w:rsidRPr="00A00D4C">
        <w:rPr>
          <w:lang w:val="en-US"/>
        </w:rPr>
        <w:t xml:space="preserve"> </w:t>
      </w:r>
      <w:proofErr w:type="spellStart"/>
      <w:r w:rsidRPr="00A00D4C">
        <w:rPr>
          <w:lang w:val="en-US"/>
        </w:rPr>
        <w:t>gambier</w:t>
      </w:r>
      <w:proofErr w:type="spellEnd"/>
      <w:r w:rsidRPr="00A00D4C">
        <w:rPr>
          <w:lang w:val="en-US"/>
        </w:rPr>
        <w:t xml:space="preserve"> </w:t>
      </w:r>
      <w:r w:rsidR="009B6172">
        <w:rPr>
          <w:lang w:val="en-US"/>
        </w:rPr>
        <w:t xml:space="preserve">at </w:t>
      </w:r>
      <w:r w:rsidRPr="00A00D4C">
        <w:rPr>
          <w:lang w:val="en-US"/>
        </w:rPr>
        <w:t>pH 3 and 5</w:t>
      </w:r>
      <w:r w:rsidR="009B6172">
        <w:rPr>
          <w:lang w:val="en-US"/>
        </w:rPr>
        <w:t>, or</w:t>
      </w:r>
      <w:r w:rsidRPr="00A00D4C">
        <w:rPr>
          <w:lang w:val="en-US"/>
        </w:rPr>
        <w:t xml:space="preserve"> mimosa </w:t>
      </w:r>
      <w:r w:rsidR="009B6172">
        <w:rPr>
          <w:lang w:val="en-US"/>
        </w:rPr>
        <w:t xml:space="preserve">at </w:t>
      </w:r>
      <w:r w:rsidRPr="00A00D4C">
        <w:rPr>
          <w:lang w:val="en-US"/>
        </w:rPr>
        <w:t>pH 3</w:t>
      </w:r>
      <w:r w:rsidR="009B6172">
        <w:rPr>
          <w:lang w:val="en-US"/>
        </w:rPr>
        <w:t xml:space="preserve">. However, more </w:t>
      </w:r>
      <w:proofErr w:type="spellStart"/>
      <w:r w:rsidR="009B6172">
        <w:rPr>
          <w:lang w:val="en-US"/>
        </w:rPr>
        <w:t>quebracho</w:t>
      </w:r>
      <w:proofErr w:type="spellEnd"/>
      <w:r w:rsidR="009B6172">
        <w:rPr>
          <w:lang w:val="en-US"/>
        </w:rPr>
        <w:t xml:space="preserve"> was necessary</w:t>
      </w:r>
      <w:r w:rsidRPr="00A00D4C">
        <w:rPr>
          <w:lang w:val="en-US"/>
        </w:rPr>
        <w:t xml:space="preserve"> than mimosa at pH 6 and 7 (p&lt;0.01). </w:t>
      </w:r>
    </w:p>
    <w:p w:rsidR="00321E79" w:rsidRPr="00A00D4C" w:rsidRDefault="00395413" w:rsidP="00387EDB">
      <w:pPr>
        <w:pStyle w:val="indent"/>
        <w:rPr>
          <w:lang w:val="en-US"/>
        </w:rPr>
      </w:pPr>
      <w:r>
        <w:rPr>
          <w:lang w:val="en-US"/>
        </w:rPr>
        <w:t xml:space="preserve">In conclusion, </w:t>
      </w:r>
      <w:r w:rsidR="00387EDB">
        <w:rPr>
          <w:lang w:val="en-US"/>
        </w:rPr>
        <w:t xml:space="preserve">stepwise pH change from 7 to 2 hardly influenced the precipitation ability of </w:t>
      </w:r>
      <w:r w:rsidR="0010547B">
        <w:rPr>
          <w:lang w:val="en-US"/>
        </w:rPr>
        <w:t xml:space="preserve">mimosa, </w:t>
      </w:r>
      <w:proofErr w:type="spellStart"/>
      <w:proofErr w:type="gramStart"/>
      <w:r w:rsidR="0010547B">
        <w:rPr>
          <w:lang w:val="en-US"/>
        </w:rPr>
        <w:t>tara</w:t>
      </w:r>
      <w:proofErr w:type="spellEnd"/>
      <w:proofErr w:type="gramEnd"/>
      <w:r w:rsidR="0010547B">
        <w:rPr>
          <w:lang w:val="en-US"/>
        </w:rPr>
        <w:t xml:space="preserve"> and </w:t>
      </w:r>
      <w:proofErr w:type="spellStart"/>
      <w:r w:rsidR="0010547B">
        <w:rPr>
          <w:lang w:val="en-US"/>
        </w:rPr>
        <w:t>gam</w:t>
      </w:r>
      <w:r w:rsidR="004A1FA9">
        <w:rPr>
          <w:lang w:val="en-US"/>
        </w:rPr>
        <w:t>b</w:t>
      </w:r>
      <w:r w:rsidR="0010547B">
        <w:rPr>
          <w:lang w:val="en-US"/>
        </w:rPr>
        <w:t>ier</w:t>
      </w:r>
      <w:proofErr w:type="spellEnd"/>
      <w:r w:rsidR="0010547B">
        <w:rPr>
          <w:lang w:val="en-US"/>
        </w:rPr>
        <w:t>,</w:t>
      </w:r>
      <w:r w:rsidR="00387EDB">
        <w:rPr>
          <w:lang w:val="en-US"/>
        </w:rPr>
        <w:t xml:space="preserve"> while</w:t>
      </w:r>
      <w:r w:rsidR="0010547B">
        <w:rPr>
          <w:lang w:val="en-US"/>
        </w:rPr>
        <w:t xml:space="preserve"> </w:t>
      </w:r>
      <w:proofErr w:type="spellStart"/>
      <w:r w:rsidR="0010547B">
        <w:rPr>
          <w:lang w:val="en-US"/>
        </w:rPr>
        <w:t>quebracho</w:t>
      </w:r>
      <w:proofErr w:type="spellEnd"/>
      <w:r w:rsidR="0010547B">
        <w:rPr>
          <w:lang w:val="en-US"/>
        </w:rPr>
        <w:t xml:space="preserve"> </w:t>
      </w:r>
      <w:r w:rsidR="004A1FA9">
        <w:rPr>
          <w:lang w:val="en-US"/>
        </w:rPr>
        <w:t>precipitation ability</w:t>
      </w:r>
      <w:r w:rsidR="0010547B">
        <w:rPr>
          <w:lang w:val="en-US"/>
        </w:rPr>
        <w:t xml:space="preserve"> declined </w:t>
      </w:r>
      <w:r w:rsidR="00387EDB">
        <w:rPr>
          <w:lang w:val="en-US"/>
        </w:rPr>
        <w:t>with decreasing</w:t>
      </w:r>
      <w:r w:rsidR="0010547B">
        <w:rPr>
          <w:lang w:val="en-US"/>
        </w:rPr>
        <w:t xml:space="preserve"> </w:t>
      </w:r>
      <w:proofErr w:type="spellStart"/>
      <w:r w:rsidR="0010547B">
        <w:rPr>
          <w:lang w:val="en-US"/>
        </w:rPr>
        <w:t>pH.</w:t>
      </w:r>
      <w:proofErr w:type="spellEnd"/>
      <w:r w:rsidR="0010547B">
        <w:rPr>
          <w:lang w:val="en-US"/>
        </w:rPr>
        <w:t xml:space="preserve"> </w:t>
      </w:r>
      <w:r w:rsidR="006B3CF6">
        <w:rPr>
          <w:lang w:val="en-US"/>
        </w:rPr>
        <w:t>The results suggest that</w:t>
      </w:r>
      <w:r w:rsidR="00295AA8">
        <w:rPr>
          <w:lang w:val="en-US"/>
        </w:rPr>
        <w:t xml:space="preserve"> tannin-protein complexes with</w:t>
      </w:r>
      <w:r w:rsidR="00295AA8">
        <w:rPr>
          <w:lang w:val="en-US"/>
        </w:rPr>
        <w:t xml:space="preserve"> </w:t>
      </w:r>
      <w:proofErr w:type="spellStart"/>
      <w:r w:rsidR="00295AA8">
        <w:rPr>
          <w:lang w:val="en-US"/>
        </w:rPr>
        <w:t>quebracho</w:t>
      </w:r>
      <w:proofErr w:type="spellEnd"/>
      <w:r w:rsidR="00295AA8">
        <w:rPr>
          <w:lang w:val="en-US"/>
        </w:rPr>
        <w:t xml:space="preserve"> </w:t>
      </w:r>
      <w:r w:rsidR="00295AA8">
        <w:rPr>
          <w:lang w:val="en-US"/>
        </w:rPr>
        <w:t>may</w:t>
      </w:r>
      <w:r w:rsidR="00295AA8" w:rsidDel="00295AA8">
        <w:rPr>
          <w:lang w:val="en-US"/>
        </w:rPr>
        <w:t xml:space="preserve"> </w:t>
      </w:r>
      <w:r w:rsidR="0010547B">
        <w:rPr>
          <w:lang w:val="en-US"/>
        </w:rPr>
        <w:t xml:space="preserve">dissociate in the </w:t>
      </w:r>
      <w:proofErr w:type="spellStart"/>
      <w:r w:rsidR="00C7348E">
        <w:rPr>
          <w:lang w:val="en-US"/>
        </w:rPr>
        <w:t>abomasum</w:t>
      </w:r>
      <w:proofErr w:type="spellEnd"/>
      <w:r w:rsidR="00C7348E">
        <w:rPr>
          <w:lang w:val="en-US"/>
        </w:rPr>
        <w:t xml:space="preserve">, whereas mimosa, </w:t>
      </w:r>
      <w:proofErr w:type="spellStart"/>
      <w:proofErr w:type="gramStart"/>
      <w:r w:rsidR="00C7348E">
        <w:rPr>
          <w:lang w:val="en-US"/>
        </w:rPr>
        <w:t>tara</w:t>
      </w:r>
      <w:proofErr w:type="spellEnd"/>
      <w:proofErr w:type="gramEnd"/>
      <w:r w:rsidR="00C7348E">
        <w:rPr>
          <w:lang w:val="en-US"/>
        </w:rPr>
        <w:t xml:space="preserve"> and </w:t>
      </w:r>
      <w:proofErr w:type="spellStart"/>
      <w:r w:rsidR="00C7348E">
        <w:rPr>
          <w:lang w:val="en-US"/>
        </w:rPr>
        <w:t>gambier</w:t>
      </w:r>
      <w:proofErr w:type="spellEnd"/>
      <w:r w:rsidR="00C7348E">
        <w:rPr>
          <w:lang w:val="en-US"/>
        </w:rPr>
        <w:t xml:space="preserve"> may not</w:t>
      </w:r>
      <w:r w:rsidR="0010547B">
        <w:rPr>
          <w:lang w:val="en-US"/>
        </w:rPr>
        <w:t>.</w:t>
      </w:r>
    </w:p>
    <w:p w:rsidR="00BC4A7B" w:rsidRPr="00A00D4C" w:rsidRDefault="00BC4A7B" w:rsidP="00A00D4C">
      <w:pPr>
        <w:pStyle w:val="indent"/>
        <w:ind w:firstLine="0"/>
        <w:rPr>
          <w:lang w:val="en-US"/>
        </w:rPr>
      </w:pPr>
      <w:r w:rsidRPr="00A00D4C">
        <w:rPr>
          <w:lang w:val="en-US"/>
        </w:rPr>
        <w:t>Keywords</w:t>
      </w:r>
      <w:proofErr w:type="gramStart"/>
      <w:r w:rsidRPr="00A00D4C">
        <w:rPr>
          <w:lang w:val="en-US"/>
        </w:rPr>
        <w:t>:</w:t>
      </w:r>
      <w:proofErr w:type="gramEnd"/>
      <w:r w:rsidRPr="00A00D4C">
        <w:rPr>
          <w:lang w:val="en-US"/>
        </w:rPr>
        <w:br/>
        <w:t xml:space="preserve">protein precipitation, </w:t>
      </w:r>
      <w:proofErr w:type="spellStart"/>
      <w:r w:rsidRPr="00A00D4C">
        <w:rPr>
          <w:lang w:val="en-US"/>
        </w:rPr>
        <w:t>quebracho</w:t>
      </w:r>
      <w:proofErr w:type="spellEnd"/>
      <w:r w:rsidRPr="00A00D4C">
        <w:rPr>
          <w:lang w:val="en-US"/>
        </w:rPr>
        <w:t xml:space="preserve">, </w:t>
      </w:r>
      <w:proofErr w:type="spellStart"/>
      <w:r w:rsidRPr="00A00D4C">
        <w:rPr>
          <w:rStyle w:val="ecti-12001"/>
          <w:lang w:val="en-US"/>
        </w:rPr>
        <w:t>Schinopsis</w:t>
      </w:r>
      <w:proofErr w:type="spellEnd"/>
      <w:r w:rsidRPr="00A00D4C">
        <w:rPr>
          <w:rStyle w:val="ecti-12001"/>
          <w:lang w:val="en-US"/>
        </w:rPr>
        <w:t xml:space="preserve"> </w:t>
      </w:r>
      <w:proofErr w:type="spellStart"/>
      <w:r w:rsidRPr="00A00D4C">
        <w:rPr>
          <w:rStyle w:val="ecti-12001"/>
          <w:lang w:val="en-US"/>
        </w:rPr>
        <w:t>lorentzii</w:t>
      </w:r>
      <w:proofErr w:type="spellEnd"/>
      <w:r w:rsidRPr="00A00D4C">
        <w:rPr>
          <w:lang w:val="en-US"/>
        </w:rPr>
        <w:t xml:space="preserve">, mimosa, </w:t>
      </w:r>
      <w:r w:rsidRPr="00A00D4C">
        <w:rPr>
          <w:rStyle w:val="ecti-12001"/>
          <w:lang w:val="en-US"/>
        </w:rPr>
        <w:t xml:space="preserve">Acacia </w:t>
      </w:r>
      <w:proofErr w:type="spellStart"/>
      <w:r w:rsidRPr="00A00D4C">
        <w:rPr>
          <w:rStyle w:val="ecti-12001"/>
          <w:lang w:val="en-US"/>
        </w:rPr>
        <w:t>mearnsii</w:t>
      </w:r>
      <w:proofErr w:type="spellEnd"/>
      <w:r w:rsidRPr="00A00D4C">
        <w:rPr>
          <w:lang w:val="en-US"/>
        </w:rPr>
        <w:t xml:space="preserve">, </w:t>
      </w:r>
      <w:proofErr w:type="spellStart"/>
      <w:r w:rsidRPr="00A00D4C">
        <w:rPr>
          <w:lang w:val="en-US"/>
        </w:rPr>
        <w:t>tara</w:t>
      </w:r>
      <w:proofErr w:type="spellEnd"/>
      <w:r w:rsidRPr="00A00D4C">
        <w:rPr>
          <w:lang w:val="en-US"/>
        </w:rPr>
        <w:t xml:space="preserve">, </w:t>
      </w:r>
      <w:proofErr w:type="spellStart"/>
      <w:r w:rsidRPr="00A00D4C">
        <w:rPr>
          <w:rStyle w:val="ecti-12001"/>
          <w:lang w:val="en-US"/>
        </w:rPr>
        <w:t>Caesalpinia</w:t>
      </w:r>
      <w:proofErr w:type="spellEnd"/>
      <w:r w:rsidRPr="00A00D4C">
        <w:rPr>
          <w:rStyle w:val="ecti-12001"/>
          <w:lang w:val="en-US"/>
        </w:rPr>
        <w:t xml:space="preserve"> </w:t>
      </w:r>
      <w:proofErr w:type="spellStart"/>
      <w:r w:rsidRPr="00A00D4C">
        <w:rPr>
          <w:rStyle w:val="ecti-12001"/>
          <w:lang w:val="en-US"/>
        </w:rPr>
        <w:t>spinosa</w:t>
      </w:r>
      <w:proofErr w:type="spellEnd"/>
      <w:r w:rsidRPr="00A00D4C">
        <w:rPr>
          <w:lang w:val="en-US"/>
        </w:rPr>
        <w:t xml:space="preserve">, </w:t>
      </w:r>
      <w:proofErr w:type="spellStart"/>
      <w:r w:rsidRPr="00A00D4C">
        <w:rPr>
          <w:lang w:val="en-US"/>
        </w:rPr>
        <w:t>gambier</w:t>
      </w:r>
      <w:proofErr w:type="spellEnd"/>
      <w:r w:rsidRPr="00A00D4C">
        <w:rPr>
          <w:lang w:val="en-US"/>
        </w:rPr>
        <w:t xml:space="preserve">, </w:t>
      </w:r>
      <w:proofErr w:type="spellStart"/>
      <w:r w:rsidRPr="00A00D4C">
        <w:rPr>
          <w:rStyle w:val="ecti-12001"/>
          <w:lang w:val="en-US"/>
        </w:rPr>
        <w:t>Uncaria</w:t>
      </w:r>
      <w:proofErr w:type="spellEnd"/>
      <w:r w:rsidRPr="00A00D4C">
        <w:rPr>
          <w:rStyle w:val="ecti-12001"/>
          <w:lang w:val="en-US"/>
        </w:rPr>
        <w:t xml:space="preserve"> </w:t>
      </w:r>
      <w:proofErr w:type="spellStart"/>
      <w:r w:rsidRPr="00A00D4C">
        <w:rPr>
          <w:rStyle w:val="ecti-12001"/>
          <w:lang w:val="en-US"/>
        </w:rPr>
        <w:t>gambir</w:t>
      </w:r>
      <w:proofErr w:type="spellEnd"/>
      <w:r w:rsidRPr="00A00D4C">
        <w:rPr>
          <w:lang w:val="en-US"/>
        </w:rPr>
        <w:t xml:space="preserve">, pH </w:t>
      </w:r>
    </w:p>
    <w:sectPr w:rsidR="00BC4A7B" w:rsidRPr="00A00D4C" w:rsidSect="00222E9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oNotTrackMoves/>
  <w:defaultTabStop w:val="708"/>
  <w:hyphenationZone w:val="425"/>
  <w:noPunctuationKerning/>
  <w:characterSpacingControl w:val="doNotCompress"/>
  <w:compat/>
  <w:rsids>
    <w:rsidRoot w:val="00A00D4C"/>
    <w:rsid w:val="00005FA9"/>
    <w:rsid w:val="000338F5"/>
    <w:rsid w:val="00104968"/>
    <w:rsid w:val="0010547B"/>
    <w:rsid w:val="001E6BCA"/>
    <w:rsid w:val="001F73D8"/>
    <w:rsid w:val="00212867"/>
    <w:rsid w:val="00222E9A"/>
    <w:rsid w:val="00287855"/>
    <w:rsid w:val="00295AA8"/>
    <w:rsid w:val="002C34FE"/>
    <w:rsid w:val="00321E79"/>
    <w:rsid w:val="003310F0"/>
    <w:rsid w:val="00351C05"/>
    <w:rsid w:val="00357FA5"/>
    <w:rsid w:val="00387EDB"/>
    <w:rsid w:val="00395413"/>
    <w:rsid w:val="003A1237"/>
    <w:rsid w:val="003D5C49"/>
    <w:rsid w:val="004007C5"/>
    <w:rsid w:val="004252E1"/>
    <w:rsid w:val="004A1FA9"/>
    <w:rsid w:val="004D6737"/>
    <w:rsid w:val="006A11AE"/>
    <w:rsid w:val="006B3CF6"/>
    <w:rsid w:val="006D001C"/>
    <w:rsid w:val="00707AAA"/>
    <w:rsid w:val="007162FF"/>
    <w:rsid w:val="0074004F"/>
    <w:rsid w:val="007D0028"/>
    <w:rsid w:val="007E5462"/>
    <w:rsid w:val="00890BD5"/>
    <w:rsid w:val="008B37C2"/>
    <w:rsid w:val="00985656"/>
    <w:rsid w:val="009B6172"/>
    <w:rsid w:val="009B7820"/>
    <w:rsid w:val="00A00D4C"/>
    <w:rsid w:val="00A22931"/>
    <w:rsid w:val="00A75456"/>
    <w:rsid w:val="00AD0186"/>
    <w:rsid w:val="00AE3F3E"/>
    <w:rsid w:val="00BB2242"/>
    <w:rsid w:val="00BC4A7B"/>
    <w:rsid w:val="00BD36DF"/>
    <w:rsid w:val="00C676C4"/>
    <w:rsid w:val="00C7348E"/>
    <w:rsid w:val="00CF4824"/>
    <w:rsid w:val="00E0698A"/>
    <w:rsid w:val="00E55F58"/>
    <w:rsid w:val="00E64036"/>
    <w:rsid w:val="00E871B1"/>
    <w:rsid w:val="00EA5928"/>
    <w:rsid w:val="00F173DA"/>
    <w:rsid w:val="00F5606A"/>
    <w:rsid w:val="00F660D5"/>
    <w:rsid w:val="00F97466"/>
    <w:rsid w:val="00FB76A6"/>
    <w:rsid w:val="00FC2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22E9A"/>
    <w:rPr>
      <w:rFonts w:eastAsiaTheme="minorEastAsia"/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rsid w:val="00222E9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berschrift2">
    <w:name w:val="heading 2"/>
    <w:basedOn w:val="Standard"/>
    <w:link w:val="berschrift2Zchn"/>
    <w:uiPriority w:val="9"/>
    <w:qFormat/>
    <w:rsid w:val="00222E9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link w:val="berschrift3Zchn"/>
    <w:uiPriority w:val="9"/>
    <w:qFormat/>
    <w:rsid w:val="00222E9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222E9A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22E9A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22E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22E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oindent">
    <w:name w:val="noindent"/>
    <w:basedOn w:val="Standard"/>
    <w:rsid w:val="00222E9A"/>
    <w:pPr>
      <w:spacing w:before="100" w:beforeAutospacing="1" w:after="100" w:afterAutospacing="1"/>
    </w:pPr>
  </w:style>
  <w:style w:type="paragraph" w:customStyle="1" w:styleId="nopar">
    <w:name w:val="nopar"/>
    <w:basedOn w:val="Standard"/>
    <w:rsid w:val="00222E9A"/>
    <w:pPr>
      <w:spacing w:before="100" w:beforeAutospacing="1" w:after="100" w:afterAutospacing="1"/>
    </w:pPr>
  </w:style>
  <w:style w:type="paragraph" w:customStyle="1" w:styleId="indent">
    <w:name w:val="indent"/>
    <w:basedOn w:val="Standard"/>
    <w:rsid w:val="00222E9A"/>
    <w:pPr>
      <w:spacing w:before="100" w:beforeAutospacing="1" w:after="100" w:afterAutospacing="1"/>
      <w:ind w:firstLine="360"/>
    </w:pPr>
  </w:style>
  <w:style w:type="paragraph" w:styleId="StandardWeb">
    <w:name w:val="Normal (Web)"/>
    <w:basedOn w:val="Standard"/>
    <w:uiPriority w:val="99"/>
    <w:semiHidden/>
    <w:unhideWhenUsed/>
    <w:rsid w:val="00222E9A"/>
    <w:pPr>
      <w:spacing w:before="100" w:beforeAutospacing="1" w:after="100" w:afterAutospacing="1"/>
    </w:pPr>
  </w:style>
  <w:style w:type="paragraph" w:customStyle="1" w:styleId="bibitem">
    <w:name w:val="bibitem"/>
    <w:basedOn w:val="Standard"/>
    <w:rsid w:val="00222E9A"/>
    <w:pPr>
      <w:spacing w:before="144" w:after="144"/>
      <w:ind w:left="480" w:hanging="480"/>
    </w:pPr>
  </w:style>
  <w:style w:type="paragraph" w:customStyle="1" w:styleId="bibitem-p">
    <w:name w:val="bibitem-p"/>
    <w:basedOn w:val="Standard"/>
    <w:rsid w:val="00222E9A"/>
    <w:pPr>
      <w:spacing w:before="144" w:after="144"/>
      <w:ind w:left="480"/>
    </w:pPr>
  </w:style>
  <w:style w:type="paragraph" w:customStyle="1" w:styleId="cmmi-12">
    <w:name w:val="cmmi-12"/>
    <w:basedOn w:val="Standard"/>
    <w:rsid w:val="00222E9A"/>
    <w:pPr>
      <w:spacing w:before="100" w:beforeAutospacing="1" w:after="100" w:afterAutospacing="1"/>
    </w:pPr>
    <w:rPr>
      <w:i/>
      <w:iCs/>
    </w:rPr>
  </w:style>
  <w:style w:type="paragraph" w:customStyle="1" w:styleId="ecti-1200">
    <w:name w:val="ecti-1200"/>
    <w:basedOn w:val="Standard"/>
    <w:rsid w:val="00222E9A"/>
    <w:pPr>
      <w:spacing w:before="100" w:beforeAutospacing="1" w:after="100" w:afterAutospacing="1"/>
    </w:pPr>
    <w:rPr>
      <w:i/>
      <w:iCs/>
    </w:rPr>
  </w:style>
  <w:style w:type="paragraph" w:customStyle="1" w:styleId="enumerate1">
    <w:name w:val="enumerate1"/>
    <w:basedOn w:val="Standard"/>
    <w:rsid w:val="00222E9A"/>
    <w:pPr>
      <w:spacing w:before="100" w:beforeAutospacing="1" w:after="100" w:afterAutospacing="1"/>
    </w:pPr>
  </w:style>
  <w:style w:type="paragraph" w:customStyle="1" w:styleId="enumerate2">
    <w:name w:val="enumerate2"/>
    <w:basedOn w:val="Standard"/>
    <w:rsid w:val="00222E9A"/>
    <w:pPr>
      <w:spacing w:before="100" w:beforeAutospacing="1" w:after="100" w:afterAutospacing="1"/>
    </w:pPr>
  </w:style>
  <w:style w:type="paragraph" w:customStyle="1" w:styleId="enumerate3">
    <w:name w:val="enumerate3"/>
    <w:basedOn w:val="Standard"/>
    <w:rsid w:val="00222E9A"/>
    <w:pPr>
      <w:spacing w:before="100" w:beforeAutospacing="1" w:after="100" w:afterAutospacing="1"/>
    </w:pPr>
  </w:style>
  <w:style w:type="paragraph" w:customStyle="1" w:styleId="enumerate4">
    <w:name w:val="enumerate4"/>
    <w:basedOn w:val="Standard"/>
    <w:rsid w:val="00222E9A"/>
    <w:pPr>
      <w:spacing w:before="100" w:beforeAutospacing="1" w:after="100" w:afterAutospacing="1"/>
    </w:pPr>
  </w:style>
  <w:style w:type="paragraph" w:customStyle="1" w:styleId="obeylines-h">
    <w:name w:val="obeylines-h"/>
    <w:basedOn w:val="Standard"/>
    <w:rsid w:val="00222E9A"/>
    <w:pPr>
      <w:spacing w:before="100" w:beforeAutospacing="1" w:after="100" w:afterAutospacing="1"/>
    </w:pPr>
  </w:style>
  <w:style w:type="paragraph" w:customStyle="1" w:styleId="obeylines-v">
    <w:name w:val="obeylines-v"/>
    <w:basedOn w:val="Standard"/>
    <w:rsid w:val="00222E9A"/>
    <w:pPr>
      <w:spacing w:before="100" w:beforeAutospacing="1" w:after="100" w:afterAutospacing="1"/>
    </w:pPr>
  </w:style>
  <w:style w:type="paragraph" w:customStyle="1" w:styleId="centerline">
    <w:name w:val="centerline"/>
    <w:basedOn w:val="Standard"/>
    <w:rsid w:val="00222E9A"/>
    <w:pPr>
      <w:spacing w:before="100" w:beforeAutospacing="1" w:after="100" w:afterAutospacing="1"/>
      <w:jc w:val="center"/>
    </w:pPr>
  </w:style>
  <w:style w:type="paragraph" w:customStyle="1" w:styleId="rightline">
    <w:name w:val="rightline"/>
    <w:basedOn w:val="Standard"/>
    <w:rsid w:val="00222E9A"/>
    <w:pPr>
      <w:spacing w:before="100" w:beforeAutospacing="1" w:after="100" w:afterAutospacing="1"/>
      <w:jc w:val="right"/>
    </w:pPr>
  </w:style>
  <w:style w:type="paragraph" w:customStyle="1" w:styleId="fbox">
    <w:name w:val="fbox"/>
    <w:basedOn w:val="Standard"/>
    <w:rsid w:val="00222E9A"/>
    <w:pPr>
      <w:pBdr>
        <w:top w:val="single" w:sz="2" w:space="0" w:color="000000"/>
        <w:left w:val="single" w:sz="2" w:space="3" w:color="000000"/>
        <w:bottom w:val="single" w:sz="2" w:space="0" w:color="000000"/>
        <w:right w:val="single" w:sz="2" w:space="3" w:color="000000"/>
      </w:pBdr>
      <w:spacing w:before="100" w:beforeAutospacing="1" w:after="100" w:afterAutospacing="1"/>
    </w:pPr>
  </w:style>
  <w:style w:type="paragraph" w:customStyle="1" w:styleId="underline">
    <w:name w:val="underline"/>
    <w:basedOn w:val="Standard"/>
    <w:rsid w:val="00222E9A"/>
    <w:pPr>
      <w:spacing w:before="100" w:beforeAutospacing="1" w:after="100" w:afterAutospacing="1"/>
    </w:pPr>
    <w:rPr>
      <w:u w:val="single"/>
    </w:rPr>
  </w:style>
  <w:style w:type="paragraph" w:customStyle="1" w:styleId="framebox-c">
    <w:name w:val="framebox-c"/>
    <w:basedOn w:val="Standard"/>
    <w:rsid w:val="00222E9A"/>
    <w:pPr>
      <w:pBdr>
        <w:top w:val="single" w:sz="2" w:space="0" w:color="000000"/>
        <w:left w:val="single" w:sz="2" w:space="3" w:color="000000"/>
        <w:bottom w:val="single" w:sz="2" w:space="0" w:color="000000"/>
        <w:right w:val="single" w:sz="2" w:space="3" w:color="000000"/>
      </w:pBdr>
      <w:spacing w:before="100" w:beforeAutospacing="1" w:after="100" w:afterAutospacing="1"/>
      <w:jc w:val="center"/>
    </w:pPr>
  </w:style>
  <w:style w:type="paragraph" w:customStyle="1" w:styleId="framebox-l">
    <w:name w:val="framebox-l"/>
    <w:basedOn w:val="Standard"/>
    <w:rsid w:val="00222E9A"/>
    <w:pPr>
      <w:pBdr>
        <w:top w:val="single" w:sz="2" w:space="0" w:color="000000"/>
        <w:left w:val="single" w:sz="2" w:space="3" w:color="000000"/>
        <w:bottom w:val="single" w:sz="2" w:space="0" w:color="000000"/>
        <w:right w:val="single" w:sz="2" w:space="3" w:color="000000"/>
      </w:pBdr>
      <w:spacing w:before="100" w:beforeAutospacing="1" w:after="100" w:afterAutospacing="1"/>
    </w:pPr>
  </w:style>
  <w:style w:type="paragraph" w:customStyle="1" w:styleId="framebox-r">
    <w:name w:val="framebox-r"/>
    <w:basedOn w:val="Standard"/>
    <w:rsid w:val="00222E9A"/>
    <w:pPr>
      <w:pBdr>
        <w:top w:val="single" w:sz="2" w:space="0" w:color="000000"/>
        <w:left w:val="single" w:sz="2" w:space="3" w:color="000000"/>
        <w:bottom w:val="single" w:sz="2" w:space="0" w:color="000000"/>
        <w:right w:val="single" w:sz="2" w:space="3" w:color="000000"/>
      </w:pBdr>
      <w:spacing w:before="100" w:beforeAutospacing="1" w:after="100" w:afterAutospacing="1"/>
      <w:jc w:val="right"/>
    </w:pPr>
  </w:style>
  <w:style w:type="paragraph" w:customStyle="1" w:styleId="tabbing-right">
    <w:name w:val="tabbing-right"/>
    <w:basedOn w:val="Standard"/>
    <w:rsid w:val="00222E9A"/>
    <w:pPr>
      <w:spacing w:before="100" w:beforeAutospacing="1" w:after="100" w:afterAutospacing="1"/>
      <w:jc w:val="right"/>
    </w:pPr>
  </w:style>
  <w:style w:type="paragraph" w:customStyle="1" w:styleId="marginpar">
    <w:name w:val="marginpar"/>
    <w:basedOn w:val="Standard"/>
    <w:rsid w:val="00222E9A"/>
    <w:pPr>
      <w:spacing w:before="120" w:after="100" w:afterAutospacing="1"/>
    </w:pPr>
    <w:rPr>
      <w:sz w:val="20"/>
      <w:szCs w:val="20"/>
      <w:u w:val="single"/>
    </w:rPr>
  </w:style>
  <w:style w:type="paragraph" w:customStyle="1" w:styleId="parttoc">
    <w:name w:val="parttoc"/>
    <w:basedOn w:val="Standard"/>
    <w:rsid w:val="00222E9A"/>
    <w:pPr>
      <w:spacing w:before="100" w:beforeAutospacing="1" w:after="100" w:afterAutospacing="1" w:line="480" w:lineRule="auto"/>
    </w:pPr>
    <w:rPr>
      <w:b/>
      <w:bCs/>
      <w:sz w:val="26"/>
      <w:szCs w:val="26"/>
    </w:rPr>
  </w:style>
  <w:style w:type="paragraph" w:customStyle="1" w:styleId="likeparttoc">
    <w:name w:val="likeparttoc"/>
    <w:basedOn w:val="Standard"/>
    <w:rsid w:val="00222E9A"/>
    <w:pPr>
      <w:spacing w:before="100" w:beforeAutospacing="1" w:after="100" w:afterAutospacing="1" w:line="480" w:lineRule="auto"/>
    </w:pPr>
    <w:rPr>
      <w:b/>
      <w:bCs/>
      <w:sz w:val="26"/>
      <w:szCs w:val="26"/>
    </w:rPr>
  </w:style>
  <w:style w:type="paragraph" w:customStyle="1" w:styleId="index-item">
    <w:name w:val="index-item"/>
    <w:basedOn w:val="Standard"/>
    <w:rsid w:val="00222E9A"/>
    <w:pPr>
      <w:spacing w:before="100" w:beforeAutospacing="1" w:after="100" w:afterAutospacing="1"/>
    </w:pPr>
  </w:style>
  <w:style w:type="paragraph" w:customStyle="1" w:styleId="index-subitem">
    <w:name w:val="index-subitem"/>
    <w:basedOn w:val="Standard"/>
    <w:rsid w:val="00222E9A"/>
    <w:pPr>
      <w:spacing w:before="100" w:beforeAutospacing="1" w:after="100" w:afterAutospacing="1"/>
    </w:pPr>
  </w:style>
  <w:style w:type="paragraph" w:customStyle="1" w:styleId="index-subsubitem">
    <w:name w:val="index-subsubitem"/>
    <w:basedOn w:val="Standard"/>
    <w:rsid w:val="00222E9A"/>
    <w:pPr>
      <w:spacing w:before="100" w:beforeAutospacing="1" w:after="100" w:afterAutospacing="1"/>
    </w:pPr>
  </w:style>
  <w:style w:type="paragraph" w:customStyle="1" w:styleId="paragraphhead">
    <w:name w:val="paragraphhead"/>
    <w:basedOn w:val="Standard"/>
    <w:rsid w:val="00222E9A"/>
    <w:pPr>
      <w:spacing w:before="480" w:after="100" w:afterAutospacing="1"/>
    </w:pPr>
    <w:rPr>
      <w:b/>
      <w:bCs/>
    </w:rPr>
  </w:style>
  <w:style w:type="paragraph" w:customStyle="1" w:styleId="likeparagraphhead">
    <w:name w:val="likeparagraphhead"/>
    <w:basedOn w:val="Standard"/>
    <w:rsid w:val="00222E9A"/>
    <w:pPr>
      <w:spacing w:before="480" w:after="100" w:afterAutospacing="1"/>
    </w:pPr>
    <w:rPr>
      <w:b/>
      <w:bCs/>
    </w:rPr>
  </w:style>
  <w:style w:type="paragraph" w:customStyle="1" w:styleId="subparagraphhead">
    <w:name w:val="subparagraphhead"/>
    <w:basedOn w:val="Standard"/>
    <w:rsid w:val="00222E9A"/>
    <w:pPr>
      <w:spacing w:before="100" w:beforeAutospacing="1" w:after="100" w:afterAutospacing="1"/>
    </w:pPr>
    <w:rPr>
      <w:b/>
      <w:bCs/>
    </w:rPr>
  </w:style>
  <w:style w:type="paragraph" w:customStyle="1" w:styleId="likesubparagraphhead">
    <w:name w:val="likesubparagraphhead"/>
    <w:basedOn w:val="Standard"/>
    <w:rsid w:val="00222E9A"/>
    <w:pPr>
      <w:spacing w:before="100" w:beforeAutospacing="1" w:after="100" w:afterAutospacing="1"/>
    </w:pPr>
    <w:rPr>
      <w:b/>
      <w:bCs/>
    </w:rPr>
  </w:style>
  <w:style w:type="paragraph" w:customStyle="1" w:styleId="quote">
    <w:name w:val="quote"/>
    <w:basedOn w:val="Standard"/>
    <w:rsid w:val="00222E9A"/>
    <w:pPr>
      <w:spacing w:before="60" w:after="60"/>
      <w:ind w:left="240" w:right="240"/>
      <w:jc w:val="both"/>
    </w:pPr>
  </w:style>
  <w:style w:type="paragraph" w:customStyle="1" w:styleId="verse">
    <w:name w:val="verse"/>
    <w:basedOn w:val="Standard"/>
    <w:rsid w:val="00222E9A"/>
    <w:pPr>
      <w:spacing w:before="100" w:beforeAutospacing="1" w:after="100" w:afterAutospacing="1"/>
      <w:ind w:left="480"/>
    </w:pPr>
  </w:style>
  <w:style w:type="paragraph" w:customStyle="1" w:styleId="quotation">
    <w:name w:val="quotation"/>
    <w:basedOn w:val="Standard"/>
    <w:rsid w:val="00222E9A"/>
    <w:pPr>
      <w:spacing w:before="60" w:after="60"/>
      <w:ind w:left="240"/>
    </w:pPr>
  </w:style>
  <w:style w:type="character" w:customStyle="1" w:styleId="thank-mark">
    <w:name w:val="thank-mark"/>
    <w:basedOn w:val="Absatz-Standardschriftart"/>
    <w:rsid w:val="00222E9A"/>
    <w:rPr>
      <w:vertAlign w:val="superscript"/>
    </w:rPr>
  </w:style>
  <w:style w:type="character" w:customStyle="1" w:styleId="tex">
    <w:name w:val="tex"/>
    <w:basedOn w:val="Absatz-Standardschriftart"/>
    <w:rsid w:val="00222E9A"/>
    <w:rPr>
      <w:spacing w:val="-30"/>
    </w:rPr>
  </w:style>
  <w:style w:type="character" w:customStyle="1" w:styleId="a">
    <w:name w:val="a"/>
    <w:basedOn w:val="Absatz-Standardschriftart"/>
    <w:rsid w:val="00222E9A"/>
  </w:style>
  <w:style w:type="character" w:customStyle="1" w:styleId="id">
    <w:name w:val="id"/>
    <w:basedOn w:val="Absatz-Standardschriftart"/>
    <w:rsid w:val="00222E9A"/>
  </w:style>
  <w:style w:type="character" w:customStyle="1" w:styleId="e">
    <w:name w:val="e"/>
    <w:basedOn w:val="Absatz-Standardschriftart"/>
    <w:rsid w:val="00222E9A"/>
  </w:style>
  <w:style w:type="paragraph" w:customStyle="1" w:styleId="noindent1">
    <w:name w:val="noindent1"/>
    <w:basedOn w:val="Standard"/>
    <w:rsid w:val="00222E9A"/>
    <w:pPr>
      <w:spacing w:after="100" w:afterAutospacing="1"/>
    </w:pPr>
  </w:style>
  <w:style w:type="paragraph" w:customStyle="1" w:styleId="indent1">
    <w:name w:val="indent1"/>
    <w:basedOn w:val="Standard"/>
    <w:rsid w:val="00222E9A"/>
    <w:pPr>
      <w:spacing w:before="100" w:beforeAutospacing="1" w:after="100" w:afterAutospacing="1"/>
    </w:pPr>
  </w:style>
  <w:style w:type="character" w:customStyle="1" w:styleId="e1">
    <w:name w:val="e1"/>
    <w:basedOn w:val="Absatz-Standardschriftart"/>
    <w:rsid w:val="00222E9A"/>
    <w:rPr>
      <w:strike w:val="0"/>
      <w:dstrike w:val="0"/>
      <w:u w:val="none"/>
      <w:effect w:val="none"/>
    </w:rPr>
  </w:style>
  <w:style w:type="character" w:customStyle="1" w:styleId="a1">
    <w:name w:val="a1"/>
    <w:basedOn w:val="Absatz-Standardschriftart"/>
    <w:rsid w:val="00222E9A"/>
    <w:rPr>
      <w:sz w:val="20"/>
      <w:szCs w:val="20"/>
    </w:rPr>
  </w:style>
  <w:style w:type="character" w:customStyle="1" w:styleId="id1">
    <w:name w:val="id1"/>
    <w:basedOn w:val="Absatz-Standardschriftart"/>
    <w:rsid w:val="00222E9A"/>
    <w:rPr>
      <w:b/>
      <w:bCs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22E9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titlemark">
    <w:name w:val="titlemark"/>
    <w:basedOn w:val="Absatz-Standardschriftart"/>
    <w:rsid w:val="00222E9A"/>
  </w:style>
  <w:style w:type="character" w:customStyle="1" w:styleId="cmmi-121">
    <w:name w:val="cmmi-121"/>
    <w:basedOn w:val="Absatz-Standardschriftart"/>
    <w:rsid w:val="00222E9A"/>
    <w:rPr>
      <w:i/>
      <w:iCs/>
    </w:rPr>
  </w:style>
  <w:style w:type="character" w:customStyle="1" w:styleId="cmr-12">
    <w:name w:val="cmr-12"/>
    <w:basedOn w:val="Absatz-Standardschriftart"/>
    <w:rsid w:val="00222E9A"/>
  </w:style>
  <w:style w:type="character" w:customStyle="1" w:styleId="cmsy-10x-x-120">
    <w:name w:val="cmsy-10x-x-120"/>
    <w:basedOn w:val="Absatz-Standardschriftart"/>
    <w:rsid w:val="00222E9A"/>
  </w:style>
  <w:style w:type="character" w:customStyle="1" w:styleId="ecti-12001">
    <w:name w:val="ecti-12001"/>
    <w:basedOn w:val="Absatz-Standardschriftart"/>
    <w:rsid w:val="00222E9A"/>
    <w:rPr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AA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AAA"/>
    <w:rPr>
      <w:rFonts w:ascii="Tahoma" w:eastAsiaTheme="minorEastAsi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55F5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55F5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55F58"/>
    <w:rPr>
      <w:rFonts w:eastAsiaTheme="minorEastAsi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55F5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55F58"/>
    <w:rPr>
      <w:b/>
      <w:bCs/>
    </w:rPr>
  </w:style>
  <w:style w:type="paragraph" w:styleId="berarbeitung">
    <w:name w:val="Revision"/>
    <w:hidden/>
    <w:uiPriority w:val="99"/>
    <w:semiHidden/>
    <w:rsid w:val="00E55F58"/>
    <w:rPr>
      <w:rFonts w:eastAsiaTheme="minorEastAs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suapp362</dc:creator>
  <cp:lastModifiedBy>suapp200</cp:lastModifiedBy>
  <cp:revision>2</cp:revision>
  <dcterms:created xsi:type="dcterms:W3CDTF">2011-05-30T15:27:00Z</dcterms:created>
  <dcterms:modified xsi:type="dcterms:W3CDTF">2011-05-30T15:27:00Z</dcterms:modified>
</cp:coreProperties>
</file>